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85041"/>
          <w:spacing w:val="120"/>
          <w:sz w:val="80"/>
          <w:szCs w:val="80"/>
        </w:rPr>
        <w:t xml:space="preserve">SCORRIO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D9E75"/>
          <w:sz w:val="36"/>
          <w:szCs w:val="36"/>
        </w:rPr>
        <w:t xml:space="preserve">Brand Identity Guide</w:t>
      </w:r>
    </w:p>
    <w:p>
      <w:pPr>
        <w:spacing w:after="600" w:before="0"/>
        <w:jc w:val="left"/>
      </w:pPr>
      <w:r>
        <w:rPr>
          <w:rFonts w:ascii="Arial" w:cs="Arial" w:eastAsia="Arial" w:hAnsi="Arial"/>
          <w:i/>
          <w:iCs/>
          <w:color w:val="B4B2A9"/>
          <w:sz w:val="24"/>
          <w:szCs w:val="24"/>
        </w:rPr>
        <w:t xml:space="preserve">Deep Teal + White Edition</w:t>
      </w:r>
    </w:p>
    <w:p>
      <w:pPr>
        <w:pBdr>
          <w:bottom w:val="single" w:color="1D9E75" w:sz="12" w:space="1"/>
        </w:pBdr>
        <w:spacing w:after="4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0F6E56"/>
          <w:sz w:val="28"/>
          <w:szCs w:val="28"/>
        </w:rPr>
        <w:t xml:space="preserve">"Know the score before you sign."</w:t>
      </w:r>
    </w:p>
    <w:p>
      <w:pPr>
        <w:spacing w:after="600" w:before="0"/>
        <w:jc w:val="left"/>
      </w:pPr>
      <w:r>
        <w:rPr>
          <w:rFonts w:ascii="Arial" w:cs="Arial" w:eastAsia="Arial" w:hAnsi="Arial"/>
          <w:color w:val="B4B2A9"/>
          <w:sz w:val="22"/>
          <w:szCs w:val="22"/>
        </w:rPr>
        <w:t xml:space="preserve">Property intelligence for every Australian buyer.</w:t>
      </w:r>
    </w:p>
    <w:p>
      <w:pPr>
        <w:spacing w:after="120" w:before="40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4B2A9"/>
                <w:sz w:val="17"/>
                <w:szCs w:val="17"/>
              </w:rPr>
              <w:t xml:space="preserve">Document version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4B2A9"/>
                <w:sz w:val="17"/>
                <w:szCs w:val="17"/>
              </w:rPr>
              <w:t xml:space="preserve">Prepared for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Development Team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4B2A9"/>
                <w:sz w:val="17"/>
                <w:szCs w:val="17"/>
              </w:rPr>
              <w:t xml:space="preserve">Domain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scorrio.com.au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01  Brand Overview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Scorrio is an Australian property intelligence SaaS platform providing buyers — both investors and first-home buyers — with an explainable deal score and prioritised red flags before they sign. The brand must feel premium, analytical and trustworthy while remaining approachable to non-experts.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Brand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Scorrio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Tagline (primary)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Know the score before you sign.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Tagline (sub)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Property intelligence for every buyer.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Market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Australian residential property — investors and first-home buyers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Smart, direct, factual. Never alarmist, never advice-giving.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Positioning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The only AU property tool that combines valuation, planning overlays, hazard risk and deal scoring in one explainable report.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Brand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7A7974"/>
                <w:spacing w:val="40"/>
                <w:sz w:val="16"/>
                <w:szCs w:val="16"/>
              </w:rPr>
              <w:t xml:space="preserve">SOUNDS LIKE SCORRIO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"We found 3 flags on this property. Here's what each one means for you."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"Deal score: 61/100 — above average valuation risk, strong rental yield."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"This block sits in a mine subsidence district. That affects insurance and approvals."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7A7974"/>
                <w:spacing w:val="40"/>
                <w:sz w:val="16"/>
                <w:szCs w:val="16"/>
              </w:rPr>
              <w:t xml:space="preserve">NEVER SOUNDS LIKE SCORRIO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"This is a great investment — we recommend buying."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"Our AI predicts strong capital growth in this area."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"WARNING: Do not buy this property."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Scorrio outputs are factual information and general information only — never personalised financial advice (ASIC RG 244 compliance).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02  Logo System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Scorrio logo consists of two elements: the dial/ring mark and the wordmark. The ring mark contains a numerical score and a partial arc representing the deal score mechanic — the core of the product.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Wordmark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Typeface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Inter Medium 500 — or system fallback: -apple-system, BlinkMacSystemFont, "Segoe UI", sans-serif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500 (Medium) — never bold or light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Letter spacing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-0.5px (tighter than default for a premium feel)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Size on dark bg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Colour: #5DCAA5 (Light Teal)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Size on light bg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Colour: #085041 (Deep Teal)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Minimum size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120px wide / 24px cap height — never smaller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Logo Mark — Dial / Ring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ring mark is an SVG arc representing a deal score. It uses a partial circle (approximately 75% of the circumference) with a score number centred inside. The incomplete arc represents that every score can improve — and that Scorrio reveals what others miss.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Shape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Circular arc, ~75% of circumference, rounded linecap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Ring colour on dark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#5DCAA5 (Light Teal) arc on #0F6E56 circle fill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Ring colour on light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#0F6E56 (Brand Teal) arc on #9FE1CB circle fill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Inner number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#9FE1CB (Pale Teal) on dark / #04342C (Darkest Teal) on light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icon bg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#085041 (Deep Teal) rounded square — border radius 22% of size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Favicon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 lettermark centred in ring at 16x16px and 32x32px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Clear Space &amp; Minimum Size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Always maintain clear space around the logo equal to the height of the "S" in the wordmark. Never place the logo over a busy background without a solid colour backing.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Minimum logo width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120px (digital) / 25mm (print)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Clear space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= cap height of wordmark "S" on all sides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Approved backgrounds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Deep Teal (#085041), White (#FFFFFF), Mint Surface (#E1F5EE)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Never place on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Photographic backgrounds, red, orange, or any competitor colour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Logo Don'ts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Do not stretch, skew or rotate the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Do not recolour the wordmark to any colour outside the approved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Do not use a drop shadow on the logo 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Do not place the wordmark without the ring mark in product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Do not recreate the ring mark in any tool other than SVG/code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03  Colour System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Scorrio colour system is built on Deep Teal as the dominant brand colour and White as the primary surface. The teal family provides a full range from darkest (hero/nav) to palest (surface tints), supported by warm grey for borders and neutrals.</w:t>
      </w:r>
    </w:p>
    <w:p>
      <w:pPr>
        <w:spacing w:after="12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08504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5DCAA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9FE1C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Deep Teal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Brand Teal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Mid Teal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Light Teal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Pale Teal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#085041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#0F6E56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#1D9E75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#5DCAA5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#9FE1CB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Nav / hero / dark bg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Primary brand colour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CTA buttons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Highlights / hover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Text on dark teal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Surface &amp; Neutral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5F5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B4B2A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44444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Mint Surface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White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Off White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Warm Grey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Near Black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#E1F5EE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#FFFFFF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#F5F5F4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#B4B2A9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#444441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Page bg tint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Card surfaces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Subtle alt rows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Borders / dividers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Body text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Semantic Score Colours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These three colours are fixed across all themes and must never be substituted. They map directly to the deal score ranges and red-flag severity.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63992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F9F2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24B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0"/>
            </w:pPr>
            <w:r>
              <w:rPr>
                <w:sz w:val="2"/>
                <w:szCs w:val="2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Score Green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Score Amber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6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Score Red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#639922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#EF9F27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2FAF7" w:val="clear"/>
            <w:tcMar>
              <w:top w:type="dxa" w:w="0"/>
              <w:left w:type="dxa" w:w="80"/>
              <w:bottom w:type="dxa" w:w="40"/>
              <w:right w:type="dxa" w:w="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#E24B4A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Strong deal · 75–100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Proceed with care · 50–74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5E5E3" w:sz="1"/>
              <w:right w:val="none"/>
            </w:tcBorders>
            <w:shd w:fill="F2FAF7" w:val="clear"/>
            <w:tcMar>
              <w:top w:type="dxa" w:w="0"/>
              <w:left w:type="dxa" w:w="80"/>
              <w:bottom w:type="dxa" w:w="60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5"/>
                <w:szCs w:val="15"/>
              </w:rPr>
              <w:t xml:space="preserve">High risk flagged · 0–49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Colour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#E1F5EE (Mint Surface) or #FFFFFF (White)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Nav / header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#085041 (Deep Teal) — always full width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#1D9E75 background / #FFFFFF text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Primary button hover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#0F6E56 background / #FFFFFF text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#FFFFFF background / #085041 text / #1D9E75 border 1.5px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Links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#0F6E56 default / #085041 hover / always underline on hover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Body text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#444441 (Near Black) — never pure #000000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#6B7280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Tertiary / captions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#9CA3AF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Card border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#D0EDE4 (1px solid)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Dividers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#E1F5EE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Error states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#E24B4A (Score Red)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Success states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#639922 (Score Green)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Warning states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#EF9F27 (Score Amber)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CSS Custom Properties (Developer Reference)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Implement these as CSS variables at the :root level. All components must reference variables, never hard-coded hex values, to enable future theming.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--color-brand-deep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#085041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--color-brand-primary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#0F6E56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--color-brand-mid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#1D9E75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--color-brand-light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#5DCAA5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--color-brand-pale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#9FE1CB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--color-surface-mint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#E1F5EE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--color-surface-white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#444441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#6B7280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--color-text-tertiary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#9CA3AF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#D0EDE4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--color-score-strong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#639922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--color-score-caution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#EF9F27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--color-score-risk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#E24B4A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04  Typography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Scorrio uses Inter as its primary typeface — a clean, highly legible sans-serif optimised for screen reading at all sizes. The type scale is designed to create clear hierarchy across the product UI and report outputs.</w:t>
      </w:r>
    </w:p>
    <w:p>
      <w:pPr>
        <w:spacing w:after="12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Typeface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Primary typeface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Inter (Google Fonts — free, open source)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Weights used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400 Regular, 500 Medium, 600 SemiBold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Fallback stack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-apple-system, BlinkMacSystemFont, "Segoe UI", Roboto, sans-serif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Monospace (code / hex / citations)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"JetBrains Mono", "Fira Code", "Courier New", monospace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Load method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Google Fonts with display=swap for performance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200"/>
        <w:gridCol w:w="2760"/>
      </w:tblGrid>
      <w:tr>
        <w:tc>
          <w:tcPr>
            <w:tcW w:type="dxa" w:w="22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276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Display / Hero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40–48px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1.1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Landing page headlines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Page title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1.2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Deal score heading, page H1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Section heading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1.3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Sub-section H2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Card heading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1.4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Card titles, pillar names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Body large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1.6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Key descriptions, summaries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Body default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1.65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Main body copy throughout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Body small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1.6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Secondary descriptions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Label / meta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1.5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Tags, chips, metadata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1.5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Source citations, timestamps</w:t>
            </w:r>
          </w:p>
        </w:tc>
      </w:tr>
      <w:tr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Micro</w:t>
            </w:r>
          </w:p>
        </w:tc>
        <w:tc>
          <w:tcPr>
            <w:tcW w:type="dxa" w:w="1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1.4</w:t>
            </w:r>
          </w:p>
        </w:tc>
        <w:tc>
          <w:tcPr>
            <w:tcW w:type="dxa" w:w="2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Uppercase labels (+ letter-spacing: 0.06em)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05  Spacing &amp; Layout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Scorrio uses an 8px base spacing grid. All margins, padding, gaps and component sizes must be multiples of 8. This creates visual consistency across every screen size and component type.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--space-1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4px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Micro gaps, icon-to-label spacing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--space-2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8px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Inner chip / tag padding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--space-3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12px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Button padding vertical, tight card padding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--space-4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16px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component padding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--space-5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20px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Card padding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--space-6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24px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Section gaps within cards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--space-8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32px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Between card rows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--space-10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40px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Section vertical spacing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--space-12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48px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Page section gaps</w:t>
            </w:r>
          </w:p>
        </w:tc>
      </w:tr>
      <w:tr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--space-16</w:t>
            </w:r>
          </w:p>
        </w:tc>
        <w:tc>
          <w:tcPr>
            <w:tcW w:type="dxa" w:w="16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64px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Large section breaks / hero padding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6px — chips, tags, small badges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--radius-md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8px — input fields, small cards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12px — main cards, modals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--radius-xl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16px — large feature cards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--radius-full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9999px — pills, score rings outer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&lt; 640px — single column, full-width cards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Tablet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640px – 1024px — two column grid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1024px – 1280px — three column grid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Wide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&gt; 1280px — max content width 1200px, centred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06  UI Components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following component specifications define the core interactive elements used across the Scorrio product. All components must use CSS variables from Section 03 — no hard-coded colour values.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--color-brand-mid | text: white | padding: 10px 20px | radius: 8px | font: 15px/500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Primary hover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--color-brand-primary | transition: background 150ms ease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Primary disabled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--color-brand-pale | text: white | cursor: not-allowed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Secondary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white | text: --color-brand-deep | border: 1.5px solid --color-brand-mid | radius: 8px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Secondary hover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--color-surface-mint | border-color: --color-brand-primary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Destructive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--color-score-risk | text: white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Min tap target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44x44px on mobile (accessibility requirement)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Score Ring Component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deal score ring is the centrepiece of every Scorrio report. It must be rendered as an SVG arc — never as a CSS border or image. The ring colour changes based on the score range.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Score 75–100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Arc colour: #639922 | Track colour: #E1F5EE | Text colour: #3B6D11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Score 50–74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Arc colour: #EF9F27 | Track colour: #FEF3C7 | Text colour: #854F0B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Score 0–49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Arc colour: #E24B4A | Track colour: #FEE2E2 | Text colour: #A32D2D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Ring stroke width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5px (large 80px ring) / 3.5px (small 52px ring)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Arc coverage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~80% of circumference — gap at bottom left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Score label font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Inter 500 / size scales with ring diameter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Sub-label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"out of 100" in 12px / --color-text-tertiary below the score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Red Flag Chips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High severity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Left border 3px #E24B4A | bg: #FEF2F2 | icon: flame (red)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Medium severity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Left border 3px #EF9F27 | bg: #FFFBEB | icon: alert-triangle (amber)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Low / info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Left border 3px #1D9E75 | bg: #E1F5EE | icon: info-circle (teal)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Flag layout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Icon 16px | Flag title 14px/500 | Source citation 12px/400 mono below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Padding 12px 16px | gap between flags: 8px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border: 1.5px solid #D0EDE4 | bg: white | radius: 8px | padding: 10px 14px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Focus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border: 2px solid #1D9E75 | outline: none | box-shadow: 0 0 0 3px rgba(29,158,117,0.15)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border: 2px solid #E24B4A | box-shadow: 0 0 0 3px rgba(226,75,74,0.15)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Placeholder text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#9CA3AF / --color-text-tertiary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13px / 500 / --color-text-secondary | margin-bottom: 6px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Default card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white | border: 1px solid #D0EDE4 | radius: 12px | padding: 20px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Highlighted card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white | border: 2px solid #1D9E75 | radius: 12px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Surface card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bg: #E1F5EE | border: none | radius: 12px | padding: 20px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Card shadow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box-shadow: 0 1px 3px rgba(8,80,65,0.08)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Card hover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box-shadow: 0 4px 12px rgba(8,80,65,0.12) | transition: 200ms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07  Taglines &amp; Copy Patterns</w:t>
      </w:r>
    </w:p>
    <w:p>
      <w:pPr>
        <w:spacing w:after="12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Primary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Know the score before you sign.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Usage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Homepage hero, meta description, email signatures, social bios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Never alter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Do not paraphrase or shorten — use exact wording</w:t>
            </w:r>
          </w:p>
        </w:tc>
      </w:tr>
    </w:tbl>
    <w:p>
      <w:pPr>
        <w:spacing w:after="12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Supporting 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Sub-tagline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Property intelligence for every buyer.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FHB campaigns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See the full picture. Before you buy.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Hero sequence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Score it. Check it. Own it with confidence.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Investor angle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Every deal scored. Every risk surfaced. Every source cited.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B2B / agents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Give your clients the full picture, every time.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ASIC Compliance Copy Rules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All Scorrio outputs — on-screen, in reports, in emails — must stay within the "factual information" and "general information" categories defined in ASIC RG 244. This is non-negotiable.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Always write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"This property sits in a flood study coverage area." (factual)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Never write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"You should avoid this property due to flood risk." (personal advice)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Always write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"Gross yield estimate: 4.2% based on rental AVM data."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Never write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"This is a high-yield investment property."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Disclaimer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Every report must include: "Scorrio provides factual and general information only. This is not financial advice. Always consult a licensed adviser before making property decisions."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08  SEO &amp; GEO Strategy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SEO and GEO (Generative Engine Optimisation — being cited by AI search tools like ChatGPT, Perplexity, Google AI Overviews) are built into the Scorrio content architecture from day one.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Meta Tags (Developer Implementation)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Title tag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Scorrio — Know the Score Before You Sign | Property Due Diligence Australia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Scorrio analyses any Australian property and returns a 0–100 deal score, planning overlays, flood and bushfire risk, and prioritised red flags. Free to try.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OG title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Scorrio | Property Intelligence for Every Buyer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OG image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1200x630px — deep teal bg, Scorrio wordmark + score ring + tagline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Canonical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Always set canonical URL — no duplicate content on analysis result pages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Robots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Block /analysis/* result pages from indexing (user-specific content)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Priority SEO Landing Pages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Each red-flag type should have its own SEO landing page targeting high-intent long-tail queries. These pages are the primary organic acquisition channel.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Target keyword</w:t>
            </w:r>
          </w:p>
        </w:tc>
      </w:tr>
      <w:tr>
        <w:tc>
          <w:tcPr>
            <w:tcW w:type="dxa" w:w="3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/flood-risk-check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flood risk property check australia</w:t>
            </w:r>
          </w:p>
        </w:tc>
      </w:tr>
      <w:tr>
        <w:tc>
          <w:tcPr>
            <w:tcW w:type="dxa" w:w="3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/bushfire-prone-land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bushfire prone land checker vic nsw</w:t>
            </w:r>
          </w:p>
        </w:tc>
      </w:tr>
      <w:tr>
        <w:tc>
          <w:tcPr>
            <w:tcW w:type="dxa" w:w="3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/property-deal-score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property deal score australia</w:t>
            </w:r>
          </w:p>
        </w:tc>
      </w:tr>
      <w:tr>
        <w:tc>
          <w:tcPr>
            <w:tcW w:type="dxa" w:w="3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/planning-overlays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how to check planning overlays before buying</w:t>
            </w:r>
          </w:p>
        </w:tc>
      </w:tr>
      <w:tr>
        <w:tc>
          <w:tcPr>
            <w:tcW w:type="dxa" w:w="3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/mine-subsidence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mine subsidence nsw property check</w:t>
            </w:r>
          </w:p>
        </w:tc>
      </w:tr>
      <w:tr>
        <w:tc>
          <w:tcPr>
            <w:tcW w:type="dxa" w:w="3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/aircraft-noise-anef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aircraft noise anef property impact australia</w:t>
            </w:r>
          </w:p>
        </w:tc>
      </w:tr>
      <w:tr>
        <w:tc>
          <w:tcPr>
            <w:tcW w:type="dxa" w:w="3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/contamination-check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contaminated land register property australia</w:t>
            </w:r>
          </w:p>
        </w:tc>
      </w:tr>
      <w:tr>
        <w:tc>
          <w:tcPr>
            <w:tcW w:type="dxa" w:w="3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/property-due-diligence</w:t>
            </w:r>
          </w:p>
        </w:tc>
        <w:tc>
          <w:tcPr>
            <w:tcW w:type="dxa" w:w="61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property due diligence tool australia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GEO — AI Citation Optimisation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Generative engines (ChatGPT, Perplexity, Google AI Overviews) cite sources that demonstrate authority, specificity and structured data. Implement the following:</w:t>
      </w:r>
    </w:p>
    <w:p>
      <w:pPr>
        <w:spacing w:after="12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Add JSON-LD structured data (SoftwareApplication schema) to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Include FAQPage schema on all SEO landing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Each red-flag page must cite primary government sources (Geoscience Australia, NSW SEED, VIC Data) — this is a GEO trust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Maintain a public changelog at /updates — AI tools trust products that show they update their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Add HowTo schema to the "How Scorrio scores a property" explainer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Every report page should include Article schema with dateModified to signal freshness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09  Social Media &amp; Marketing</w:t>
      </w:r>
    </w:p>
    <w:p>
      <w:pPr>
        <w:spacing w:after="12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Social Handles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@scorrio.au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Scorrio (company page)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X / Twitter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@scorrio_au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TikTok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@scorrio.au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Facebook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Scorrio Australia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YouTube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Scorrio AU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Profile Image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Image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Scorrio ring mark (dial/score icon) on #085041 Deep Teal background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Size to export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800x800px minimum — platforms will crop to circle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Safe zone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Ring mark must be within central 60% of frame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Post Format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#085041 Deep Teal or #FFFFFF White — never gradients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Text on dark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#9FE1CB (Pale Teal) headlines / #E1F5EE body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Text on white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#085041 headlines / #444441 body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Accent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#EF9F27 Score Amber for highlights / callouts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Font in graphics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Inter 600 for headlines / Inter 400 for body</w:t>
            </w:r>
          </w:p>
        </w:tc>
      </w:tr>
      <w:tr>
        <w:tc>
          <w:tcPr>
            <w:tcW w:type="dxa" w:w="28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Logo placement</w:t>
            </w:r>
          </w:p>
        </w:tc>
        <w:tc>
          <w:tcPr>
            <w:tcW w:type="dxa" w:w="65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Bottom right corner — always on dark teal strip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10  Accessibility Requirements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Scorrio must meet WCAG 2.1 AA as a minimum. This is both a legal requirement for Australian digital services and a Google Core Web Vitals factor affecting SEO.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Colour Contrast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80"/>
        <w:gridCol w:w="3480"/>
      </w:tblGrid>
      <w:tr>
        <w:tc>
          <w:tcPr>
            <w:tcW w:type="dxa" w:w="34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248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Ratio</w:t>
            </w:r>
          </w:p>
        </w:tc>
        <w:tc>
          <w:tcPr>
            <w:tcW w:type="dxa" w:w="348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WCAG AA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#FFFFFF on #085041 Deep Teal</w:t>
            </w:r>
          </w:p>
        </w:tc>
        <w:tc>
          <w:tcPr>
            <w:tcW w:type="dxa" w:w="2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12.1:1</w:t>
            </w:r>
          </w:p>
        </w:tc>
        <w:tc>
          <w:tcPr>
            <w:tcW w:type="dxa" w:w="3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39922"/>
                <w:sz w:val="17"/>
                <w:szCs w:val="17"/>
              </w:rPr>
              <w:t xml:space="preserve">PASS — Large + small text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#444441 on #FFFFFF White</w:t>
            </w:r>
          </w:p>
        </w:tc>
        <w:tc>
          <w:tcPr>
            <w:tcW w:type="dxa" w:w="2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9.7:1</w:t>
            </w:r>
          </w:p>
        </w:tc>
        <w:tc>
          <w:tcPr>
            <w:tcW w:type="dxa" w:w="3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39922"/>
                <w:sz w:val="17"/>
                <w:szCs w:val="17"/>
              </w:rPr>
              <w:t xml:space="preserve">PASS — Large + small text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#FFFFFF on #1D9E75 Mid Teal</w:t>
            </w:r>
          </w:p>
        </w:tc>
        <w:tc>
          <w:tcPr>
            <w:tcW w:type="dxa" w:w="2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4.6:1</w:t>
            </w:r>
          </w:p>
        </w:tc>
        <w:tc>
          <w:tcPr>
            <w:tcW w:type="dxa" w:w="3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39922"/>
                <w:sz w:val="17"/>
                <w:szCs w:val="17"/>
              </w:rPr>
              <w:t xml:space="preserve">PASS — Large text / UI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#9FE1CB on #085041 Dark bg</w:t>
            </w:r>
          </w:p>
        </w:tc>
        <w:tc>
          <w:tcPr>
            <w:tcW w:type="dxa" w:w="2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7.2:1</w:t>
            </w:r>
          </w:p>
        </w:tc>
        <w:tc>
          <w:tcPr>
            <w:tcW w:type="dxa" w:w="3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39922"/>
                <w:sz w:val="17"/>
                <w:szCs w:val="17"/>
              </w:rPr>
              <w:t xml:space="preserve">PASS — Large + small text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#639922 on #FFFFFF</w:t>
            </w:r>
          </w:p>
        </w:tc>
        <w:tc>
          <w:tcPr>
            <w:tcW w:type="dxa" w:w="2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4.5:1</w:t>
            </w:r>
          </w:p>
        </w:tc>
        <w:tc>
          <w:tcPr>
            <w:tcW w:type="dxa" w:w="3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39922"/>
                <w:sz w:val="17"/>
                <w:szCs w:val="17"/>
              </w:rPr>
              <w:t xml:space="preserve">PASS — Minimum AA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#EF9F27 on #FFFFFF</w:t>
            </w:r>
          </w:p>
        </w:tc>
        <w:tc>
          <w:tcPr>
            <w:tcW w:type="dxa" w:w="2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2.9:1</w:t>
            </w:r>
          </w:p>
        </w:tc>
        <w:tc>
          <w:tcPr>
            <w:tcW w:type="dxa" w:w="3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USE only for large text / icons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#EF9F27 on #444441</w:t>
            </w:r>
          </w:p>
        </w:tc>
        <w:tc>
          <w:tcPr>
            <w:tcW w:type="dxa" w:w="2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4.6:1</w:t>
            </w:r>
          </w:p>
        </w:tc>
        <w:tc>
          <w:tcPr>
            <w:tcW w:type="dxa" w:w="348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39922"/>
                <w:sz w:val="17"/>
                <w:szCs w:val="17"/>
              </w:rPr>
              <w:t xml:space="preserve">PASS — Preferred amber usage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Additional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All images must have descriptive alt text — never empty alt on informational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Score rings must include aria-label: "Deal score: [X] out of 100 — [Strong/Caution/High risk]"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All interactive elements must be keyboard-navigable (Tab, Enter, Space, Arrow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Focus indicators must be visible: 2px solid #1D9E75 outline with 2px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Never rely on colour alone to convey meaning — always pair with an icon or text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Minimum touch target size: 44x44px on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Page must be operable without JavaScript for core content (progressive enhancement)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11  Developer Quick Reference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This section consolidates the most frequently referenced values for fast implementation.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All Colour Tokens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220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Hex</w:t>
            </w:r>
          </w:p>
        </w:tc>
        <w:tc>
          <w:tcPr>
            <w:tcW w:type="dxa" w:w="3760"/>
            <w:tcBorders>
              <w:top w:val="single" w:color="D0EDE4" w:sz="1"/>
              <w:left w:val="single" w:color="D0EDE4" w:sz="1"/>
              <w:bottom w:val="single" w:color="D0EDE4" w:sz="1"/>
              <w:right w:val="single" w:color="D0EDE4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--color-brand-deep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#085041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Nav, hero, dark backgrounds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--color-brand-primary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#0F6E56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Primary brand colour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--color-brand-mid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#1D9E75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CTA buttons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--color-brand-light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#5DCAA5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Highlights, hover states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--color-brand-pale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#9FE1CB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Text on dark teal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--color-surface-mint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#E1F5EE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Page background tint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--color-surface-white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#FFFFFF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Card surfaces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--color-border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#D0EDE4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Card and input borders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--color-text-primary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#444441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Body copy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--color-text-secondary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#6B7280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Secondary text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--color-text-tertiary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#9CA3AF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Captions, citations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--color-score-strong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#639922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Score 75–100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--color-score-caution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#EF9F27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Score 50–74</w:t>
            </w:r>
          </w:p>
        </w:tc>
      </w:tr>
      <w:tr>
        <w:tc>
          <w:tcPr>
            <w:tcW w:type="dxa" w:w="34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--color-score-risk</w:t>
            </w:r>
          </w:p>
        </w:tc>
        <w:tc>
          <w:tcPr>
            <w:tcW w:type="dxa" w:w="220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6"/>
                <w:szCs w:val="16"/>
              </w:rPr>
              <w:t xml:space="preserve">#E24B4A</w:t>
            </w:r>
          </w:p>
        </w:tc>
        <w:tc>
          <w:tcPr>
            <w:tcW w:type="dxa" w:w="3760"/>
            <w:tcBorders>
              <w:top w:val="single" w:color="E5E5E3" w:sz="1"/>
              <w:left w:val="single" w:color="E5E5E3" w:sz="1"/>
              <w:bottom w:val="single" w:color="E5E5E3" w:sz="1"/>
              <w:right w:val="single" w:color="E5E5E3" w:sz="1"/>
            </w:tcBorders>
            <w:shd w:fill="F2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Score 0–49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B4B2A9"/>
          <w:sz w:val="18"/>
          <w:szCs w:val="18"/>
        </w:rPr>
        <w:t xml:space="preserve">End of Scorrio Brand Identity Guide v1.0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scorrio.com.au  |  Know the score before you sign.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F5EE" w:sz="4" w:space="4"/>
      </w:pBdr>
      <w:jc w:val="center"/>
    </w:pPr>
    <w:r>
      <w:rPr>
        <w:rFonts w:ascii="Arial" w:cs="Arial" w:eastAsia="Arial" w:hAnsi="Arial"/>
        <w:color w:val="B4B2A9"/>
        <w:sz w:val="16"/>
        <w:szCs w:val="16"/>
      </w:rPr>
      <w:t xml:space="preserve">Scorrio  |  Confidential Brand Guide  |  </w:t>
    </w:r>
    <w:r>
      <w:rPr>
        <w:rFonts w:ascii="Arial" w:cs="Arial" w:eastAsia="Arial" w:hAnsi="Arial"/>
        <w:color w:val="B4B2A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F5EE" w:sz="4" w:space="4"/>
      </w:pBdr>
      <w:spacing w:after="0"/>
    </w:pPr>
    <w:r>
      <w:rPr>
        <w:rFonts w:ascii="Arial" w:cs="Arial" w:eastAsia="Arial" w:hAnsi="Arial"/>
        <w:b/>
        <w:bCs/>
        <w:color w:val="0F6E56"/>
        <w:spacing w:val="80"/>
        <w:sz w:val="18"/>
        <w:szCs w:val="18"/>
      </w:rPr>
      <w:t xml:space="preserve">SCORRIO</w:t>
    </w:r>
    <w:r>
      <w:rPr>
        <w:rFonts w:ascii="Arial" w:cs="Arial" w:eastAsia="Arial" w:hAnsi="Arial"/>
        <w:color w:val="B4B2A9"/>
        <w:sz w:val="18"/>
        <w:szCs w:val="18"/>
      </w:rPr>
      <w:t xml:space="preserve">   |   Brand Identity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1D9E7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8504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2026-06-16T07:17:46.157Z</dcterms:created>
  <dcterms:modified xsi:type="dcterms:W3CDTF">2026-06-16T07:17:46.157Z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