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D145" w14:textId="77777777" w:rsidR="00E2445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4B5F1F0E" wp14:editId="1B374464">
            <wp:extent cx="5728970" cy="68580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6550319C" w14:textId="77777777" w:rsidR="00E2445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0" w:right="71"/>
        <w:jc w:val="center"/>
      </w:pPr>
      <w:r>
        <w:rPr>
          <w:b/>
          <w:color w:val="000000"/>
        </w:rPr>
        <w:t xml:space="preserve">Department of Artificial Intelligence and Machine Learning B.Tech. Sem: V               Subject: </w:t>
      </w:r>
      <w:proofErr w:type="spellStart"/>
      <w:r>
        <w:rPr>
          <w:b/>
          <w:color w:val="000000"/>
        </w:rPr>
        <w:t>Fullstack</w:t>
      </w:r>
      <w:proofErr w:type="spellEnd"/>
      <w:r>
        <w:rPr>
          <w:b/>
          <w:color w:val="000000"/>
        </w:rPr>
        <w:t xml:space="preserve"> Development with </w:t>
      </w:r>
      <w:proofErr w:type="spellStart"/>
      <w:r>
        <w:rPr>
          <w:b/>
          <w:color w:val="000000"/>
        </w:rPr>
        <w:t>NextJs</w:t>
      </w:r>
      <w:proofErr w:type="spellEnd"/>
      <w:r>
        <w:rPr>
          <w:b/>
          <w:color w:val="000000"/>
        </w:rPr>
        <w:t xml:space="preserve"> (DJS23AMD302) </w:t>
      </w:r>
    </w:p>
    <w:p w14:paraId="508C1D17" w14:textId="77777777" w:rsidR="00E2445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2A44D904" w14:textId="77777777" w:rsidR="00E24451" w:rsidRDefault="00000000">
      <w:pPr>
        <w:pStyle w:val="Heading1"/>
        <w:spacing w:after="17"/>
        <w:ind w:right="50"/>
        <w:jc w:val="center"/>
      </w:pPr>
      <w:r>
        <w:t xml:space="preserve">EXPERIMENT NO. 2 </w:t>
      </w:r>
    </w:p>
    <w:p w14:paraId="2E464A3E" w14:textId="77777777" w:rsidR="00E2445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" w:firstLine="0"/>
        <w:jc w:val="center"/>
      </w:pPr>
      <w:r>
        <w:rPr>
          <w:b/>
          <w:color w:val="000000"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64" w:type="dxa"/>
          <w:left w:w="105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4252"/>
        <w:gridCol w:w="1981"/>
        <w:gridCol w:w="1420"/>
        <w:gridCol w:w="1366"/>
      </w:tblGrid>
      <w:tr w:rsidR="00E24451" w14:paraId="59E0C201" w14:textId="77777777">
        <w:trPr>
          <w:trHeight w:val="305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F38E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b/>
                <w:color w:val="000000"/>
              </w:rPr>
              <w:t xml:space="preserve">NAME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E6FEB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SAP_ID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86257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both"/>
            </w:pPr>
            <w:r>
              <w:rPr>
                <w:b/>
                <w:color w:val="000000"/>
              </w:rPr>
              <w:t xml:space="preserve">ROLL NO.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16086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b/>
                <w:color w:val="000000"/>
              </w:rPr>
              <w:t xml:space="preserve">DATE </w:t>
            </w:r>
          </w:p>
        </w:tc>
      </w:tr>
      <w:tr w:rsidR="00E24451" w14:paraId="12D52CC3" w14:textId="77777777">
        <w:trPr>
          <w:trHeight w:val="305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8B97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AD090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DA57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EDA9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color w:val="000000"/>
              </w:rPr>
              <w:t xml:space="preserve"> </w:t>
            </w:r>
          </w:p>
        </w:tc>
      </w:tr>
    </w:tbl>
    <w:p w14:paraId="1722E971" w14:textId="77777777" w:rsidR="00E2445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55" w:line="259" w:lineRule="auto"/>
        <w:ind w:left="0" w:firstLine="0"/>
      </w:pPr>
      <w:r>
        <w:rPr>
          <w:b/>
          <w:color w:val="000000"/>
        </w:rPr>
        <w:t xml:space="preserve"> </w:t>
      </w:r>
    </w:p>
    <w:p w14:paraId="31625B29" w14:textId="77777777" w:rsidR="00E24451" w:rsidRDefault="00000000">
      <w:pPr>
        <w:pStyle w:val="Heading1"/>
        <w:spacing w:after="165"/>
        <w:ind w:right="0"/>
      </w:pPr>
      <w:r>
        <w:t xml:space="preserve">AIM </w:t>
      </w:r>
    </w:p>
    <w:p w14:paraId="254FF5D5" w14:textId="77777777" w:rsidR="00E24451" w:rsidRDefault="00000000">
      <w:pPr>
        <w:ind w:left="110"/>
      </w:pPr>
      <w:r>
        <w:t xml:space="preserve">To construct a completely responsive dashboard or marketplace UI using modern Tailwind CSS configurations. </w:t>
      </w:r>
      <w:r>
        <w:rPr>
          <w:color w:val="000000"/>
        </w:rPr>
        <w:t xml:space="preserve"> </w:t>
      </w:r>
    </w:p>
    <w:p w14:paraId="0796C03A" w14:textId="77777777" w:rsidR="00E2445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35" w:line="259" w:lineRule="auto"/>
        <w:ind w:left="0" w:firstLine="0"/>
      </w:pPr>
      <w:r>
        <w:rPr>
          <w:b/>
          <w:color w:val="000000"/>
        </w:rPr>
        <w:t xml:space="preserve"> </w:t>
      </w:r>
    </w:p>
    <w:p w14:paraId="3D592E5D" w14:textId="77777777" w:rsidR="00E24451" w:rsidRDefault="00000000">
      <w:pPr>
        <w:pStyle w:val="Heading2"/>
        <w:spacing w:after="187"/>
        <w:ind w:left="-5"/>
      </w:pPr>
      <w:r>
        <w:t xml:space="preserve">THEORY </w:t>
      </w:r>
    </w:p>
    <w:p w14:paraId="21546F97" w14:textId="77777777" w:rsidR="00E24451" w:rsidRDefault="00000000">
      <w:pPr>
        <w:ind w:left="110"/>
      </w:pPr>
      <w:r>
        <w:rPr>
          <w:b/>
        </w:rPr>
        <w:t>Utility-First Framework Model:</w:t>
      </w:r>
      <w:r>
        <w:t xml:space="preserve"> Tailwind CSS operates on a utility-first architectural paradigm, exposing low-level utility classes that directly manipulate CSS rules within HTML/JSX layouts. This eliminates custom CSS file bloat and provides consistent design token enforcement (spacing, typography, </w:t>
      </w:r>
      <w:proofErr w:type="spellStart"/>
      <w:r>
        <w:t>color</w:t>
      </w:r>
      <w:proofErr w:type="spellEnd"/>
      <w:r>
        <w:t xml:space="preserve"> palettes). </w:t>
      </w:r>
      <w:r>
        <w:rPr>
          <w:color w:val="000000"/>
        </w:rPr>
        <w:t xml:space="preserve"> </w:t>
      </w:r>
    </w:p>
    <w:p w14:paraId="3F49CA79" w14:textId="77777777" w:rsidR="00E24451" w:rsidRDefault="00000000">
      <w:pPr>
        <w:ind w:left="110"/>
      </w:pPr>
      <w:r>
        <w:rPr>
          <w:b/>
        </w:rPr>
        <w:t>Responsive Design Breakpoints:</w:t>
      </w:r>
      <w:r>
        <w:t xml:space="preserve"> Tailwind uses a mobile-first breakpoint system using prefix modifiers.</w:t>
      </w:r>
      <w:r>
        <w:rPr>
          <w:color w:val="000000"/>
        </w:rPr>
        <w:t xml:space="preserve"> </w:t>
      </w:r>
    </w:p>
    <w:p w14:paraId="0CE95CE6" w14:textId="77777777" w:rsidR="00E24451" w:rsidRDefault="00000000">
      <w:pPr>
        <w:ind w:left="110"/>
      </w:pPr>
      <w:r>
        <w:rPr>
          <w:b/>
        </w:rPr>
        <w:t>CSS Grid &amp; Flexbox Containers:</w:t>
      </w:r>
      <w:r>
        <w:t xml:space="preserve"> Complex dashboard layouts combine </w:t>
      </w:r>
      <w:r>
        <w:rPr>
          <w:color w:val="000000"/>
        </w:rPr>
        <w:t>grid</w:t>
      </w:r>
      <w:r>
        <w:t xml:space="preserve"> and </w:t>
      </w:r>
      <w:r>
        <w:rPr>
          <w:color w:val="000000"/>
        </w:rPr>
        <w:t>flex</w:t>
      </w:r>
      <w:r>
        <w:t xml:space="preserve"> container directives:</w:t>
      </w:r>
      <w:r>
        <w:rPr>
          <w:color w:val="000000"/>
        </w:rPr>
        <w:t xml:space="preserve"> </w:t>
      </w:r>
    </w:p>
    <w:p w14:paraId="6F9DAE55" w14:textId="77777777" w:rsidR="00E24451" w:rsidRDefault="00000000">
      <w:pPr>
        <w:ind w:left="110"/>
      </w:pPr>
      <w:r>
        <w:rPr>
          <w:b/>
        </w:rPr>
        <w:t>Flexbox:</w:t>
      </w:r>
      <w:r>
        <w:t xml:space="preserve"> </w:t>
      </w:r>
      <w:r>
        <w:rPr>
          <w:color w:val="000000"/>
        </w:rPr>
        <w:t>flex</w:t>
      </w:r>
      <w:r>
        <w:t xml:space="preserve">, </w:t>
      </w:r>
      <w:r>
        <w:rPr>
          <w:color w:val="000000"/>
        </w:rPr>
        <w:t>flex-col</w:t>
      </w:r>
      <w:r>
        <w:t xml:space="preserve">, </w:t>
      </w:r>
      <w:r>
        <w:rPr>
          <w:color w:val="000000"/>
        </w:rPr>
        <w:t>items-</w:t>
      </w:r>
      <w:proofErr w:type="spellStart"/>
      <w:r>
        <w:rPr>
          <w:color w:val="000000"/>
        </w:rPr>
        <w:t>center</w:t>
      </w:r>
      <w:proofErr w:type="spellEnd"/>
      <w:r>
        <w:t xml:space="preserve">, </w:t>
      </w:r>
      <w:r>
        <w:rPr>
          <w:color w:val="000000"/>
        </w:rPr>
        <w:t>justify-between</w:t>
      </w:r>
      <w:r>
        <w:t xml:space="preserve"> for directional alignments and navigation bars.</w:t>
      </w:r>
      <w:r>
        <w:rPr>
          <w:color w:val="000000"/>
        </w:rPr>
        <w:t xml:space="preserve"> </w:t>
      </w:r>
    </w:p>
    <w:p w14:paraId="0F35D75C" w14:textId="77777777" w:rsidR="00E24451" w:rsidRDefault="00000000">
      <w:pPr>
        <w:ind w:left="110"/>
      </w:pPr>
      <w:r>
        <w:rPr>
          <w:b/>
        </w:rPr>
        <w:t>Grid:</w:t>
      </w:r>
      <w:r>
        <w:t xml:space="preserve"> </w:t>
      </w:r>
      <w:r>
        <w:rPr>
          <w:color w:val="000000"/>
        </w:rPr>
        <w:t>grid</w:t>
      </w:r>
      <w:r>
        <w:t xml:space="preserve">, </w:t>
      </w:r>
      <w:r>
        <w:rPr>
          <w:color w:val="000000"/>
        </w:rPr>
        <w:t>grid-cols-1</w:t>
      </w:r>
      <w:r>
        <w:t xml:space="preserve">, </w:t>
      </w:r>
      <w:proofErr w:type="gramStart"/>
      <w:r>
        <w:rPr>
          <w:color w:val="000000"/>
        </w:rPr>
        <w:t>md:grid</w:t>
      </w:r>
      <w:proofErr w:type="gramEnd"/>
      <w:r>
        <w:rPr>
          <w:color w:val="000000"/>
        </w:rPr>
        <w:t>-cols-3</w:t>
      </w:r>
      <w:r>
        <w:t xml:space="preserve">, </w:t>
      </w:r>
      <w:r>
        <w:rPr>
          <w:color w:val="000000"/>
        </w:rPr>
        <w:t>gap-6</w:t>
      </w:r>
      <w:r>
        <w:t xml:space="preserve"> for structured card layouts that automatically reflow on smaller viewports.</w:t>
      </w:r>
      <w:r>
        <w:rPr>
          <w:color w:val="000000"/>
        </w:rPr>
        <w:t xml:space="preserve"> </w:t>
      </w:r>
    </w:p>
    <w:p w14:paraId="1F93AE3B" w14:textId="77777777" w:rsidR="00E2445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55" w:line="259" w:lineRule="auto"/>
        <w:ind w:left="0" w:firstLine="0"/>
      </w:pPr>
      <w:r>
        <w:rPr>
          <w:b/>
          <w:color w:val="000000"/>
          <w:sz w:val="22"/>
        </w:rPr>
        <w:t xml:space="preserve"> </w:t>
      </w:r>
    </w:p>
    <w:p w14:paraId="7F8FBDAF" w14:textId="77777777" w:rsidR="00E24451" w:rsidRDefault="00000000">
      <w:pPr>
        <w:pStyle w:val="Heading2"/>
        <w:ind w:left="-5"/>
      </w:pPr>
      <w:r>
        <w:lastRenderedPageBreak/>
        <w:t xml:space="preserve">OBSERVATION </w:t>
      </w:r>
    </w:p>
    <w:tbl>
      <w:tblPr>
        <w:tblStyle w:val="TableGrid"/>
        <w:tblW w:w="9019" w:type="dxa"/>
        <w:tblInd w:w="5" w:type="dxa"/>
        <w:tblCellMar>
          <w:top w:w="6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E24451" w14:paraId="38013DA3" w14:textId="77777777">
        <w:trPr>
          <w:trHeight w:val="4721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CE1E1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14223F98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00EE6F4F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5630C8F1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2899BBF1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2CCBCB31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213EEAF3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05C81F15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695D21F2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34EC3F65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6648D08B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12754FF2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3988BC86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4DB530B4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3B1A42EE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7986809F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</w:tc>
      </w:tr>
    </w:tbl>
    <w:p w14:paraId="22A66305" w14:textId="77777777" w:rsidR="00E2445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32475DD0" wp14:editId="76E6B1DA">
            <wp:extent cx="5728970" cy="68580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64317142" w14:textId="77777777" w:rsidR="00E24451" w:rsidRDefault="00000000">
      <w:pPr>
        <w:pStyle w:val="Heading1"/>
        <w:jc w:val="center"/>
      </w:pPr>
      <w:r>
        <w:t xml:space="preserve">Department of Artificial Intelligence and Machine Learning B.Tech. Sem: V               Subject: </w:t>
      </w:r>
      <w:proofErr w:type="spellStart"/>
      <w:r>
        <w:t>Fullstack</w:t>
      </w:r>
      <w:proofErr w:type="spellEnd"/>
      <w:r>
        <w:t xml:space="preserve"> Development with </w:t>
      </w:r>
      <w:proofErr w:type="spellStart"/>
      <w:r>
        <w:t>NextJs</w:t>
      </w:r>
      <w:proofErr w:type="spellEnd"/>
      <w:r>
        <w:t xml:space="preserve"> (DJS23AMD302) </w:t>
      </w:r>
    </w:p>
    <w:p w14:paraId="57D2E4E4" w14:textId="77777777" w:rsidR="00E2445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50A3D897" w14:textId="77777777" w:rsidR="00E24451" w:rsidRDefault="00000000">
      <w:pPr>
        <w:pStyle w:val="Heading2"/>
        <w:ind w:left="-5"/>
      </w:pPr>
      <w:r>
        <w:lastRenderedPageBreak/>
        <w:t xml:space="preserve">OUTPUT </w:t>
      </w:r>
    </w:p>
    <w:tbl>
      <w:tblPr>
        <w:tblStyle w:val="TableGrid"/>
        <w:tblW w:w="9019" w:type="dxa"/>
        <w:tblInd w:w="5" w:type="dxa"/>
        <w:tblCellMar>
          <w:top w:w="6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68"/>
      </w:tblGrid>
      <w:tr w:rsidR="00E24451" w14:paraId="5F3CC010" w14:textId="77777777">
        <w:trPr>
          <w:trHeight w:val="9727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09EC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2DBE803F" w14:textId="0CFADBF6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  <w:r w:rsidR="00BD5224" w:rsidRPr="00BD5224">
              <w:rPr>
                <w:b/>
                <w:color w:val="000000"/>
              </w:rPr>
              <w:drawing>
                <wp:inline distT="0" distB="0" distL="0" distR="0" wp14:anchorId="0ED5282A" wp14:editId="227284CA">
                  <wp:extent cx="5767705" cy="3113405"/>
                  <wp:effectExtent l="0" t="0" r="4445" b="0"/>
                  <wp:docPr id="474485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4856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7705" cy="311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66153" w14:textId="77777777" w:rsidR="00BD5224" w:rsidRDefault="00BD5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b/>
                <w:color w:val="000000"/>
              </w:rPr>
            </w:pPr>
          </w:p>
          <w:p w14:paraId="7D3412BC" w14:textId="3CC954AD" w:rsidR="00BD5224" w:rsidRDefault="00BD5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 w:rsidRPr="00BD5224">
              <w:drawing>
                <wp:inline distT="0" distB="0" distL="0" distR="0" wp14:anchorId="12C256D4" wp14:editId="4489BEA9">
                  <wp:extent cx="5767705" cy="2051050"/>
                  <wp:effectExtent l="0" t="0" r="4445" b="6350"/>
                  <wp:docPr id="32776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7615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7705" cy="205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ABEBE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4E8427EF" w14:textId="75A27F10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lastRenderedPageBreak/>
              <w:t xml:space="preserve"> </w:t>
            </w:r>
            <w:r w:rsidR="00BD5224" w:rsidRPr="00BD5224">
              <w:rPr>
                <w:b/>
                <w:color w:val="000000"/>
              </w:rPr>
              <w:drawing>
                <wp:inline distT="0" distB="0" distL="0" distR="0" wp14:anchorId="75F183D8" wp14:editId="4D5BD933">
                  <wp:extent cx="5767705" cy="3432810"/>
                  <wp:effectExtent l="0" t="0" r="4445" b="0"/>
                  <wp:docPr id="508434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4346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7705" cy="343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CDC69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05A06F2E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76D5F2AD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08CBD52E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0EBE02C8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46659A52" w14:textId="1015AE4E" w:rsidR="00E24451" w:rsidRDefault="00E2445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</w:p>
          <w:p w14:paraId="42DE10FC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5C3E5B2D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</w:tc>
      </w:tr>
    </w:tbl>
    <w:p w14:paraId="38A1032D" w14:textId="77777777" w:rsidR="00E2445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35" w:line="259" w:lineRule="auto"/>
        <w:ind w:left="0" w:firstLine="0"/>
      </w:pPr>
      <w:r>
        <w:rPr>
          <w:b/>
          <w:color w:val="000000"/>
        </w:rPr>
        <w:lastRenderedPageBreak/>
        <w:t xml:space="preserve"> </w:t>
      </w:r>
    </w:p>
    <w:p w14:paraId="14039544" w14:textId="77777777" w:rsidR="00E24451" w:rsidRDefault="00000000">
      <w:pPr>
        <w:pStyle w:val="Heading2"/>
        <w:ind w:left="-5"/>
      </w:pPr>
      <w:r>
        <w:t xml:space="preserve">CONCLUSION </w:t>
      </w:r>
    </w:p>
    <w:tbl>
      <w:tblPr>
        <w:tblStyle w:val="TableGrid"/>
        <w:tblW w:w="9019" w:type="dxa"/>
        <w:tblInd w:w="5" w:type="dxa"/>
        <w:tblCellMar>
          <w:top w:w="6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E24451" w14:paraId="761DA4F3" w14:textId="77777777">
        <w:trPr>
          <w:trHeight w:val="1775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202DB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5EB46B64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4A88C161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7B6F8F36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01D5F6D1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  <w:p w14:paraId="086A6E7F" w14:textId="77777777" w:rsidR="00E2445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 xml:space="preserve"> </w:t>
            </w:r>
          </w:p>
        </w:tc>
      </w:tr>
    </w:tbl>
    <w:p w14:paraId="6A4DF28E" w14:textId="77777777" w:rsidR="00E2445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b/>
          <w:color w:val="000000"/>
        </w:rPr>
        <w:t xml:space="preserve"> </w:t>
      </w:r>
    </w:p>
    <w:sectPr w:rsidR="00E24451">
      <w:pgSz w:w="11905" w:h="16840"/>
      <w:pgMar w:top="113" w:right="1381" w:bottom="16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451"/>
    <w:rsid w:val="00BD5224"/>
    <w:rsid w:val="00D20478"/>
    <w:rsid w:val="00E2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42417"/>
  <w15:docId w15:val="{72036C7C-3807-41C2-9E2A-3BECE7FDB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" w:line="274" w:lineRule="auto"/>
      <w:ind w:left="125" w:hanging="10"/>
    </w:pPr>
    <w:rPr>
      <w:rFonts w:ascii="Times New Roman" w:eastAsia="Times New Roman" w:hAnsi="Times New Roman" w:cs="Times New Roman"/>
      <w:color w:val="1F1F1F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71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Tarjini Mehta</dc:creator>
  <cp:keywords/>
  <cp:lastModifiedBy>DEVYANI KAMAT - 60017240102</cp:lastModifiedBy>
  <cp:revision>2</cp:revision>
  <dcterms:created xsi:type="dcterms:W3CDTF">2026-08-14T08:52:00Z</dcterms:created>
  <dcterms:modified xsi:type="dcterms:W3CDTF">2026-08-14T08:52:00Z</dcterms:modified>
</cp:coreProperties>
</file>