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Cloud Integration &amp;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Build the Cloud Infrastructure That Powers Enterprise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Moving to the cloud is not enough. We architect secure, highly available, and cost-optimized environments specifically designed to handle the massive compute and data demands of modern AI models and complex legacy system integrations.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45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Consult Our Cloud Architects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Engine of Autonomous Enterprise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Failure of Lift-and-Shift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traditional lift-and-shift approach to cloud migration is obsolete. Many enterprises are overpaying for basic cloud storage while completely lacking the low-latency compute architecture required to run advanced artificial intelligence or process real-time data at scale.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Purpose-Built AI Infrastructure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Advanced machine learning requires a fundamentally different, purpose-built infrastructure. Autonomous AI agents demand dynamic auto-scaling, unified data fabrics, and zero-trust security frameworks to function optimally without causing systemic operational disruption or costly data leaks.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Bridging Legacy and Modern Systems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Our core focus is bridging your secure, on-premise legacy IT systems with cutting-edge, cloud-native AI services. We construct a seamless, highly available environment where monolithic applications and agile microservices communicate flawlessly across a unified networking layer.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Architected With Industry-Leading Platforms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Enterprise Cloud Providers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build robust foundations natively within Amazon Web Services (AWS), Microsoft Azure, and Google Cloud Platform (GCP), ensuring multi-cloud flexibility, optimized compute power, and localized data sovereignty.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Containerization &amp; Orchestration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utilize Kubernetes and Docker to break down monolithic legacy systems into agile, highly scalable microservices that can be securely updated and independently deployed without triggering system-wide downtime.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Data Operations &amp; ML Pipelines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integrate enterprise-grade data environments, including Databricks, Snowflake, and Vertex AI, to manage massive continuous data pipelines and train sophisticated language models securely.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Our Architectural Methodology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Infrastructure Auditing &amp; Topology Mapping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conduct a comprehensive evaluation of your current server loads, API limitations, and legacy technical debt to design a migration roadmap that eliminates operational risk and prevents structural performance bottlenecks.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Secure Hybrid &amp; Multi-Cloud Bridging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engineer an advanced networking layer that allows legacy on-premise databases to communicate securely with modern, cloud-hosted Large Language Models (LLMs) without ever exposing proprietary corporate data to the public internet.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Containerization &amp; Microservices Deployment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structurally decouple your applications, migrating them into containerized microservices. This agile framework allows your internal development teams to push AI updates rapidly while completely isolating potential system failures.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Cost-Optimized Compute Scaling (FinOps)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engineer dynamic auto-scaling protocols and predictive FinOps controls so your enterprise only pays for high GPU and CPU compute resources when your AI models are actively processing data, entirely eliminating cloud bill shock.</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Tangible Architectural Outcomes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High-Availability Environments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deliver architectures boasting 99.99% uptime with fully automated disaster recovery protocols, ensuring your customer-facing AI agents and internal business operations never experience critical downtime.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Zero-Trust Security Frameworks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implement strict end-to-end encryption, advanced identity and access management (IAM), and continuous threat monitoring to protect sensitive training data and meet rigorous global compliance mandates.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Seamless API Gateways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engineer unified integration points and robust API gateways that allow your internal development teams to effortlessly plug new AI models, machine learning capabilities, and external SaaS tools into your existing software ecosystem.</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Comprehensive CI/CD Pipelines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construct highly automated testing, continuous integration, and continuous deployment (CI/CD) pipelines to help your enterprise roll out new AI capabilities rapidly, safely, and predictably.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Engineering for Complex Environments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Data Sovereignty &amp; Localization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Engineered for global enterprises that must keep sensitive proprietary data within specific geographic borders while simultaneously utilizing the massive computational power of global AI models.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Legacy Banking &amp; Healthcare 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Designed specifically for highly regulated industries that need to connect decades-old mainframe systems to modern AI interfaces without violating HIPAA, GDPR, or strict international financial compliance laws.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Real-Time Inference Scaling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Built for high-volume retail, e-commerce, and global logistics platforms requiring sub-second AI reasoning and data processing capabilities during unpredictable, massive traffic spikes.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Post-Merger IT Consolidation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Structured for parent companies needing to rapidly unify completely disparate cloud environments and fragmented data lakes from acquired subsidiaries into one centralized intelligence hub.</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Modernize Your Infrastructure for the AI Era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Stop letting outdated architecture dictate your technological ceiling. Partner with OPHO Tech to build a secure cloud foundation ready to drive real business returns.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60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Schedule Your Architecture Audit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Next Service: Custom AI Development &amp; LLM Fine-Tuning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