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2"/>
          <w:szCs w:val="32"/>
          <w:rtl w:val="0"/>
        </w:rPr>
        <w:t xml:space="preserve">Data Fabric AI: The Hands-On Data Platform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Democratize the transition from raw data to deployed AI. We eliminate the integration tax that delays enterprise initiatives by providing a unified, low-code environment for ingestion, semantic modeling, and one-click deployment.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Request a Platform Demo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Future of Data Utility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Ending Integration Complexity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Traditional data platforms rely on heavy configuration and long onboarding cycles. Data Fabric AI abstracts this complexity, allowing developers, analysts, and data scientists to treat data as a governed utility: instantly accessible, interoperable, and production-ready.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Deployment-First Intelligence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believe data preparation must lead directly to operationalization. By providing native support for modern containerization and serverless targets, we enable your teams to move from prototype to production-grade intelligence in hours rather than months.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Core Strategic Pillars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Frictionless Hands-On Usability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prioritize a product-led experience with zero-configuration onboarding, visual drag-and-drop pipeline authoring, and pre-built sandbox environments that deliver immediate utility for builders.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Universal Interoperability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Our true fabric layer unifies access across legacy databases, cloud storage, and SaaS APIs without forcing physical migration, utilizing smart connectors with schema inference and data virtualization.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Deployment-First Architecture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Designed for the AI lifecycle, our platform provides native container support for Kubernetes and Docker, alongside serverless deployment targets for instant publishing as REST APIs or feature stores.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Invisible Governance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We embed security, trust, and privacy directly into the fabric. Our automated PII detection, role-based access controls, and immutable audit trails ensure that high-speed delivery never comes at the cost of compliance.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The Data Fabric AI Difference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Unified Data Sandbox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Provision cloud workspaces instantly where you can ingest data from any source and run SQL queries immediately, enabling rapid validation and non-engineer ETL execution.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Visual Pipeline Builder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Transform your data using an intuitive node-based interface. Filter, join, aggregate, and enrich workflows visually, abstracting away the underlying complexity of your data pipelines.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One-Click API Generation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Turn any transformed dataset into a secure, production-ready REST endpoint. Each deployment provides a unique API key, creating immediate integration value for your application and frontend teams.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Active Metadata Intelligence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Leverage our AI-powered engine to automate schema mapping and detect relationships across disparate datasets, reducing manual mapping efforts by up to 70%.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Enterprise Performance &amp; Scalability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Federated Query Engine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Execute complex queries across Snowflake, PostgreSQL, S3, and other environments simultaneously without requiring any physical data movement, eliminating redundant storage costs.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MLOps &amp; Feature Store Integration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Bridge the gap between data engineering and machine learning by exporting your pipelines directly into Vertex AI or SageMaker, enabling model reuse and streamlined deployment.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Collaboration &amp; Version Control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Manage your entire data ecosystem with team workspaces, RBAC-controlled projects, shared repositories, and full Git-based version control for your data pipelines.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Modernize Your Data Infrastructure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6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 Fabric AI is the operating system for modern AI deployment, ensuring your governed data is an instantly usable asset rather than a development bottleneck. Contact us to build your own custom data fabric.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300" w:lineRule="auto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Request a Platform Demo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Next Product: Custom AI Solutions →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