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12" w:rsidRPr="006F4A12" w:rsidRDefault="006F4A12" w:rsidP="006F4A12">
      <w:pPr>
        <w:jc w:val="center"/>
        <w:rPr>
          <w:sz w:val="24"/>
        </w:rPr>
      </w:pPr>
      <w:r w:rsidRPr="006F4A12">
        <w:rPr>
          <w:sz w:val="24"/>
        </w:rPr>
        <w:t>Вопросы к экзамену</w:t>
      </w:r>
    </w:p>
    <w:p w:rsidR="006F4A12" w:rsidRPr="006F4A12" w:rsidRDefault="006F4A12" w:rsidP="006F4A12">
      <w:pPr>
        <w:jc w:val="center"/>
        <w:rPr>
          <w:b/>
          <w:sz w:val="28"/>
        </w:rPr>
      </w:pPr>
      <w:r w:rsidRPr="006F4A12">
        <w:rPr>
          <w:b/>
          <w:sz w:val="28"/>
        </w:rPr>
        <w:t>Программная инженерия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Понятие программной инженерии. История развития програмной инженерии как науки.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Понятие процесса в программной инженерии.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Классические моделди процесса. Основные определения (модель процесса, фаза, вид деятельности)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Классические модели процесса. Водопадная модель.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Кдассические модели процесса. Спиральная модель.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Рабочий продукт (понятие , назначение).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Понятие архитектуры ПО.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 xml:space="preserve">Язык </w:t>
      </w:r>
      <w:r>
        <w:rPr>
          <w:lang w:val="en-US"/>
        </w:rPr>
        <w:t>UML</w:t>
      </w:r>
      <w:r>
        <w:t>. История развития, назначение.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 xml:space="preserve">Язык </w:t>
      </w:r>
      <w:r>
        <w:rPr>
          <w:lang w:val="en-US"/>
        </w:rPr>
        <w:t>UML</w:t>
      </w:r>
      <w:r>
        <w:t>. Виды диаграмм (не менее 3-х разных примеров).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 xml:space="preserve">Конфигурационное управление. Понятие </w:t>
      </w:r>
      <w:r>
        <w:rPr>
          <w:lang w:val="en-US"/>
        </w:rPr>
        <w:t>baseline</w:t>
      </w:r>
      <w:r>
        <w:t>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Системы контроля версий. Назнчение, примеры инструментов.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 xml:space="preserve">Системы контроля версий. Понятие ветвь, оперции </w:t>
      </w:r>
      <w:r>
        <w:rPr>
          <w:lang w:val="en-US"/>
        </w:rPr>
        <w:t>commit, Rollback, push, pull, merge</w:t>
      </w:r>
      <w:r>
        <w:t>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Тестирование. Виды тестирования.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Метод «случаи использования». Назначение метода. Понятие актёра, пример.</w:t>
      </w:r>
    </w:p>
    <w:p w:rsidR="00000000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История развития, основные принципы.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Классы и объекты.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Конструкторы и деструкторы.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Статические члены класса.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Константные члены класса.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Друзья классов.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Статический полиморфизм (перегрузка бинарных и унарных операций).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Статический полиморфизм (перегрузка функций).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Виды отношений между классами.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Наследование.</w:t>
      </w:r>
    </w:p>
    <w:p w:rsidR="006F4A12" w:rsidRDefault="006F4A12" w:rsidP="006F4A12">
      <w:pPr>
        <w:pStyle w:val="a3"/>
        <w:numPr>
          <w:ilvl w:val="0"/>
          <w:numId w:val="1"/>
        </w:numPr>
      </w:pPr>
      <w:r>
        <w:t>Объектно-ориентированное программирование (ООП). Динамический полиморфизм (виртуальные методы).</w:t>
      </w:r>
    </w:p>
    <w:p w:rsidR="006F4A12" w:rsidRDefault="006F4A12" w:rsidP="006F4A12"/>
    <w:p w:rsidR="006F4A12" w:rsidRDefault="006F4A12" w:rsidP="006F4A12"/>
    <w:sectPr w:rsidR="006F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85677"/>
    <w:multiLevelType w:val="hybridMultilevel"/>
    <w:tmpl w:val="DBC8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F4A12"/>
    <w:rsid w:val="006F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student_t</dc:creator>
  <cp:keywords/>
  <dc:description/>
  <cp:lastModifiedBy>student_t</cp:lastModifiedBy>
  <cp:revision>3</cp:revision>
  <dcterms:created xsi:type="dcterms:W3CDTF">2015-06-10T06:39:00Z</dcterms:created>
  <dcterms:modified xsi:type="dcterms:W3CDTF">2015-06-10T07:02:00Z</dcterms:modified>
</cp:coreProperties>
</file>