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</w:r>
      <w:r>
        <w:rPr>
          <w:b/>
          <w:bCs/>
          <w:sz w:val="36"/>
          <w:szCs w:val="36"/>
        </w:rPr>
        <w:t>Assignment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Devyesh Tandon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120010008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Question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time_step = 0.01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Uniform Field Strength  =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Number of Panels = 30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1467485</wp:posOffset>
            </wp:positionH>
            <wp:positionV relativeFrom="paragraph">
              <wp:posOffset>44450</wp:posOffset>
            </wp:positionV>
            <wp:extent cx="2934970" cy="25800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traces enter the cylinder if the discretization length of Panels on th Cylinder is large. We face similar situationwhen strength of uniform flow is arbitarily high.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Question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time_step = 0.1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Strength of Vortex = 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Number of Panels = 30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Cylinder Radius =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Simulation Time  = 5 sec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13150" cy="30683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 Of Panels = 10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Strength = 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1107440</wp:posOffset>
            </wp:positionH>
            <wp:positionV relativeFrom="paragraph">
              <wp:posOffset>23495</wp:posOffset>
            </wp:positionV>
            <wp:extent cx="3691890" cy="31470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Question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Simulation using image method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46550" cy="32988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</w:t>
      </w:r>
      <w:r>
        <w:rPr/>
        <w:t>r</w:t>
      </w:r>
      <w:r>
        <w:rPr/>
        <w:t xml:space="preserve"> Comparision </w:t>
      </w:r>
      <w:r>
        <w:rPr/>
        <w:t>with method of images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1200" cy="32861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4:</w:t>
      </w:r>
    </w:p>
    <w:p>
      <w:pPr>
        <w:pStyle w:val="Normal"/>
        <w:rPr/>
      </w:pPr>
      <w:r>
        <w:rPr/>
        <w:t>For Delta = 0.01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62575" cy="31718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Delta  = 0.05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91150" cy="32004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Delta = 0.1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354965</wp:posOffset>
            </wp:positionH>
            <wp:positionV relativeFrom="paragraph">
              <wp:posOffset>233045</wp:posOffset>
            </wp:positionV>
            <wp:extent cx="5410200" cy="31527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Conclusion:</w:t>
      </w:r>
    </w:p>
    <w:p>
      <w:pPr>
        <w:pStyle w:val="Normal"/>
        <w:rPr/>
      </w:pPr>
      <w:r>
        <w:rPr/>
        <w:t>As we approach 0, The oscillations begin to increase.  For higher deltas, the variation is smooth.</w:t>
      </w:r>
    </w:p>
    <w:p>
      <w:pPr>
        <w:pStyle w:val="Normal"/>
        <w:rPr/>
      </w:pPr>
      <w:r>
        <w:rPr/>
        <w:t>Basically, its a sinosouid with small frequency superimosed with sinosoiud with larger frequencies. Magnitude of these large frequencies increase as delta -&gt;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2015-08-20T17:15:58Z</dcterms:created>
  <dc:language>en-IN</dc:language>
  <cp:revision>0</cp:revision>
</cp:coreProperties>
</file>