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CA1D4" w14:textId="110A887E" w:rsidR="00C51BA6" w:rsidRPr="00B6724B" w:rsidRDefault="00C51BA6" w:rsidP="0070580A">
      <w:pPr>
        <w:rPr>
          <w:rFonts w:cs="Arial"/>
        </w:rPr>
      </w:pPr>
      <w:r w:rsidRPr="00B6724B">
        <w:rPr>
          <w:rFonts w:cs="Arial"/>
        </w:rPr>
        <w:t>Devyn Hughes, Zinnia Kamal, Randy Garcia</w:t>
      </w:r>
    </w:p>
    <w:p w14:paraId="45CD4CC0" w14:textId="1B66D27C" w:rsidR="00C51BA6" w:rsidRPr="00B6724B" w:rsidRDefault="00C51BA6" w:rsidP="0070580A">
      <w:pPr>
        <w:rPr>
          <w:rFonts w:cs="Arial"/>
        </w:rPr>
      </w:pPr>
      <w:r w:rsidRPr="00B6724B">
        <w:rPr>
          <w:rFonts w:cs="Arial"/>
        </w:rPr>
        <w:t>6/18/2024</w:t>
      </w:r>
    </w:p>
    <w:p w14:paraId="3745F595" w14:textId="7980CAD8" w:rsidR="00C51BA6" w:rsidRPr="00B6724B" w:rsidRDefault="00C51BA6" w:rsidP="0070580A">
      <w:pPr>
        <w:rPr>
          <w:rFonts w:cs="Arial"/>
        </w:rPr>
      </w:pPr>
      <w:r w:rsidRPr="00B6724B">
        <w:rPr>
          <w:rFonts w:cs="Arial"/>
        </w:rPr>
        <w:t>IST 718</w:t>
      </w:r>
    </w:p>
    <w:p w14:paraId="68B68E24" w14:textId="2F6135AC" w:rsidR="00C51BA6" w:rsidRPr="00B6724B" w:rsidRDefault="00C51BA6" w:rsidP="0070580A">
      <w:pPr>
        <w:rPr>
          <w:rFonts w:cs="Arial"/>
        </w:rPr>
      </w:pPr>
      <w:r w:rsidRPr="00B6724B">
        <w:rPr>
          <w:rFonts w:cs="Arial"/>
        </w:rPr>
        <w:t>Prof. Jillian Lando</w:t>
      </w:r>
    </w:p>
    <w:p w14:paraId="32D7070C" w14:textId="77777777" w:rsidR="00C51BA6" w:rsidRPr="00B6724B" w:rsidRDefault="00C51BA6" w:rsidP="0070580A">
      <w:pPr>
        <w:rPr>
          <w:rFonts w:cs="Arial"/>
        </w:rPr>
      </w:pPr>
    </w:p>
    <w:p w14:paraId="54C1DD4A" w14:textId="0196337B" w:rsidR="00C51BA6" w:rsidRPr="00B6724B" w:rsidRDefault="00DD0016" w:rsidP="0070580A">
      <w:pPr>
        <w:rPr>
          <w:rFonts w:cs="Arial"/>
        </w:rPr>
      </w:pPr>
      <w:r w:rsidRPr="00B6724B">
        <w:rPr>
          <w:rFonts w:cs="Arial"/>
        </w:rPr>
        <w:br/>
      </w:r>
    </w:p>
    <w:p w14:paraId="12F39C30" w14:textId="77777777" w:rsidR="00C51BA6" w:rsidRPr="00B6724B" w:rsidRDefault="00C51BA6" w:rsidP="0070580A">
      <w:pPr>
        <w:rPr>
          <w:rFonts w:cs="Arial"/>
        </w:rPr>
      </w:pPr>
    </w:p>
    <w:p w14:paraId="06A75C2E" w14:textId="77777777" w:rsidR="00C51BA6" w:rsidRPr="00B6724B" w:rsidRDefault="00C51BA6" w:rsidP="0070580A">
      <w:pPr>
        <w:rPr>
          <w:rFonts w:cs="Arial"/>
        </w:rPr>
      </w:pPr>
    </w:p>
    <w:p w14:paraId="5583FBD0" w14:textId="77777777" w:rsidR="00F05CF3" w:rsidRPr="00B6724B" w:rsidRDefault="00F05CF3" w:rsidP="0070580A">
      <w:pPr>
        <w:rPr>
          <w:rFonts w:cs="Arial"/>
        </w:rPr>
      </w:pPr>
    </w:p>
    <w:p w14:paraId="5BDB6FB1" w14:textId="77777777" w:rsidR="00F05CF3" w:rsidRPr="00B6724B" w:rsidRDefault="00F05CF3" w:rsidP="0070580A">
      <w:pPr>
        <w:rPr>
          <w:rFonts w:cs="Arial"/>
        </w:rPr>
      </w:pPr>
    </w:p>
    <w:p w14:paraId="467208FC" w14:textId="77777777" w:rsidR="00F05CF3" w:rsidRPr="00B6724B" w:rsidRDefault="00F05CF3" w:rsidP="0070580A">
      <w:pPr>
        <w:rPr>
          <w:rFonts w:cs="Arial"/>
        </w:rPr>
      </w:pPr>
    </w:p>
    <w:p w14:paraId="47CA6374" w14:textId="0C58D1B7" w:rsidR="00C51BA6" w:rsidRPr="00B6724B" w:rsidRDefault="00C51BA6" w:rsidP="0070580A">
      <w:pPr>
        <w:rPr>
          <w:rFonts w:cs="Arial"/>
        </w:rPr>
      </w:pPr>
    </w:p>
    <w:p w14:paraId="7C920B28" w14:textId="77777777" w:rsidR="00C51BA6" w:rsidRPr="00B6724B" w:rsidRDefault="00C51BA6" w:rsidP="0070580A">
      <w:pPr>
        <w:rPr>
          <w:rFonts w:cs="Arial"/>
        </w:rPr>
      </w:pPr>
    </w:p>
    <w:p w14:paraId="199B1AE4" w14:textId="432FE2A5" w:rsidR="00C51BA6" w:rsidRPr="00B6724B" w:rsidRDefault="00C51BA6" w:rsidP="0070580A">
      <w:pPr>
        <w:jc w:val="center"/>
        <w:rPr>
          <w:rFonts w:cs="Arial"/>
          <w:sz w:val="52"/>
          <w:szCs w:val="52"/>
        </w:rPr>
      </w:pPr>
      <w:r w:rsidRPr="00B6724B">
        <w:rPr>
          <w:rFonts w:cs="Arial"/>
          <w:sz w:val="52"/>
          <w:szCs w:val="52"/>
        </w:rPr>
        <w:t>IST 718 Final Project</w:t>
      </w:r>
    </w:p>
    <w:p w14:paraId="42695699" w14:textId="47F4C7C1" w:rsidR="00C51BA6" w:rsidRPr="00B6724B" w:rsidRDefault="00C51BA6" w:rsidP="0070580A">
      <w:pPr>
        <w:jc w:val="center"/>
        <w:rPr>
          <w:rFonts w:cs="Arial"/>
          <w:sz w:val="36"/>
          <w:szCs w:val="36"/>
        </w:rPr>
      </w:pPr>
      <w:r w:rsidRPr="00B6724B">
        <w:rPr>
          <w:rFonts w:cs="Arial"/>
          <w:sz w:val="36"/>
          <w:szCs w:val="36"/>
        </w:rPr>
        <w:t>Prioritizing Proft with SBA 7A Loans</w:t>
      </w:r>
    </w:p>
    <w:p w14:paraId="64ABE429" w14:textId="77777777" w:rsidR="00C51BA6" w:rsidRPr="00B6724B" w:rsidRDefault="00C51BA6" w:rsidP="0070580A">
      <w:pPr>
        <w:jc w:val="both"/>
        <w:rPr>
          <w:rFonts w:cs="Arial"/>
          <w:sz w:val="24"/>
          <w:szCs w:val="24"/>
        </w:rPr>
      </w:pPr>
    </w:p>
    <w:p w14:paraId="15FA6F5C" w14:textId="77777777" w:rsidR="00C51BA6" w:rsidRPr="00B6724B" w:rsidRDefault="00C51BA6" w:rsidP="0070580A">
      <w:pPr>
        <w:jc w:val="both"/>
        <w:rPr>
          <w:rFonts w:cs="Arial"/>
          <w:sz w:val="24"/>
          <w:szCs w:val="24"/>
        </w:rPr>
      </w:pPr>
    </w:p>
    <w:p w14:paraId="5CB2CF38" w14:textId="77777777" w:rsidR="00C51BA6" w:rsidRPr="00B6724B" w:rsidRDefault="00C51BA6" w:rsidP="0070580A">
      <w:pPr>
        <w:jc w:val="both"/>
        <w:rPr>
          <w:rFonts w:cs="Arial"/>
          <w:sz w:val="24"/>
          <w:szCs w:val="24"/>
        </w:rPr>
      </w:pPr>
    </w:p>
    <w:p w14:paraId="58B201A7" w14:textId="77777777" w:rsidR="00C51BA6" w:rsidRPr="00B6724B" w:rsidRDefault="00C51BA6" w:rsidP="0070580A">
      <w:pPr>
        <w:jc w:val="both"/>
        <w:rPr>
          <w:rFonts w:cs="Arial"/>
          <w:sz w:val="24"/>
          <w:szCs w:val="24"/>
        </w:rPr>
      </w:pPr>
    </w:p>
    <w:p w14:paraId="68964860" w14:textId="77777777" w:rsidR="00C51BA6" w:rsidRPr="00B6724B" w:rsidRDefault="00C51BA6" w:rsidP="0070580A">
      <w:pPr>
        <w:jc w:val="both"/>
        <w:rPr>
          <w:rFonts w:cs="Arial"/>
          <w:sz w:val="24"/>
          <w:szCs w:val="24"/>
        </w:rPr>
      </w:pPr>
    </w:p>
    <w:p w14:paraId="491E4683" w14:textId="77777777" w:rsidR="00C51BA6" w:rsidRPr="00B6724B" w:rsidRDefault="00C51BA6" w:rsidP="0070580A">
      <w:pPr>
        <w:jc w:val="both"/>
        <w:rPr>
          <w:rFonts w:cs="Arial"/>
          <w:sz w:val="24"/>
          <w:szCs w:val="24"/>
        </w:rPr>
      </w:pPr>
    </w:p>
    <w:p w14:paraId="46765D6C" w14:textId="77777777" w:rsidR="00C51BA6" w:rsidRPr="00B6724B" w:rsidRDefault="00C51BA6" w:rsidP="0070580A">
      <w:pPr>
        <w:jc w:val="both"/>
        <w:rPr>
          <w:rFonts w:cs="Arial"/>
          <w:sz w:val="24"/>
          <w:szCs w:val="24"/>
        </w:rPr>
      </w:pPr>
    </w:p>
    <w:p w14:paraId="5EAC1C00" w14:textId="77777777" w:rsidR="00C51BA6" w:rsidRPr="00B6724B" w:rsidRDefault="00C51BA6" w:rsidP="0070580A">
      <w:pPr>
        <w:jc w:val="both"/>
        <w:rPr>
          <w:rFonts w:cs="Arial"/>
          <w:sz w:val="24"/>
          <w:szCs w:val="24"/>
        </w:rPr>
      </w:pPr>
    </w:p>
    <w:p w14:paraId="242EB480" w14:textId="77777777" w:rsidR="00C51BA6" w:rsidRPr="00B6724B" w:rsidRDefault="00C51BA6" w:rsidP="0070580A">
      <w:pPr>
        <w:jc w:val="both"/>
        <w:rPr>
          <w:rFonts w:cs="Arial"/>
          <w:sz w:val="24"/>
          <w:szCs w:val="24"/>
        </w:rPr>
      </w:pPr>
    </w:p>
    <w:p w14:paraId="13A75CA2" w14:textId="48BB743A" w:rsidR="00C51BA6" w:rsidRPr="00B6724B" w:rsidRDefault="002C08F1" w:rsidP="0070580A">
      <w:pPr>
        <w:jc w:val="both"/>
        <w:rPr>
          <w:rFonts w:cs="Arial"/>
          <w:sz w:val="24"/>
          <w:szCs w:val="24"/>
        </w:rPr>
      </w:pPr>
      <w:r w:rsidRPr="00B6724B">
        <w:rPr>
          <w:rFonts w:cs="Arial"/>
          <w:sz w:val="24"/>
          <w:szCs w:val="24"/>
        </w:rPr>
        <w:br/>
      </w:r>
    </w:p>
    <w:p w14:paraId="6BBCF01A" w14:textId="77777777" w:rsidR="008B757A" w:rsidRPr="00B6724B" w:rsidRDefault="008B757A" w:rsidP="0070580A">
      <w:pPr>
        <w:jc w:val="both"/>
        <w:rPr>
          <w:rFonts w:cs="Arial"/>
          <w:sz w:val="24"/>
          <w:szCs w:val="24"/>
        </w:rPr>
      </w:pPr>
    </w:p>
    <w:p w14:paraId="4648B788" w14:textId="0C4FC81E" w:rsidR="00C51BA6" w:rsidRPr="00B6724B" w:rsidRDefault="00C51BA6" w:rsidP="0070580A">
      <w:pPr>
        <w:jc w:val="both"/>
        <w:rPr>
          <w:rFonts w:cs="Arial"/>
          <w:sz w:val="28"/>
          <w:szCs w:val="28"/>
        </w:rPr>
      </w:pPr>
      <w:r w:rsidRPr="00B6724B">
        <w:rPr>
          <w:rFonts w:cs="Arial"/>
          <w:b/>
          <w:bCs/>
          <w:sz w:val="28"/>
          <w:szCs w:val="28"/>
          <w:u w:val="single"/>
        </w:rPr>
        <w:t>Introduction</w:t>
      </w:r>
    </w:p>
    <w:p w14:paraId="6088BF6F" w14:textId="4E63868C" w:rsidR="00C51BA6" w:rsidRPr="00B6724B" w:rsidRDefault="00DD0016" w:rsidP="0070580A">
      <w:pPr>
        <w:ind w:firstLine="720"/>
        <w:jc w:val="both"/>
        <w:rPr>
          <w:rFonts w:cs="Arial"/>
          <w:sz w:val="24"/>
          <w:szCs w:val="24"/>
        </w:rPr>
      </w:pPr>
      <w:r w:rsidRPr="00B6724B">
        <w:rPr>
          <w:rFonts w:cs="Arial"/>
          <w:sz w:val="24"/>
          <w:szCs w:val="24"/>
        </w:rPr>
        <w:t xml:space="preserve">The banking industry is one of the largest industries in the world. </w:t>
      </w:r>
      <w:r w:rsidR="004475A1" w:rsidRPr="00B6724B">
        <w:rPr>
          <w:rFonts w:cs="Arial"/>
          <w:sz w:val="24"/>
          <w:szCs w:val="24"/>
        </w:rPr>
        <w:t xml:space="preserve">This term is just an umbrella term for all that </w:t>
      </w:r>
      <w:r w:rsidR="00CD3CC2" w:rsidRPr="00B6724B">
        <w:rPr>
          <w:rFonts w:cs="Arial"/>
          <w:sz w:val="24"/>
          <w:szCs w:val="24"/>
        </w:rPr>
        <w:t>can be</w:t>
      </w:r>
      <w:r w:rsidR="004475A1" w:rsidRPr="00B6724B">
        <w:rPr>
          <w:rFonts w:cs="Arial"/>
          <w:sz w:val="24"/>
          <w:szCs w:val="24"/>
        </w:rPr>
        <w:t xml:space="preserve"> done.</w:t>
      </w:r>
      <w:r w:rsidR="00256CE6" w:rsidRPr="00B6724B">
        <w:rPr>
          <w:rFonts w:cs="Arial"/>
          <w:sz w:val="24"/>
          <w:szCs w:val="24"/>
        </w:rPr>
        <w:t xml:space="preserve"> This area of the economy is one of the biggest powerhouses for development and growth within a nation. In the US alone, the finance industry amasses majority of the wealth in the United States alone. According to the FDIC, the United Sates estimated revenue in 2023 was 25</w:t>
      </w:r>
      <w:r w:rsidR="0027007C" w:rsidRPr="00B6724B">
        <w:rPr>
          <w:rFonts w:cs="Arial"/>
          <w:sz w:val="24"/>
          <w:szCs w:val="24"/>
        </w:rPr>
        <w:t>6</w:t>
      </w:r>
      <w:r w:rsidR="00256CE6" w:rsidRPr="00B6724B">
        <w:rPr>
          <w:rFonts w:cs="Arial"/>
          <w:sz w:val="24"/>
          <w:szCs w:val="24"/>
        </w:rPr>
        <w:t xml:space="preserve">.9 billion dollars (FDIC,2024). </w:t>
      </w:r>
      <w:r w:rsidR="0027007C" w:rsidRPr="00B6724B">
        <w:rPr>
          <w:rFonts w:cs="Arial"/>
          <w:sz w:val="24"/>
          <w:szCs w:val="24"/>
        </w:rPr>
        <w:t xml:space="preserve">Within this </w:t>
      </w:r>
      <w:r w:rsidR="00CC20C6" w:rsidRPr="00B6724B">
        <w:rPr>
          <w:rFonts w:cs="Arial"/>
          <w:sz w:val="24"/>
          <w:szCs w:val="24"/>
        </w:rPr>
        <w:t>massive, and mo</w:t>
      </w:r>
      <w:r w:rsidR="00EC02FA" w:rsidRPr="00B6724B">
        <w:rPr>
          <w:rFonts w:cs="Arial"/>
          <w:sz w:val="24"/>
          <w:szCs w:val="24"/>
        </w:rPr>
        <w:t xml:space="preserve">numental business, various </w:t>
      </w:r>
      <w:r w:rsidR="00F37EFD" w:rsidRPr="00B6724B">
        <w:rPr>
          <w:rFonts w:cs="Arial"/>
          <w:sz w:val="24"/>
          <w:szCs w:val="24"/>
        </w:rPr>
        <w:t xml:space="preserve">forms and arrangements of data </w:t>
      </w:r>
      <w:r w:rsidR="00F214CF" w:rsidRPr="00B6724B">
        <w:rPr>
          <w:rFonts w:cs="Arial"/>
          <w:sz w:val="24"/>
          <w:szCs w:val="24"/>
        </w:rPr>
        <w:t>are</w:t>
      </w:r>
      <w:r w:rsidR="00F37EFD" w:rsidRPr="00B6724B">
        <w:rPr>
          <w:rFonts w:cs="Arial"/>
          <w:sz w:val="24"/>
          <w:szCs w:val="24"/>
        </w:rPr>
        <w:t xml:space="preserve"> created. </w:t>
      </w:r>
      <w:r w:rsidR="00F214CF" w:rsidRPr="00B6724B">
        <w:rPr>
          <w:rFonts w:cs="Arial"/>
          <w:sz w:val="24"/>
          <w:szCs w:val="24"/>
        </w:rPr>
        <w:t xml:space="preserve">From simple daily transactions on a day-to-day basis to insurmountable </w:t>
      </w:r>
      <w:r w:rsidR="0069743D" w:rsidRPr="00B6724B">
        <w:rPr>
          <w:rFonts w:cs="Arial"/>
          <w:sz w:val="24"/>
          <w:szCs w:val="24"/>
        </w:rPr>
        <w:t xml:space="preserve">expenses on a national or even global scale, this is all information that can be reviewed, evaluated, and utilized. </w:t>
      </w:r>
    </w:p>
    <w:p w14:paraId="236A0118" w14:textId="0C35E4DF" w:rsidR="004D34F4" w:rsidRPr="00B6724B" w:rsidRDefault="0069743D" w:rsidP="0070580A">
      <w:pPr>
        <w:jc w:val="both"/>
        <w:rPr>
          <w:rFonts w:cs="Arial"/>
          <w:sz w:val="24"/>
          <w:szCs w:val="24"/>
        </w:rPr>
      </w:pPr>
      <w:r w:rsidRPr="00B6724B">
        <w:rPr>
          <w:rFonts w:cs="Arial"/>
          <w:sz w:val="24"/>
          <w:szCs w:val="24"/>
        </w:rPr>
        <w:tab/>
        <w:t xml:space="preserve">For this project, </w:t>
      </w:r>
      <w:r w:rsidR="009F1A55" w:rsidRPr="00B6724B">
        <w:rPr>
          <w:rFonts w:cs="Arial"/>
          <w:sz w:val="24"/>
          <w:szCs w:val="24"/>
        </w:rPr>
        <w:t xml:space="preserve">a small, minute portion of data relative to the banking industry was collected. </w:t>
      </w:r>
      <w:r w:rsidR="001829D6" w:rsidRPr="00B6724B">
        <w:rPr>
          <w:rFonts w:cs="Arial"/>
          <w:sz w:val="24"/>
          <w:szCs w:val="24"/>
        </w:rPr>
        <w:t xml:space="preserve">From Kaggle, our team downloaded </w:t>
      </w:r>
      <w:r w:rsidR="00A83726" w:rsidRPr="00B6724B">
        <w:rPr>
          <w:rFonts w:cs="Arial"/>
          <w:sz w:val="24"/>
          <w:szCs w:val="24"/>
        </w:rPr>
        <w:t xml:space="preserve">a data set that involves SBA 7a Loans. An </w:t>
      </w:r>
      <w:r w:rsidR="005B66B0" w:rsidRPr="00B6724B">
        <w:rPr>
          <w:rFonts w:cs="Arial"/>
          <w:sz w:val="24"/>
          <w:szCs w:val="24"/>
        </w:rPr>
        <w:t xml:space="preserve">7a loan is the most common loan granted by the SBA, and is usually used for working capital, debt refinancing, </w:t>
      </w:r>
      <w:r w:rsidR="00C3163E" w:rsidRPr="00B6724B">
        <w:rPr>
          <w:rFonts w:cs="Arial"/>
          <w:sz w:val="24"/>
          <w:szCs w:val="24"/>
        </w:rPr>
        <w:t>etc.</w:t>
      </w:r>
      <w:r w:rsidR="005B66B0" w:rsidRPr="00B6724B">
        <w:rPr>
          <w:rFonts w:cs="Arial"/>
          <w:sz w:val="24"/>
          <w:szCs w:val="24"/>
        </w:rPr>
        <w:t xml:space="preserve"> </w:t>
      </w:r>
      <w:r w:rsidR="00E22E02" w:rsidRPr="00B6724B">
        <w:rPr>
          <w:rFonts w:cs="Arial"/>
          <w:sz w:val="24"/>
          <w:szCs w:val="24"/>
        </w:rPr>
        <w:t xml:space="preserve">The SBA is the Small Business Administration </w:t>
      </w:r>
      <w:r w:rsidR="00855518" w:rsidRPr="00B6724B">
        <w:rPr>
          <w:rFonts w:cs="Arial"/>
          <w:sz w:val="24"/>
          <w:szCs w:val="24"/>
        </w:rPr>
        <w:t xml:space="preserve">in which banks and credit unions work with them to promote a loan. </w:t>
      </w:r>
      <w:r w:rsidR="00DD2AE9" w:rsidRPr="00B6724B">
        <w:rPr>
          <w:rFonts w:cs="Arial"/>
          <w:sz w:val="24"/>
          <w:szCs w:val="24"/>
        </w:rPr>
        <w:t>For example, if a small business was seeking to improve their own capital or grow their business, the in</w:t>
      </w:r>
      <w:r w:rsidR="00AA40EA" w:rsidRPr="00B6724B">
        <w:rPr>
          <w:rFonts w:cs="Arial"/>
          <w:sz w:val="24"/>
          <w:szCs w:val="24"/>
        </w:rPr>
        <w:t>sti</w:t>
      </w:r>
      <w:r w:rsidR="00216A50" w:rsidRPr="00B6724B">
        <w:rPr>
          <w:rFonts w:cs="Arial"/>
          <w:sz w:val="24"/>
          <w:szCs w:val="24"/>
        </w:rPr>
        <w:t xml:space="preserve">tution </w:t>
      </w:r>
      <w:r w:rsidR="00744F59" w:rsidRPr="00B6724B">
        <w:rPr>
          <w:rFonts w:cs="Arial"/>
          <w:sz w:val="24"/>
          <w:szCs w:val="24"/>
        </w:rPr>
        <w:t>can</w:t>
      </w:r>
      <w:r w:rsidR="00514658" w:rsidRPr="00B6724B">
        <w:rPr>
          <w:rFonts w:cs="Arial"/>
          <w:sz w:val="24"/>
          <w:szCs w:val="24"/>
        </w:rPr>
        <w:t xml:space="preserve"> seek </w:t>
      </w:r>
      <w:r w:rsidR="000C05C1" w:rsidRPr="00B6724B">
        <w:rPr>
          <w:rFonts w:cs="Arial"/>
          <w:sz w:val="24"/>
          <w:szCs w:val="24"/>
        </w:rPr>
        <w:t>out t</w:t>
      </w:r>
      <w:r w:rsidR="00EC4CAE" w:rsidRPr="00B6724B">
        <w:rPr>
          <w:rFonts w:cs="Arial"/>
          <w:sz w:val="24"/>
          <w:szCs w:val="24"/>
        </w:rPr>
        <w:t xml:space="preserve">he </w:t>
      </w:r>
      <w:r w:rsidR="007E0526" w:rsidRPr="00B6724B">
        <w:rPr>
          <w:rFonts w:cs="Arial"/>
          <w:sz w:val="24"/>
          <w:szCs w:val="24"/>
        </w:rPr>
        <w:t>assistance</w:t>
      </w:r>
      <w:r w:rsidR="00691B98" w:rsidRPr="00B6724B">
        <w:rPr>
          <w:rFonts w:cs="Arial"/>
          <w:sz w:val="24"/>
          <w:szCs w:val="24"/>
        </w:rPr>
        <w:t xml:space="preserve"> of the S</w:t>
      </w:r>
      <w:r w:rsidR="004E4E28" w:rsidRPr="00B6724B">
        <w:rPr>
          <w:rFonts w:cs="Arial"/>
          <w:sz w:val="24"/>
          <w:szCs w:val="24"/>
        </w:rPr>
        <w:t>m</w:t>
      </w:r>
      <w:r w:rsidR="005B264A" w:rsidRPr="00B6724B">
        <w:rPr>
          <w:rFonts w:cs="Arial"/>
          <w:sz w:val="24"/>
          <w:szCs w:val="24"/>
        </w:rPr>
        <w:t>all Busi</w:t>
      </w:r>
      <w:r w:rsidR="00287643" w:rsidRPr="00B6724B">
        <w:rPr>
          <w:rFonts w:cs="Arial"/>
          <w:sz w:val="24"/>
          <w:szCs w:val="24"/>
        </w:rPr>
        <w:t xml:space="preserve">ness </w:t>
      </w:r>
      <w:r w:rsidR="00591EE9" w:rsidRPr="00B6724B">
        <w:rPr>
          <w:rFonts w:cs="Arial"/>
          <w:sz w:val="24"/>
          <w:szCs w:val="24"/>
        </w:rPr>
        <w:t>A</w:t>
      </w:r>
      <w:r w:rsidR="00E21FB4" w:rsidRPr="00B6724B">
        <w:rPr>
          <w:rFonts w:cs="Arial"/>
          <w:sz w:val="24"/>
          <w:szCs w:val="24"/>
        </w:rPr>
        <w:t>dminist</w:t>
      </w:r>
      <w:r w:rsidR="00AA5731" w:rsidRPr="00B6724B">
        <w:rPr>
          <w:rFonts w:cs="Arial"/>
          <w:sz w:val="24"/>
          <w:szCs w:val="24"/>
        </w:rPr>
        <w:t xml:space="preserve">ration. </w:t>
      </w:r>
      <w:r w:rsidR="0061686A" w:rsidRPr="00B6724B">
        <w:rPr>
          <w:rFonts w:cs="Arial"/>
          <w:sz w:val="24"/>
          <w:szCs w:val="24"/>
        </w:rPr>
        <w:t>With th</w:t>
      </w:r>
      <w:r w:rsidR="00876C1B" w:rsidRPr="00B6724B">
        <w:rPr>
          <w:rFonts w:cs="Arial"/>
          <w:sz w:val="24"/>
          <w:szCs w:val="24"/>
        </w:rPr>
        <w:t xml:space="preserve">e </w:t>
      </w:r>
      <w:r w:rsidR="00CB1A08" w:rsidRPr="00B6724B">
        <w:rPr>
          <w:rFonts w:cs="Arial"/>
          <w:sz w:val="24"/>
          <w:szCs w:val="24"/>
        </w:rPr>
        <w:t>dat</w:t>
      </w:r>
      <w:r w:rsidR="006125B9" w:rsidRPr="00B6724B">
        <w:rPr>
          <w:rFonts w:cs="Arial"/>
          <w:sz w:val="24"/>
          <w:szCs w:val="24"/>
        </w:rPr>
        <w:t>a acquir</w:t>
      </w:r>
      <w:r w:rsidR="005A374D" w:rsidRPr="00B6724B">
        <w:rPr>
          <w:rFonts w:cs="Arial"/>
          <w:sz w:val="24"/>
          <w:szCs w:val="24"/>
        </w:rPr>
        <w:t>ed about t</w:t>
      </w:r>
      <w:r w:rsidR="00B033CA" w:rsidRPr="00B6724B">
        <w:rPr>
          <w:rFonts w:cs="Arial"/>
          <w:sz w:val="24"/>
          <w:szCs w:val="24"/>
        </w:rPr>
        <w:t>hese giv</w:t>
      </w:r>
      <w:r w:rsidR="009B2FC3" w:rsidRPr="00B6724B">
        <w:rPr>
          <w:rFonts w:cs="Arial"/>
          <w:sz w:val="24"/>
          <w:szCs w:val="24"/>
        </w:rPr>
        <w:t>en loans</w:t>
      </w:r>
      <w:r w:rsidR="00992114" w:rsidRPr="00B6724B">
        <w:rPr>
          <w:rFonts w:cs="Arial"/>
          <w:sz w:val="24"/>
          <w:szCs w:val="24"/>
        </w:rPr>
        <w:t>, we wi</w:t>
      </w:r>
      <w:r w:rsidR="00716D17" w:rsidRPr="00B6724B">
        <w:rPr>
          <w:rFonts w:cs="Arial"/>
          <w:sz w:val="24"/>
          <w:szCs w:val="24"/>
        </w:rPr>
        <w:t>ll be e</w:t>
      </w:r>
      <w:r w:rsidR="008A7574" w:rsidRPr="00B6724B">
        <w:rPr>
          <w:rFonts w:cs="Arial"/>
          <w:sz w:val="24"/>
          <w:szCs w:val="24"/>
        </w:rPr>
        <w:t>valuating</w:t>
      </w:r>
      <w:r w:rsidR="00C74D32" w:rsidRPr="00B6724B">
        <w:rPr>
          <w:rFonts w:cs="Arial"/>
          <w:sz w:val="24"/>
          <w:szCs w:val="24"/>
        </w:rPr>
        <w:t xml:space="preserve"> some</w:t>
      </w:r>
      <w:r w:rsidR="000A2D4D" w:rsidRPr="00B6724B">
        <w:rPr>
          <w:rFonts w:cs="Arial"/>
          <w:sz w:val="24"/>
          <w:szCs w:val="24"/>
        </w:rPr>
        <w:t xml:space="preserve"> b</w:t>
      </w:r>
      <w:r w:rsidR="00D859AF" w:rsidRPr="00B6724B">
        <w:rPr>
          <w:rFonts w:cs="Arial"/>
          <w:sz w:val="24"/>
          <w:szCs w:val="24"/>
        </w:rPr>
        <w:t>usiness ques</w:t>
      </w:r>
      <w:r w:rsidR="0056653B" w:rsidRPr="00B6724B">
        <w:rPr>
          <w:rFonts w:cs="Arial"/>
          <w:sz w:val="24"/>
          <w:szCs w:val="24"/>
        </w:rPr>
        <w:t xml:space="preserve">tions to </w:t>
      </w:r>
      <w:r w:rsidR="00EF4651" w:rsidRPr="00B6724B">
        <w:rPr>
          <w:rFonts w:cs="Arial"/>
          <w:sz w:val="24"/>
          <w:szCs w:val="24"/>
        </w:rPr>
        <w:t>try a</w:t>
      </w:r>
      <w:r w:rsidR="00B74A74" w:rsidRPr="00B6724B">
        <w:rPr>
          <w:rFonts w:cs="Arial"/>
          <w:sz w:val="24"/>
          <w:szCs w:val="24"/>
        </w:rPr>
        <w:t>nd</w:t>
      </w:r>
      <w:r w:rsidR="00E3388F" w:rsidRPr="00B6724B">
        <w:rPr>
          <w:rFonts w:cs="Arial"/>
          <w:sz w:val="24"/>
          <w:szCs w:val="24"/>
        </w:rPr>
        <w:t xml:space="preserve"> find</w:t>
      </w:r>
      <w:r w:rsidR="00101991" w:rsidRPr="00B6724B">
        <w:rPr>
          <w:rFonts w:cs="Arial"/>
          <w:sz w:val="24"/>
          <w:szCs w:val="24"/>
        </w:rPr>
        <w:t xml:space="preserve"> ways to i</w:t>
      </w:r>
      <w:r w:rsidR="00E40739" w:rsidRPr="00B6724B">
        <w:rPr>
          <w:rFonts w:cs="Arial"/>
          <w:sz w:val="24"/>
          <w:szCs w:val="24"/>
        </w:rPr>
        <w:t>mpro</w:t>
      </w:r>
      <w:r w:rsidR="00543D63" w:rsidRPr="00B6724B">
        <w:rPr>
          <w:rFonts w:cs="Arial"/>
          <w:sz w:val="24"/>
          <w:szCs w:val="24"/>
        </w:rPr>
        <w:t xml:space="preserve">ve the </w:t>
      </w:r>
      <w:r w:rsidR="00D43E3D" w:rsidRPr="00B6724B">
        <w:rPr>
          <w:rFonts w:cs="Arial"/>
          <w:sz w:val="24"/>
          <w:szCs w:val="24"/>
        </w:rPr>
        <w:t>outc</w:t>
      </w:r>
      <w:r w:rsidR="002A72FD" w:rsidRPr="00B6724B">
        <w:rPr>
          <w:rFonts w:cs="Arial"/>
          <w:sz w:val="24"/>
          <w:szCs w:val="24"/>
        </w:rPr>
        <w:t>ome of S</w:t>
      </w:r>
      <w:r w:rsidR="008F6BEF" w:rsidRPr="00B6724B">
        <w:rPr>
          <w:rFonts w:cs="Arial"/>
          <w:sz w:val="24"/>
          <w:szCs w:val="24"/>
        </w:rPr>
        <w:t xml:space="preserve">BA </w:t>
      </w:r>
      <w:r w:rsidR="00D741CF" w:rsidRPr="00B6724B">
        <w:rPr>
          <w:rFonts w:cs="Arial"/>
          <w:sz w:val="24"/>
          <w:szCs w:val="24"/>
        </w:rPr>
        <w:t>loan</w:t>
      </w:r>
      <w:r w:rsidR="00694D03" w:rsidRPr="00B6724B">
        <w:rPr>
          <w:rFonts w:cs="Arial"/>
          <w:sz w:val="24"/>
          <w:szCs w:val="24"/>
        </w:rPr>
        <w:t xml:space="preserve">s. </w:t>
      </w:r>
    </w:p>
    <w:p w14:paraId="0A99E5E7" w14:textId="4C32443B" w:rsidR="007A731E" w:rsidRPr="00B6724B" w:rsidRDefault="00203AB9" w:rsidP="0070580A">
      <w:pPr>
        <w:jc w:val="both"/>
        <w:rPr>
          <w:rFonts w:cs="Arial"/>
          <w:sz w:val="28"/>
          <w:szCs w:val="28"/>
        </w:rPr>
      </w:pPr>
      <w:r w:rsidRPr="00B6724B">
        <w:rPr>
          <w:rFonts w:cs="Arial"/>
          <w:b/>
          <w:bCs/>
          <w:sz w:val="28"/>
          <w:szCs w:val="28"/>
          <w:u w:val="single"/>
        </w:rPr>
        <w:t>The D</w:t>
      </w:r>
      <w:r w:rsidR="00C74715" w:rsidRPr="00B6724B">
        <w:rPr>
          <w:rFonts w:cs="Arial"/>
          <w:b/>
          <w:bCs/>
          <w:sz w:val="28"/>
          <w:szCs w:val="28"/>
          <w:u w:val="single"/>
        </w:rPr>
        <w:t>ata</w:t>
      </w:r>
    </w:p>
    <w:p w14:paraId="3F706AF8" w14:textId="0FF17A63" w:rsidR="00C74715" w:rsidRPr="00B6724B" w:rsidRDefault="004D36FC" w:rsidP="0070580A">
      <w:pPr>
        <w:jc w:val="both"/>
        <w:rPr>
          <w:rFonts w:cs="Arial"/>
          <w:sz w:val="24"/>
          <w:szCs w:val="24"/>
        </w:rPr>
      </w:pPr>
      <w:r w:rsidRPr="00B6724B">
        <w:rPr>
          <w:rFonts w:cs="Arial"/>
          <w:sz w:val="24"/>
          <w:szCs w:val="24"/>
        </w:rPr>
        <w:t>Th</w:t>
      </w:r>
      <w:r w:rsidR="00F858DF" w:rsidRPr="00B6724B">
        <w:rPr>
          <w:rFonts w:cs="Arial"/>
          <w:sz w:val="24"/>
          <w:szCs w:val="24"/>
        </w:rPr>
        <w:t>e SBA</w:t>
      </w:r>
      <w:r w:rsidR="00834F0B" w:rsidRPr="00B6724B">
        <w:rPr>
          <w:rFonts w:cs="Arial"/>
          <w:sz w:val="24"/>
          <w:szCs w:val="24"/>
        </w:rPr>
        <w:t xml:space="preserve"> </w:t>
      </w:r>
      <w:r w:rsidR="004478E6" w:rsidRPr="00B6724B">
        <w:rPr>
          <w:rFonts w:cs="Arial"/>
          <w:sz w:val="24"/>
          <w:szCs w:val="24"/>
        </w:rPr>
        <w:t xml:space="preserve">7A </w:t>
      </w:r>
      <w:r w:rsidR="00347FA8" w:rsidRPr="00B6724B">
        <w:rPr>
          <w:rFonts w:cs="Arial"/>
          <w:sz w:val="24"/>
          <w:szCs w:val="24"/>
        </w:rPr>
        <w:t xml:space="preserve">Loan </w:t>
      </w:r>
      <w:r w:rsidR="00DE3755" w:rsidRPr="00B6724B">
        <w:rPr>
          <w:rFonts w:cs="Arial"/>
          <w:sz w:val="24"/>
          <w:szCs w:val="24"/>
        </w:rPr>
        <w:t>data</w:t>
      </w:r>
      <w:r w:rsidR="00EB3FF9" w:rsidRPr="00B6724B">
        <w:rPr>
          <w:rFonts w:cs="Arial"/>
          <w:sz w:val="24"/>
          <w:szCs w:val="24"/>
        </w:rPr>
        <w:t>set cont</w:t>
      </w:r>
      <w:r w:rsidR="006843DA" w:rsidRPr="00B6724B">
        <w:rPr>
          <w:rFonts w:cs="Arial"/>
          <w:sz w:val="24"/>
          <w:szCs w:val="24"/>
        </w:rPr>
        <w:t>ains thr</w:t>
      </w:r>
      <w:r w:rsidR="001F6B76" w:rsidRPr="00B6724B">
        <w:rPr>
          <w:rFonts w:cs="Arial"/>
          <w:sz w:val="24"/>
          <w:szCs w:val="24"/>
        </w:rPr>
        <w:t>ee CS</w:t>
      </w:r>
      <w:r w:rsidR="002514A5" w:rsidRPr="00B6724B">
        <w:rPr>
          <w:rFonts w:cs="Arial"/>
          <w:sz w:val="24"/>
          <w:szCs w:val="24"/>
        </w:rPr>
        <w:t xml:space="preserve">V files </w:t>
      </w:r>
      <w:r w:rsidR="008E7EA9" w:rsidRPr="00B6724B">
        <w:rPr>
          <w:rFonts w:cs="Arial"/>
          <w:sz w:val="24"/>
          <w:szCs w:val="24"/>
        </w:rPr>
        <w:t>that prese</w:t>
      </w:r>
      <w:r w:rsidR="00A11F20" w:rsidRPr="00B6724B">
        <w:rPr>
          <w:rFonts w:cs="Arial"/>
          <w:sz w:val="24"/>
          <w:szCs w:val="24"/>
        </w:rPr>
        <w:t xml:space="preserve">nt all </w:t>
      </w:r>
      <w:r w:rsidR="00D80740" w:rsidRPr="00B6724B">
        <w:rPr>
          <w:rFonts w:cs="Arial"/>
          <w:sz w:val="24"/>
          <w:szCs w:val="24"/>
        </w:rPr>
        <w:t>publicly</w:t>
      </w:r>
      <w:r w:rsidR="004D18EC" w:rsidRPr="00B6724B">
        <w:rPr>
          <w:rFonts w:cs="Arial"/>
          <w:sz w:val="24"/>
          <w:szCs w:val="24"/>
        </w:rPr>
        <w:t xml:space="preserve"> avai</w:t>
      </w:r>
      <w:r w:rsidR="0015583F" w:rsidRPr="00B6724B">
        <w:rPr>
          <w:rFonts w:cs="Arial"/>
          <w:sz w:val="24"/>
          <w:szCs w:val="24"/>
        </w:rPr>
        <w:t xml:space="preserve">lable </w:t>
      </w:r>
      <w:r w:rsidR="00DC64BE" w:rsidRPr="00B6724B">
        <w:rPr>
          <w:rFonts w:cs="Arial"/>
          <w:sz w:val="24"/>
          <w:szCs w:val="24"/>
        </w:rPr>
        <w:t xml:space="preserve">data from </w:t>
      </w:r>
      <w:r w:rsidR="00841928" w:rsidRPr="00B6724B">
        <w:rPr>
          <w:rFonts w:cs="Arial"/>
          <w:sz w:val="24"/>
          <w:szCs w:val="24"/>
        </w:rPr>
        <w:t>1</w:t>
      </w:r>
      <w:r w:rsidR="00677580" w:rsidRPr="00B6724B">
        <w:rPr>
          <w:rFonts w:cs="Arial"/>
          <w:sz w:val="24"/>
          <w:szCs w:val="24"/>
        </w:rPr>
        <w:t>9</w:t>
      </w:r>
      <w:r w:rsidR="008C4E14" w:rsidRPr="00B6724B">
        <w:rPr>
          <w:rFonts w:cs="Arial"/>
          <w:sz w:val="24"/>
          <w:szCs w:val="24"/>
        </w:rPr>
        <w:t>91</w:t>
      </w:r>
      <w:r w:rsidR="001964BF" w:rsidRPr="00B6724B">
        <w:rPr>
          <w:rFonts w:cs="Arial"/>
          <w:sz w:val="24"/>
          <w:szCs w:val="24"/>
        </w:rPr>
        <w:t xml:space="preserve"> </w:t>
      </w:r>
      <w:proofErr w:type="spellStart"/>
      <w:r w:rsidR="001964BF" w:rsidRPr="00B6724B">
        <w:rPr>
          <w:rFonts w:cs="Arial"/>
          <w:sz w:val="24"/>
          <w:szCs w:val="24"/>
        </w:rPr>
        <w:t>though</w:t>
      </w:r>
      <w:proofErr w:type="spellEnd"/>
      <w:r w:rsidR="0018119A" w:rsidRPr="00B6724B">
        <w:rPr>
          <w:rFonts w:cs="Arial"/>
          <w:sz w:val="24"/>
          <w:szCs w:val="24"/>
        </w:rPr>
        <w:t xml:space="preserve"> year</w:t>
      </w:r>
      <w:r w:rsidR="00D226C8" w:rsidRPr="00B6724B">
        <w:rPr>
          <w:rFonts w:cs="Arial"/>
          <w:sz w:val="24"/>
          <w:szCs w:val="24"/>
        </w:rPr>
        <w:t xml:space="preserve">-end </w:t>
      </w:r>
      <w:r w:rsidR="009A07DF" w:rsidRPr="00B6724B">
        <w:rPr>
          <w:rFonts w:cs="Arial"/>
          <w:sz w:val="24"/>
          <w:szCs w:val="24"/>
        </w:rPr>
        <w:t>of 2</w:t>
      </w:r>
      <w:r w:rsidR="00450257" w:rsidRPr="00B6724B">
        <w:rPr>
          <w:rFonts w:cs="Arial"/>
          <w:sz w:val="24"/>
          <w:szCs w:val="24"/>
        </w:rPr>
        <w:t>022.</w:t>
      </w:r>
      <w:r w:rsidR="009F1617" w:rsidRPr="00B6724B">
        <w:rPr>
          <w:rFonts w:cs="Arial"/>
          <w:sz w:val="24"/>
          <w:szCs w:val="24"/>
        </w:rPr>
        <w:t xml:space="preserve"> This i</w:t>
      </w:r>
      <w:r w:rsidR="002935A0" w:rsidRPr="00B6724B">
        <w:rPr>
          <w:rFonts w:cs="Arial"/>
          <w:sz w:val="24"/>
          <w:szCs w:val="24"/>
        </w:rPr>
        <w:t>ncludes their approv</w:t>
      </w:r>
      <w:r w:rsidR="00EC6D91" w:rsidRPr="00B6724B">
        <w:rPr>
          <w:rFonts w:cs="Arial"/>
          <w:sz w:val="24"/>
          <w:szCs w:val="24"/>
        </w:rPr>
        <w:t>al amount</w:t>
      </w:r>
      <w:r w:rsidR="00F452F2" w:rsidRPr="00B6724B">
        <w:rPr>
          <w:rFonts w:cs="Arial"/>
          <w:sz w:val="24"/>
          <w:szCs w:val="24"/>
        </w:rPr>
        <w:t>s, terms, s</w:t>
      </w:r>
      <w:r w:rsidR="00C3252A" w:rsidRPr="00B6724B">
        <w:rPr>
          <w:rFonts w:cs="Arial"/>
          <w:sz w:val="24"/>
          <w:szCs w:val="24"/>
        </w:rPr>
        <w:t>tat</w:t>
      </w:r>
      <w:r w:rsidR="002137B9" w:rsidRPr="00B6724B">
        <w:rPr>
          <w:rFonts w:cs="Arial"/>
          <w:sz w:val="24"/>
          <w:szCs w:val="24"/>
        </w:rPr>
        <w:t>uses</w:t>
      </w:r>
      <w:r w:rsidR="008F7317" w:rsidRPr="00B6724B">
        <w:rPr>
          <w:rFonts w:cs="Arial"/>
          <w:sz w:val="24"/>
          <w:szCs w:val="24"/>
        </w:rPr>
        <w:t>, and oth</w:t>
      </w:r>
      <w:r w:rsidR="003638F5" w:rsidRPr="00B6724B">
        <w:rPr>
          <w:rFonts w:cs="Arial"/>
          <w:sz w:val="24"/>
          <w:szCs w:val="24"/>
        </w:rPr>
        <w:t>er rela</w:t>
      </w:r>
      <w:r w:rsidR="00A40C8B" w:rsidRPr="00B6724B">
        <w:rPr>
          <w:rFonts w:cs="Arial"/>
          <w:sz w:val="24"/>
          <w:szCs w:val="24"/>
        </w:rPr>
        <w:t>ted finan</w:t>
      </w:r>
      <w:r w:rsidR="00F248D9" w:rsidRPr="00B6724B">
        <w:rPr>
          <w:rFonts w:cs="Arial"/>
          <w:sz w:val="24"/>
          <w:szCs w:val="24"/>
        </w:rPr>
        <w:t>cial det</w:t>
      </w:r>
      <w:r w:rsidR="005056B7" w:rsidRPr="00B6724B">
        <w:rPr>
          <w:rFonts w:cs="Arial"/>
          <w:sz w:val="24"/>
          <w:szCs w:val="24"/>
        </w:rPr>
        <w:t>ail</w:t>
      </w:r>
      <w:r w:rsidR="00C15D5B" w:rsidRPr="00B6724B">
        <w:rPr>
          <w:rFonts w:cs="Arial"/>
          <w:sz w:val="24"/>
          <w:szCs w:val="24"/>
        </w:rPr>
        <w:t>s.</w:t>
      </w:r>
      <w:r w:rsidR="003A270D" w:rsidRPr="00B6724B">
        <w:rPr>
          <w:rFonts w:cs="Arial"/>
          <w:sz w:val="24"/>
          <w:szCs w:val="24"/>
        </w:rPr>
        <w:t xml:space="preserve"> </w:t>
      </w:r>
      <w:r w:rsidR="00C44EE2" w:rsidRPr="00B6724B">
        <w:rPr>
          <w:rFonts w:cs="Arial"/>
          <w:sz w:val="24"/>
          <w:szCs w:val="24"/>
        </w:rPr>
        <w:t>There</w:t>
      </w:r>
      <w:r w:rsidR="00963146" w:rsidRPr="00B6724B">
        <w:rPr>
          <w:rFonts w:cs="Arial"/>
          <w:sz w:val="24"/>
          <w:szCs w:val="24"/>
        </w:rPr>
        <w:t xml:space="preserve"> are a </w:t>
      </w:r>
      <w:r w:rsidR="00814EEB" w:rsidRPr="00B6724B">
        <w:rPr>
          <w:rFonts w:cs="Arial"/>
          <w:sz w:val="24"/>
          <w:szCs w:val="24"/>
        </w:rPr>
        <w:t xml:space="preserve">total of </w:t>
      </w:r>
      <w:r w:rsidR="00AC78A3" w:rsidRPr="00B6724B">
        <w:rPr>
          <w:rFonts w:cs="Arial"/>
          <w:sz w:val="24"/>
          <w:szCs w:val="24"/>
        </w:rPr>
        <w:t>3</w:t>
      </w:r>
      <w:r w:rsidR="00950871" w:rsidRPr="00B6724B">
        <w:rPr>
          <w:rFonts w:cs="Arial"/>
          <w:sz w:val="24"/>
          <w:szCs w:val="24"/>
        </w:rPr>
        <w:t xml:space="preserve">9 </w:t>
      </w:r>
      <w:r w:rsidR="0060314D" w:rsidRPr="00B6724B">
        <w:rPr>
          <w:rFonts w:cs="Arial"/>
          <w:sz w:val="24"/>
          <w:szCs w:val="24"/>
        </w:rPr>
        <w:t>d</w:t>
      </w:r>
      <w:r w:rsidR="008522EB" w:rsidRPr="00B6724B">
        <w:rPr>
          <w:rFonts w:cs="Arial"/>
          <w:sz w:val="24"/>
          <w:szCs w:val="24"/>
        </w:rPr>
        <w:t>ifferen</w:t>
      </w:r>
      <w:r w:rsidR="005E279F" w:rsidRPr="00B6724B">
        <w:rPr>
          <w:rFonts w:cs="Arial"/>
          <w:sz w:val="24"/>
          <w:szCs w:val="24"/>
        </w:rPr>
        <w:t>t varia</w:t>
      </w:r>
      <w:r w:rsidR="00E35A12" w:rsidRPr="00B6724B">
        <w:rPr>
          <w:rFonts w:cs="Arial"/>
          <w:sz w:val="24"/>
          <w:szCs w:val="24"/>
        </w:rPr>
        <w:t xml:space="preserve">bles </w:t>
      </w:r>
      <w:r w:rsidR="0047229D" w:rsidRPr="00B6724B">
        <w:rPr>
          <w:rFonts w:cs="Arial"/>
          <w:sz w:val="24"/>
          <w:szCs w:val="24"/>
        </w:rPr>
        <w:t>w</w:t>
      </w:r>
      <w:r w:rsidR="004B0CFA" w:rsidRPr="00B6724B">
        <w:rPr>
          <w:rFonts w:cs="Arial"/>
          <w:sz w:val="24"/>
          <w:szCs w:val="24"/>
        </w:rPr>
        <w:t xml:space="preserve">ith </w:t>
      </w:r>
      <w:r w:rsidR="0051154E" w:rsidRPr="00B6724B">
        <w:rPr>
          <w:rFonts w:cs="Arial"/>
          <w:sz w:val="24"/>
          <w:szCs w:val="24"/>
        </w:rPr>
        <w:t>more</w:t>
      </w:r>
      <w:r w:rsidR="004941AE" w:rsidRPr="00B6724B">
        <w:rPr>
          <w:rFonts w:cs="Arial"/>
          <w:sz w:val="24"/>
          <w:szCs w:val="24"/>
        </w:rPr>
        <w:t xml:space="preserve"> than </w:t>
      </w:r>
      <w:r w:rsidR="007805B2" w:rsidRPr="00B6724B">
        <w:rPr>
          <w:rFonts w:cs="Arial"/>
          <w:sz w:val="24"/>
          <w:szCs w:val="24"/>
        </w:rPr>
        <w:t>1 million ro</w:t>
      </w:r>
      <w:r w:rsidR="00A255EE" w:rsidRPr="00B6724B">
        <w:rPr>
          <w:rFonts w:cs="Arial"/>
          <w:sz w:val="24"/>
          <w:szCs w:val="24"/>
        </w:rPr>
        <w:t>ws.</w:t>
      </w:r>
      <w:r w:rsidR="0076337B" w:rsidRPr="00B6724B">
        <w:rPr>
          <w:rFonts w:cs="Arial"/>
          <w:sz w:val="24"/>
          <w:szCs w:val="24"/>
        </w:rPr>
        <w:t xml:space="preserve"> </w:t>
      </w:r>
      <w:r w:rsidR="00F460B3" w:rsidRPr="00B6724B">
        <w:rPr>
          <w:rFonts w:cs="Arial"/>
          <w:sz w:val="24"/>
          <w:szCs w:val="24"/>
        </w:rPr>
        <w:t>Below</w:t>
      </w:r>
      <w:r w:rsidR="00817739" w:rsidRPr="00B6724B">
        <w:rPr>
          <w:rFonts w:cs="Arial"/>
          <w:sz w:val="24"/>
          <w:szCs w:val="24"/>
        </w:rPr>
        <w:t xml:space="preserve"> are the </w:t>
      </w:r>
      <w:r w:rsidR="006D0FAD" w:rsidRPr="00B6724B">
        <w:rPr>
          <w:rFonts w:cs="Arial"/>
          <w:sz w:val="24"/>
          <w:szCs w:val="24"/>
        </w:rPr>
        <w:t>c</w:t>
      </w:r>
      <w:r w:rsidR="00FC7026" w:rsidRPr="00B6724B">
        <w:rPr>
          <w:rFonts w:cs="Arial"/>
          <w:sz w:val="24"/>
          <w:szCs w:val="24"/>
        </w:rPr>
        <w:t xml:space="preserve">olumns </w:t>
      </w:r>
      <w:r w:rsidR="00FD29AD" w:rsidRPr="00B6724B">
        <w:rPr>
          <w:rFonts w:cs="Arial"/>
          <w:sz w:val="24"/>
          <w:szCs w:val="24"/>
        </w:rPr>
        <w:t>lis</w:t>
      </w:r>
      <w:r w:rsidR="006E528D" w:rsidRPr="00B6724B">
        <w:rPr>
          <w:rFonts w:cs="Arial"/>
          <w:sz w:val="24"/>
          <w:szCs w:val="24"/>
        </w:rPr>
        <w:t>ted for</w:t>
      </w:r>
      <w:r w:rsidR="0036643E" w:rsidRPr="00B6724B">
        <w:rPr>
          <w:rFonts w:cs="Arial"/>
          <w:sz w:val="24"/>
          <w:szCs w:val="24"/>
        </w:rPr>
        <w:t xml:space="preserve"> the proj</w:t>
      </w:r>
      <w:r w:rsidR="00F13097" w:rsidRPr="00B6724B">
        <w:rPr>
          <w:rFonts w:cs="Arial"/>
          <w:sz w:val="24"/>
          <w:szCs w:val="24"/>
        </w:rPr>
        <w:t>ect.</w:t>
      </w:r>
    </w:p>
    <w:p w14:paraId="656538E5" w14:textId="77777777" w:rsidR="004C6124" w:rsidRPr="00B6724B" w:rsidRDefault="004C6124" w:rsidP="0070580A">
      <w:pPr>
        <w:pStyle w:val="ListParagraph"/>
        <w:numPr>
          <w:ilvl w:val="0"/>
          <w:numId w:val="1"/>
        </w:numPr>
        <w:jc w:val="both"/>
        <w:rPr>
          <w:rFonts w:cs="Arial"/>
          <w:sz w:val="24"/>
          <w:szCs w:val="24"/>
        </w:rPr>
        <w:sectPr w:rsidR="004C6124" w:rsidRPr="00B6724B">
          <w:pgSz w:w="12240" w:h="15840"/>
          <w:pgMar w:top="1440" w:right="1440" w:bottom="1440" w:left="1440" w:header="720" w:footer="720" w:gutter="0"/>
          <w:cols w:space="720"/>
          <w:docGrid w:linePitch="360"/>
        </w:sectPr>
      </w:pPr>
    </w:p>
    <w:p w14:paraId="47C7F92A" w14:textId="18B859C8" w:rsidR="00396956" w:rsidRPr="00B6724B" w:rsidRDefault="00EB3A6A" w:rsidP="0070580A">
      <w:pPr>
        <w:pStyle w:val="ListParagraph"/>
        <w:numPr>
          <w:ilvl w:val="0"/>
          <w:numId w:val="1"/>
        </w:numPr>
        <w:jc w:val="both"/>
        <w:rPr>
          <w:rFonts w:cs="Arial"/>
          <w:sz w:val="24"/>
          <w:szCs w:val="24"/>
        </w:rPr>
      </w:pPr>
      <w:proofErr w:type="spellStart"/>
      <w:r w:rsidRPr="00B6724B">
        <w:rPr>
          <w:rFonts w:cs="Arial"/>
          <w:sz w:val="24"/>
          <w:szCs w:val="24"/>
        </w:rPr>
        <w:t>AsOf</w:t>
      </w:r>
      <w:r w:rsidR="009C6BC9" w:rsidRPr="00B6724B">
        <w:rPr>
          <w:rFonts w:cs="Arial"/>
          <w:sz w:val="24"/>
          <w:szCs w:val="24"/>
        </w:rPr>
        <w:t>Dat</w:t>
      </w:r>
      <w:r w:rsidR="00BB6470" w:rsidRPr="00B6724B">
        <w:rPr>
          <w:rFonts w:cs="Arial"/>
          <w:sz w:val="24"/>
          <w:szCs w:val="24"/>
        </w:rPr>
        <w:t>e</w:t>
      </w:r>
      <w:proofErr w:type="spellEnd"/>
      <w:r w:rsidR="00BB6470" w:rsidRPr="00B6724B">
        <w:rPr>
          <w:rFonts w:cs="Arial"/>
          <w:sz w:val="24"/>
          <w:szCs w:val="24"/>
        </w:rPr>
        <w:t xml:space="preserve"> </w:t>
      </w:r>
      <w:r w:rsidR="00D05355" w:rsidRPr="00B6724B">
        <w:rPr>
          <w:rFonts w:cs="Arial"/>
          <w:sz w:val="24"/>
          <w:szCs w:val="24"/>
        </w:rPr>
        <w:t>= Loan S</w:t>
      </w:r>
      <w:r w:rsidR="00FC6B47" w:rsidRPr="00B6724B">
        <w:rPr>
          <w:rFonts w:cs="Arial"/>
          <w:sz w:val="24"/>
          <w:szCs w:val="24"/>
        </w:rPr>
        <w:t>tatus</w:t>
      </w:r>
      <w:r w:rsidR="00332A3C" w:rsidRPr="00B6724B">
        <w:rPr>
          <w:rFonts w:cs="Arial"/>
          <w:sz w:val="24"/>
          <w:szCs w:val="24"/>
        </w:rPr>
        <w:t xml:space="preserve"> as of </w:t>
      </w:r>
      <w:r w:rsidR="00801DCC" w:rsidRPr="00B6724B">
        <w:rPr>
          <w:rFonts w:cs="Arial"/>
          <w:sz w:val="24"/>
          <w:szCs w:val="24"/>
        </w:rPr>
        <w:t>Date</w:t>
      </w:r>
    </w:p>
    <w:p w14:paraId="7358FBBC" w14:textId="7D1AA5F1" w:rsidR="00801DCC" w:rsidRPr="00B6724B" w:rsidRDefault="00984D41" w:rsidP="0070580A">
      <w:pPr>
        <w:pStyle w:val="ListParagraph"/>
        <w:numPr>
          <w:ilvl w:val="0"/>
          <w:numId w:val="1"/>
        </w:numPr>
        <w:jc w:val="both"/>
        <w:rPr>
          <w:rFonts w:cs="Arial"/>
          <w:sz w:val="24"/>
          <w:szCs w:val="24"/>
        </w:rPr>
      </w:pPr>
      <w:r w:rsidRPr="00B6724B">
        <w:rPr>
          <w:rFonts w:cs="Arial"/>
          <w:sz w:val="24"/>
          <w:szCs w:val="24"/>
        </w:rPr>
        <w:t>Pr</w:t>
      </w:r>
      <w:r w:rsidR="004215E6" w:rsidRPr="00B6724B">
        <w:rPr>
          <w:rFonts w:cs="Arial"/>
          <w:sz w:val="24"/>
          <w:szCs w:val="24"/>
        </w:rPr>
        <w:t>ogr</w:t>
      </w:r>
      <w:r w:rsidR="00DD64E9" w:rsidRPr="00B6724B">
        <w:rPr>
          <w:rFonts w:cs="Arial"/>
          <w:sz w:val="24"/>
          <w:szCs w:val="24"/>
        </w:rPr>
        <w:t xml:space="preserve">am = </w:t>
      </w:r>
      <w:r w:rsidR="00BB0C48" w:rsidRPr="00B6724B">
        <w:rPr>
          <w:rFonts w:cs="Arial"/>
          <w:sz w:val="24"/>
          <w:szCs w:val="24"/>
        </w:rPr>
        <w:t>Loan Pro</w:t>
      </w:r>
      <w:r w:rsidR="00A25AD3" w:rsidRPr="00B6724B">
        <w:rPr>
          <w:rFonts w:cs="Arial"/>
          <w:sz w:val="24"/>
          <w:szCs w:val="24"/>
        </w:rPr>
        <w:t>gram</w:t>
      </w:r>
    </w:p>
    <w:p w14:paraId="025D15A7" w14:textId="636A42C3" w:rsidR="00A25AD3" w:rsidRPr="00B6724B" w:rsidRDefault="00134D18" w:rsidP="0070580A">
      <w:pPr>
        <w:pStyle w:val="ListParagraph"/>
        <w:numPr>
          <w:ilvl w:val="0"/>
          <w:numId w:val="1"/>
        </w:numPr>
        <w:jc w:val="both"/>
        <w:rPr>
          <w:rFonts w:cs="Arial"/>
          <w:sz w:val="24"/>
          <w:szCs w:val="24"/>
        </w:rPr>
      </w:pPr>
      <w:proofErr w:type="spellStart"/>
      <w:r w:rsidRPr="00B6724B">
        <w:rPr>
          <w:rFonts w:cs="Arial"/>
          <w:sz w:val="24"/>
          <w:szCs w:val="24"/>
        </w:rPr>
        <w:t>Borr</w:t>
      </w:r>
      <w:r w:rsidR="00384E30" w:rsidRPr="00B6724B">
        <w:rPr>
          <w:rFonts w:cs="Arial"/>
          <w:sz w:val="24"/>
          <w:szCs w:val="24"/>
        </w:rPr>
        <w:t>Name</w:t>
      </w:r>
      <w:proofErr w:type="spellEnd"/>
      <w:r w:rsidR="00384E30" w:rsidRPr="00B6724B">
        <w:rPr>
          <w:rFonts w:cs="Arial"/>
          <w:sz w:val="24"/>
          <w:szCs w:val="24"/>
        </w:rPr>
        <w:t xml:space="preserve"> = </w:t>
      </w:r>
      <w:r w:rsidR="0096203F" w:rsidRPr="00B6724B">
        <w:rPr>
          <w:rFonts w:cs="Arial"/>
          <w:sz w:val="24"/>
          <w:szCs w:val="24"/>
        </w:rPr>
        <w:t>Bo</w:t>
      </w:r>
      <w:r w:rsidR="00902C38" w:rsidRPr="00B6724B">
        <w:rPr>
          <w:rFonts w:cs="Arial"/>
          <w:sz w:val="24"/>
          <w:szCs w:val="24"/>
        </w:rPr>
        <w:t>rrowe</w:t>
      </w:r>
      <w:r w:rsidR="000145EF" w:rsidRPr="00B6724B">
        <w:rPr>
          <w:rFonts w:cs="Arial"/>
          <w:sz w:val="24"/>
          <w:szCs w:val="24"/>
        </w:rPr>
        <w:t>r Busi</w:t>
      </w:r>
      <w:r w:rsidR="00A014E9" w:rsidRPr="00B6724B">
        <w:rPr>
          <w:rFonts w:cs="Arial"/>
          <w:sz w:val="24"/>
          <w:szCs w:val="24"/>
        </w:rPr>
        <w:t>ness Name</w:t>
      </w:r>
    </w:p>
    <w:p w14:paraId="5196AF3A" w14:textId="04D39AE6" w:rsidR="008F7CA0" w:rsidRPr="00B6724B" w:rsidRDefault="00CC061D" w:rsidP="0070580A">
      <w:pPr>
        <w:pStyle w:val="ListParagraph"/>
        <w:numPr>
          <w:ilvl w:val="0"/>
          <w:numId w:val="1"/>
        </w:numPr>
        <w:jc w:val="both"/>
        <w:rPr>
          <w:rFonts w:cs="Arial"/>
          <w:sz w:val="24"/>
          <w:szCs w:val="24"/>
        </w:rPr>
      </w:pPr>
      <w:proofErr w:type="spellStart"/>
      <w:r w:rsidRPr="00B6724B">
        <w:rPr>
          <w:rFonts w:cs="Arial"/>
          <w:sz w:val="24"/>
          <w:szCs w:val="24"/>
        </w:rPr>
        <w:t>Borr</w:t>
      </w:r>
      <w:r w:rsidR="00716800" w:rsidRPr="00B6724B">
        <w:rPr>
          <w:rFonts w:cs="Arial"/>
          <w:sz w:val="24"/>
          <w:szCs w:val="24"/>
        </w:rPr>
        <w:t>Stree</w:t>
      </w:r>
      <w:r w:rsidR="00A2382A" w:rsidRPr="00B6724B">
        <w:rPr>
          <w:rFonts w:cs="Arial"/>
          <w:sz w:val="24"/>
          <w:szCs w:val="24"/>
        </w:rPr>
        <w:t>t</w:t>
      </w:r>
      <w:proofErr w:type="spellEnd"/>
      <w:r w:rsidR="00A2382A" w:rsidRPr="00B6724B">
        <w:rPr>
          <w:rFonts w:cs="Arial"/>
          <w:sz w:val="24"/>
          <w:szCs w:val="24"/>
        </w:rPr>
        <w:t xml:space="preserve"> = B</w:t>
      </w:r>
      <w:r w:rsidR="00CE1CEA" w:rsidRPr="00B6724B">
        <w:rPr>
          <w:rFonts w:cs="Arial"/>
          <w:sz w:val="24"/>
          <w:szCs w:val="24"/>
        </w:rPr>
        <w:t>orro</w:t>
      </w:r>
      <w:r w:rsidR="004A01D1" w:rsidRPr="00B6724B">
        <w:rPr>
          <w:rFonts w:cs="Arial"/>
          <w:sz w:val="24"/>
          <w:szCs w:val="24"/>
        </w:rPr>
        <w:t>wer</w:t>
      </w:r>
      <w:r w:rsidR="00E437BC" w:rsidRPr="00B6724B">
        <w:rPr>
          <w:rFonts w:cs="Arial"/>
          <w:sz w:val="24"/>
          <w:szCs w:val="24"/>
        </w:rPr>
        <w:t xml:space="preserve"> Stre</w:t>
      </w:r>
      <w:r w:rsidR="00C955DF" w:rsidRPr="00B6724B">
        <w:rPr>
          <w:rFonts w:cs="Arial"/>
          <w:sz w:val="24"/>
          <w:szCs w:val="24"/>
        </w:rPr>
        <w:t xml:space="preserve">et </w:t>
      </w:r>
      <w:r w:rsidR="00A01793" w:rsidRPr="00B6724B">
        <w:rPr>
          <w:rFonts w:cs="Arial"/>
          <w:sz w:val="24"/>
          <w:szCs w:val="24"/>
        </w:rPr>
        <w:t>Add</w:t>
      </w:r>
      <w:r w:rsidR="004163EA" w:rsidRPr="00B6724B">
        <w:rPr>
          <w:rFonts w:cs="Arial"/>
          <w:sz w:val="24"/>
          <w:szCs w:val="24"/>
        </w:rPr>
        <w:t>res</w:t>
      </w:r>
      <w:r w:rsidR="00C23C82" w:rsidRPr="00B6724B">
        <w:rPr>
          <w:rFonts w:cs="Arial"/>
          <w:sz w:val="24"/>
          <w:szCs w:val="24"/>
        </w:rPr>
        <w:t>s</w:t>
      </w:r>
    </w:p>
    <w:p w14:paraId="44EA1DB4" w14:textId="79E26C1D" w:rsidR="00C23C82" w:rsidRPr="00B6724B" w:rsidRDefault="00817A85" w:rsidP="0070580A">
      <w:pPr>
        <w:pStyle w:val="ListParagraph"/>
        <w:numPr>
          <w:ilvl w:val="0"/>
          <w:numId w:val="1"/>
        </w:numPr>
        <w:jc w:val="both"/>
        <w:rPr>
          <w:rFonts w:cs="Arial"/>
          <w:sz w:val="24"/>
          <w:szCs w:val="24"/>
        </w:rPr>
      </w:pPr>
      <w:proofErr w:type="spellStart"/>
      <w:r w:rsidRPr="00B6724B">
        <w:rPr>
          <w:rFonts w:cs="Arial"/>
          <w:sz w:val="24"/>
          <w:szCs w:val="24"/>
        </w:rPr>
        <w:t>Bo</w:t>
      </w:r>
      <w:r w:rsidR="0075556E" w:rsidRPr="00B6724B">
        <w:rPr>
          <w:rFonts w:cs="Arial"/>
          <w:sz w:val="24"/>
          <w:szCs w:val="24"/>
        </w:rPr>
        <w:t>rrC</w:t>
      </w:r>
      <w:r w:rsidR="00FB672F" w:rsidRPr="00B6724B">
        <w:rPr>
          <w:rFonts w:cs="Arial"/>
          <w:sz w:val="24"/>
          <w:szCs w:val="24"/>
        </w:rPr>
        <w:t>ity</w:t>
      </w:r>
      <w:proofErr w:type="spellEnd"/>
      <w:r w:rsidR="00FB672F" w:rsidRPr="00B6724B">
        <w:rPr>
          <w:rFonts w:cs="Arial"/>
          <w:sz w:val="24"/>
          <w:szCs w:val="24"/>
        </w:rPr>
        <w:t xml:space="preserve"> =</w:t>
      </w:r>
      <w:r w:rsidR="00BE575A" w:rsidRPr="00B6724B">
        <w:rPr>
          <w:rFonts w:cs="Arial"/>
          <w:sz w:val="24"/>
          <w:szCs w:val="24"/>
        </w:rPr>
        <w:t xml:space="preserve"> B</w:t>
      </w:r>
      <w:r w:rsidR="008C1303" w:rsidRPr="00B6724B">
        <w:rPr>
          <w:rFonts w:cs="Arial"/>
          <w:sz w:val="24"/>
          <w:szCs w:val="24"/>
        </w:rPr>
        <w:t>orr</w:t>
      </w:r>
      <w:r w:rsidR="00562E63" w:rsidRPr="00B6724B">
        <w:rPr>
          <w:rFonts w:cs="Arial"/>
          <w:sz w:val="24"/>
          <w:szCs w:val="24"/>
        </w:rPr>
        <w:t>ower City</w:t>
      </w:r>
    </w:p>
    <w:p w14:paraId="7E5A83E0" w14:textId="117CBAE9" w:rsidR="00562E63" w:rsidRPr="00B6724B" w:rsidRDefault="008128E8" w:rsidP="0070580A">
      <w:pPr>
        <w:pStyle w:val="ListParagraph"/>
        <w:numPr>
          <w:ilvl w:val="0"/>
          <w:numId w:val="1"/>
        </w:numPr>
        <w:jc w:val="both"/>
        <w:rPr>
          <w:rFonts w:cs="Arial"/>
          <w:sz w:val="24"/>
          <w:szCs w:val="24"/>
        </w:rPr>
      </w:pPr>
      <w:proofErr w:type="spellStart"/>
      <w:r w:rsidRPr="00B6724B">
        <w:rPr>
          <w:rFonts w:cs="Arial"/>
          <w:sz w:val="24"/>
          <w:szCs w:val="24"/>
        </w:rPr>
        <w:t>Borr</w:t>
      </w:r>
      <w:r w:rsidR="0090661C" w:rsidRPr="00B6724B">
        <w:rPr>
          <w:rFonts w:cs="Arial"/>
          <w:sz w:val="24"/>
          <w:szCs w:val="24"/>
        </w:rPr>
        <w:t>St</w:t>
      </w:r>
      <w:r w:rsidR="00500455" w:rsidRPr="00B6724B">
        <w:rPr>
          <w:rFonts w:cs="Arial"/>
          <w:sz w:val="24"/>
          <w:szCs w:val="24"/>
        </w:rPr>
        <w:t>ate</w:t>
      </w:r>
      <w:proofErr w:type="spellEnd"/>
      <w:r w:rsidR="00500455" w:rsidRPr="00B6724B">
        <w:rPr>
          <w:rFonts w:cs="Arial"/>
          <w:sz w:val="24"/>
          <w:szCs w:val="24"/>
        </w:rPr>
        <w:t xml:space="preserve"> = </w:t>
      </w:r>
      <w:r w:rsidR="008F2BAA" w:rsidRPr="00B6724B">
        <w:rPr>
          <w:rFonts w:cs="Arial"/>
          <w:sz w:val="24"/>
          <w:szCs w:val="24"/>
        </w:rPr>
        <w:t>Borrower S</w:t>
      </w:r>
      <w:r w:rsidR="00D712FC" w:rsidRPr="00B6724B">
        <w:rPr>
          <w:rFonts w:cs="Arial"/>
          <w:sz w:val="24"/>
          <w:szCs w:val="24"/>
        </w:rPr>
        <w:t>tate</w:t>
      </w:r>
    </w:p>
    <w:p w14:paraId="791B440C" w14:textId="6E8C00F6" w:rsidR="00D712FC" w:rsidRPr="00B6724B" w:rsidRDefault="000E15FF" w:rsidP="0070580A">
      <w:pPr>
        <w:pStyle w:val="ListParagraph"/>
        <w:numPr>
          <w:ilvl w:val="0"/>
          <w:numId w:val="1"/>
        </w:numPr>
        <w:jc w:val="both"/>
        <w:rPr>
          <w:rFonts w:cs="Arial"/>
          <w:sz w:val="24"/>
          <w:szCs w:val="24"/>
        </w:rPr>
      </w:pPr>
      <w:proofErr w:type="spellStart"/>
      <w:r w:rsidRPr="00B6724B">
        <w:rPr>
          <w:rFonts w:cs="Arial"/>
          <w:sz w:val="24"/>
          <w:szCs w:val="24"/>
        </w:rPr>
        <w:t>Borr</w:t>
      </w:r>
      <w:r w:rsidR="00976DC0" w:rsidRPr="00B6724B">
        <w:rPr>
          <w:rFonts w:cs="Arial"/>
          <w:sz w:val="24"/>
          <w:szCs w:val="24"/>
        </w:rPr>
        <w:t>Zip</w:t>
      </w:r>
      <w:proofErr w:type="spellEnd"/>
      <w:r w:rsidR="006136C9" w:rsidRPr="00B6724B">
        <w:rPr>
          <w:rFonts w:cs="Arial"/>
          <w:sz w:val="24"/>
          <w:szCs w:val="24"/>
        </w:rPr>
        <w:t xml:space="preserve"> </w:t>
      </w:r>
      <w:r w:rsidR="00102B40" w:rsidRPr="00B6724B">
        <w:rPr>
          <w:rFonts w:cs="Arial"/>
          <w:sz w:val="24"/>
          <w:szCs w:val="24"/>
        </w:rPr>
        <w:t xml:space="preserve">= </w:t>
      </w:r>
      <w:r w:rsidR="0092417D" w:rsidRPr="00B6724B">
        <w:rPr>
          <w:rFonts w:cs="Arial"/>
          <w:sz w:val="24"/>
          <w:szCs w:val="24"/>
        </w:rPr>
        <w:t>Bor</w:t>
      </w:r>
      <w:r w:rsidR="00F7089F" w:rsidRPr="00B6724B">
        <w:rPr>
          <w:rFonts w:cs="Arial"/>
          <w:sz w:val="24"/>
          <w:szCs w:val="24"/>
        </w:rPr>
        <w:t>rower Z</w:t>
      </w:r>
      <w:r w:rsidR="00A17DCB" w:rsidRPr="00B6724B">
        <w:rPr>
          <w:rFonts w:cs="Arial"/>
          <w:sz w:val="24"/>
          <w:szCs w:val="24"/>
        </w:rPr>
        <w:t>ip Code</w:t>
      </w:r>
    </w:p>
    <w:p w14:paraId="0C0DC898" w14:textId="4BF4F549" w:rsidR="00A17DCB" w:rsidRPr="00B6724B" w:rsidRDefault="00D51639" w:rsidP="0070580A">
      <w:pPr>
        <w:pStyle w:val="ListParagraph"/>
        <w:numPr>
          <w:ilvl w:val="0"/>
          <w:numId w:val="1"/>
        </w:numPr>
        <w:jc w:val="both"/>
        <w:rPr>
          <w:rFonts w:cs="Arial"/>
          <w:sz w:val="24"/>
          <w:szCs w:val="24"/>
        </w:rPr>
      </w:pPr>
      <w:proofErr w:type="spellStart"/>
      <w:r w:rsidRPr="00B6724B">
        <w:rPr>
          <w:rFonts w:cs="Arial"/>
          <w:sz w:val="24"/>
          <w:szCs w:val="24"/>
        </w:rPr>
        <w:t>Bank</w:t>
      </w:r>
      <w:r w:rsidR="00DA1861" w:rsidRPr="00B6724B">
        <w:rPr>
          <w:rFonts w:cs="Arial"/>
          <w:sz w:val="24"/>
          <w:szCs w:val="24"/>
        </w:rPr>
        <w:t>Name</w:t>
      </w:r>
      <w:proofErr w:type="spellEnd"/>
      <w:r w:rsidR="00DA1861" w:rsidRPr="00B6724B">
        <w:rPr>
          <w:rFonts w:cs="Arial"/>
          <w:sz w:val="24"/>
          <w:szCs w:val="24"/>
        </w:rPr>
        <w:t xml:space="preserve"> = Name o</w:t>
      </w:r>
      <w:r w:rsidR="00D72983" w:rsidRPr="00B6724B">
        <w:rPr>
          <w:rFonts w:cs="Arial"/>
          <w:sz w:val="24"/>
          <w:szCs w:val="24"/>
        </w:rPr>
        <w:t xml:space="preserve">f Bank </w:t>
      </w:r>
    </w:p>
    <w:p w14:paraId="500046F6" w14:textId="0C352EBC" w:rsidR="00724484" w:rsidRPr="00B6724B" w:rsidRDefault="00724484" w:rsidP="0070580A">
      <w:pPr>
        <w:pStyle w:val="ListParagraph"/>
        <w:numPr>
          <w:ilvl w:val="0"/>
          <w:numId w:val="1"/>
        </w:numPr>
        <w:jc w:val="both"/>
        <w:rPr>
          <w:rFonts w:cs="Arial"/>
          <w:sz w:val="24"/>
          <w:szCs w:val="24"/>
        </w:rPr>
      </w:pPr>
      <w:proofErr w:type="spellStart"/>
      <w:r w:rsidRPr="00B6724B">
        <w:rPr>
          <w:rFonts w:cs="Arial"/>
          <w:sz w:val="24"/>
          <w:szCs w:val="24"/>
        </w:rPr>
        <w:t>B</w:t>
      </w:r>
      <w:r w:rsidR="00DF1861" w:rsidRPr="00B6724B">
        <w:rPr>
          <w:rFonts w:cs="Arial"/>
          <w:sz w:val="24"/>
          <w:szCs w:val="24"/>
        </w:rPr>
        <w:t>a</w:t>
      </w:r>
      <w:r w:rsidR="00152E1D" w:rsidRPr="00B6724B">
        <w:rPr>
          <w:rFonts w:cs="Arial"/>
          <w:sz w:val="24"/>
          <w:szCs w:val="24"/>
        </w:rPr>
        <w:t>nk</w:t>
      </w:r>
      <w:r w:rsidR="00211948" w:rsidRPr="00B6724B">
        <w:rPr>
          <w:rFonts w:cs="Arial"/>
          <w:sz w:val="24"/>
          <w:szCs w:val="24"/>
        </w:rPr>
        <w:t>F</w:t>
      </w:r>
      <w:r w:rsidR="001855DA" w:rsidRPr="00B6724B">
        <w:rPr>
          <w:rFonts w:cs="Arial"/>
          <w:sz w:val="24"/>
          <w:szCs w:val="24"/>
        </w:rPr>
        <w:t>DICN</w:t>
      </w:r>
      <w:r w:rsidR="001F44FE" w:rsidRPr="00B6724B">
        <w:rPr>
          <w:rFonts w:cs="Arial"/>
          <w:sz w:val="24"/>
          <w:szCs w:val="24"/>
        </w:rPr>
        <w:t>umber</w:t>
      </w:r>
      <w:proofErr w:type="spellEnd"/>
      <w:r w:rsidR="006E2CB5" w:rsidRPr="00B6724B">
        <w:rPr>
          <w:rFonts w:cs="Arial"/>
          <w:sz w:val="24"/>
          <w:szCs w:val="24"/>
        </w:rPr>
        <w:t xml:space="preserve"> = </w:t>
      </w:r>
      <w:r w:rsidR="008519BB" w:rsidRPr="00B6724B">
        <w:rPr>
          <w:rFonts w:cs="Arial"/>
          <w:sz w:val="24"/>
          <w:szCs w:val="24"/>
        </w:rPr>
        <w:t>FDIC</w:t>
      </w:r>
      <w:r w:rsidR="00B000B0" w:rsidRPr="00B6724B">
        <w:rPr>
          <w:rFonts w:cs="Arial"/>
          <w:sz w:val="24"/>
          <w:szCs w:val="24"/>
        </w:rPr>
        <w:t xml:space="preserve"> Number of</w:t>
      </w:r>
      <w:r w:rsidR="001D7574" w:rsidRPr="00B6724B">
        <w:rPr>
          <w:rFonts w:cs="Arial"/>
          <w:sz w:val="24"/>
          <w:szCs w:val="24"/>
        </w:rPr>
        <w:t xml:space="preserve"> Fun</w:t>
      </w:r>
      <w:r w:rsidR="00741329" w:rsidRPr="00B6724B">
        <w:rPr>
          <w:rFonts w:cs="Arial"/>
          <w:sz w:val="24"/>
          <w:szCs w:val="24"/>
        </w:rPr>
        <w:t>d</w:t>
      </w:r>
      <w:r w:rsidR="00737FF5" w:rsidRPr="00B6724B">
        <w:rPr>
          <w:rFonts w:cs="Arial"/>
          <w:sz w:val="24"/>
          <w:szCs w:val="24"/>
        </w:rPr>
        <w:t>ing</w:t>
      </w:r>
    </w:p>
    <w:p w14:paraId="1CA86AC0" w14:textId="03CD4D70" w:rsidR="000A0F93" w:rsidRPr="00B6724B" w:rsidRDefault="00D31BD7" w:rsidP="0070580A">
      <w:pPr>
        <w:pStyle w:val="ListParagraph"/>
        <w:numPr>
          <w:ilvl w:val="0"/>
          <w:numId w:val="1"/>
        </w:numPr>
        <w:jc w:val="both"/>
        <w:rPr>
          <w:rFonts w:cs="Arial"/>
          <w:sz w:val="24"/>
          <w:szCs w:val="24"/>
        </w:rPr>
      </w:pPr>
      <w:proofErr w:type="spellStart"/>
      <w:r w:rsidRPr="00B6724B">
        <w:rPr>
          <w:rFonts w:cs="Arial"/>
          <w:sz w:val="24"/>
          <w:szCs w:val="24"/>
        </w:rPr>
        <w:t>Bank</w:t>
      </w:r>
      <w:r w:rsidR="00840D22" w:rsidRPr="00B6724B">
        <w:rPr>
          <w:rFonts w:cs="Arial"/>
          <w:sz w:val="24"/>
          <w:szCs w:val="24"/>
        </w:rPr>
        <w:t>NCU</w:t>
      </w:r>
      <w:r w:rsidR="00C06FC9" w:rsidRPr="00B6724B">
        <w:rPr>
          <w:rFonts w:cs="Arial"/>
          <w:sz w:val="24"/>
          <w:szCs w:val="24"/>
        </w:rPr>
        <w:t>A</w:t>
      </w:r>
      <w:r w:rsidR="000A4FCD" w:rsidRPr="00B6724B">
        <w:rPr>
          <w:rFonts w:cs="Arial"/>
          <w:sz w:val="24"/>
          <w:szCs w:val="24"/>
        </w:rPr>
        <w:t>Number</w:t>
      </w:r>
      <w:proofErr w:type="spellEnd"/>
      <w:r w:rsidR="006C3799" w:rsidRPr="00B6724B">
        <w:rPr>
          <w:rFonts w:cs="Arial"/>
          <w:sz w:val="24"/>
          <w:szCs w:val="24"/>
        </w:rPr>
        <w:t xml:space="preserve"> = </w:t>
      </w:r>
      <w:r w:rsidR="00C82D3F" w:rsidRPr="00B6724B">
        <w:rPr>
          <w:rFonts w:cs="Arial"/>
          <w:sz w:val="24"/>
          <w:szCs w:val="24"/>
        </w:rPr>
        <w:t>Nat</w:t>
      </w:r>
      <w:r w:rsidR="004C2912" w:rsidRPr="00B6724B">
        <w:rPr>
          <w:rFonts w:cs="Arial"/>
          <w:sz w:val="24"/>
          <w:szCs w:val="24"/>
        </w:rPr>
        <w:t>iona</w:t>
      </w:r>
      <w:r w:rsidR="00265684" w:rsidRPr="00B6724B">
        <w:rPr>
          <w:rFonts w:cs="Arial"/>
          <w:sz w:val="24"/>
          <w:szCs w:val="24"/>
        </w:rPr>
        <w:t>l Cred</w:t>
      </w:r>
      <w:r w:rsidR="00464872" w:rsidRPr="00B6724B">
        <w:rPr>
          <w:rFonts w:cs="Arial"/>
          <w:sz w:val="24"/>
          <w:szCs w:val="24"/>
        </w:rPr>
        <w:t xml:space="preserve">it </w:t>
      </w:r>
      <w:r w:rsidR="003438F9" w:rsidRPr="00B6724B">
        <w:rPr>
          <w:rFonts w:cs="Arial"/>
          <w:sz w:val="24"/>
          <w:szCs w:val="24"/>
        </w:rPr>
        <w:t>Union A</w:t>
      </w:r>
      <w:r w:rsidR="00485975" w:rsidRPr="00B6724B">
        <w:rPr>
          <w:rFonts w:cs="Arial"/>
          <w:sz w:val="24"/>
          <w:szCs w:val="24"/>
        </w:rPr>
        <w:t>sso</w:t>
      </w:r>
      <w:r w:rsidR="00035A7F" w:rsidRPr="00B6724B">
        <w:rPr>
          <w:rFonts w:cs="Arial"/>
          <w:sz w:val="24"/>
          <w:szCs w:val="24"/>
        </w:rPr>
        <w:t>c. Num</w:t>
      </w:r>
      <w:r w:rsidR="00922634" w:rsidRPr="00B6724B">
        <w:rPr>
          <w:rFonts w:cs="Arial"/>
          <w:sz w:val="24"/>
          <w:szCs w:val="24"/>
        </w:rPr>
        <w:t>ber</w:t>
      </w:r>
    </w:p>
    <w:p w14:paraId="76207E60" w14:textId="12D13AA6" w:rsidR="00922634" w:rsidRPr="00B6724B" w:rsidRDefault="00922634" w:rsidP="0070580A">
      <w:pPr>
        <w:pStyle w:val="ListParagraph"/>
        <w:numPr>
          <w:ilvl w:val="0"/>
          <w:numId w:val="1"/>
        </w:numPr>
        <w:jc w:val="both"/>
        <w:rPr>
          <w:rFonts w:cs="Arial"/>
          <w:sz w:val="24"/>
          <w:szCs w:val="24"/>
        </w:rPr>
      </w:pPr>
      <w:proofErr w:type="spellStart"/>
      <w:r w:rsidRPr="00B6724B">
        <w:rPr>
          <w:rFonts w:cs="Arial"/>
          <w:sz w:val="24"/>
          <w:szCs w:val="24"/>
        </w:rPr>
        <w:t>Bank</w:t>
      </w:r>
      <w:r w:rsidR="00AF1CA0" w:rsidRPr="00B6724B">
        <w:rPr>
          <w:rFonts w:cs="Arial"/>
          <w:sz w:val="24"/>
          <w:szCs w:val="24"/>
        </w:rPr>
        <w:t>Stree</w:t>
      </w:r>
      <w:r w:rsidR="00072939" w:rsidRPr="00B6724B">
        <w:rPr>
          <w:rFonts w:cs="Arial"/>
          <w:sz w:val="24"/>
          <w:szCs w:val="24"/>
        </w:rPr>
        <w:t>t</w:t>
      </w:r>
      <w:proofErr w:type="spellEnd"/>
      <w:r w:rsidR="00072939" w:rsidRPr="00B6724B">
        <w:rPr>
          <w:rFonts w:cs="Arial"/>
          <w:sz w:val="24"/>
          <w:szCs w:val="24"/>
        </w:rPr>
        <w:t xml:space="preserve"> = </w:t>
      </w:r>
      <w:r w:rsidR="00E30CFC" w:rsidRPr="00B6724B">
        <w:rPr>
          <w:rFonts w:cs="Arial"/>
          <w:sz w:val="24"/>
          <w:szCs w:val="24"/>
        </w:rPr>
        <w:t>Bank Add</w:t>
      </w:r>
      <w:r w:rsidR="007A2C28" w:rsidRPr="00B6724B">
        <w:rPr>
          <w:rFonts w:cs="Arial"/>
          <w:sz w:val="24"/>
          <w:szCs w:val="24"/>
        </w:rPr>
        <w:t>ress</w:t>
      </w:r>
    </w:p>
    <w:p w14:paraId="7FC3A1BB" w14:textId="526BD614" w:rsidR="007A2C28" w:rsidRPr="00B6724B" w:rsidRDefault="007A2C28" w:rsidP="0070580A">
      <w:pPr>
        <w:pStyle w:val="ListParagraph"/>
        <w:numPr>
          <w:ilvl w:val="0"/>
          <w:numId w:val="1"/>
        </w:numPr>
        <w:jc w:val="both"/>
        <w:rPr>
          <w:rFonts w:cs="Arial"/>
          <w:sz w:val="24"/>
          <w:szCs w:val="24"/>
        </w:rPr>
      </w:pPr>
      <w:proofErr w:type="spellStart"/>
      <w:r w:rsidRPr="00B6724B">
        <w:rPr>
          <w:rFonts w:cs="Arial"/>
          <w:sz w:val="24"/>
          <w:szCs w:val="24"/>
        </w:rPr>
        <w:t>B</w:t>
      </w:r>
      <w:r w:rsidR="00330042" w:rsidRPr="00B6724B">
        <w:rPr>
          <w:rFonts w:cs="Arial"/>
          <w:sz w:val="24"/>
          <w:szCs w:val="24"/>
        </w:rPr>
        <w:t>ank</w:t>
      </w:r>
      <w:r w:rsidR="000D7F66" w:rsidRPr="00B6724B">
        <w:rPr>
          <w:rFonts w:cs="Arial"/>
          <w:sz w:val="24"/>
          <w:szCs w:val="24"/>
        </w:rPr>
        <w:t>Ci</w:t>
      </w:r>
      <w:r w:rsidR="009D2E50" w:rsidRPr="00B6724B">
        <w:rPr>
          <w:rFonts w:cs="Arial"/>
          <w:sz w:val="24"/>
          <w:szCs w:val="24"/>
        </w:rPr>
        <w:t>ty</w:t>
      </w:r>
      <w:proofErr w:type="spellEnd"/>
      <w:r w:rsidR="009D2E50" w:rsidRPr="00B6724B">
        <w:rPr>
          <w:rFonts w:cs="Arial"/>
          <w:sz w:val="24"/>
          <w:szCs w:val="24"/>
        </w:rPr>
        <w:t xml:space="preserve"> = </w:t>
      </w:r>
      <w:r w:rsidR="0057777D" w:rsidRPr="00B6724B">
        <w:rPr>
          <w:rFonts w:cs="Arial"/>
          <w:sz w:val="24"/>
          <w:szCs w:val="24"/>
        </w:rPr>
        <w:t>Bank Ci</w:t>
      </w:r>
      <w:r w:rsidR="00354FA8" w:rsidRPr="00B6724B">
        <w:rPr>
          <w:rFonts w:cs="Arial"/>
          <w:sz w:val="24"/>
          <w:szCs w:val="24"/>
        </w:rPr>
        <w:t>ty</w:t>
      </w:r>
    </w:p>
    <w:p w14:paraId="0E009503" w14:textId="6D0020A6" w:rsidR="00354FA8" w:rsidRPr="00B6724B" w:rsidRDefault="00354FA8" w:rsidP="0070580A">
      <w:pPr>
        <w:pStyle w:val="ListParagraph"/>
        <w:numPr>
          <w:ilvl w:val="0"/>
          <w:numId w:val="1"/>
        </w:numPr>
        <w:jc w:val="both"/>
        <w:rPr>
          <w:rFonts w:cs="Arial"/>
          <w:sz w:val="24"/>
          <w:szCs w:val="24"/>
        </w:rPr>
      </w:pPr>
      <w:proofErr w:type="spellStart"/>
      <w:r w:rsidRPr="00B6724B">
        <w:rPr>
          <w:rFonts w:cs="Arial"/>
          <w:sz w:val="24"/>
          <w:szCs w:val="24"/>
        </w:rPr>
        <w:t>Bank</w:t>
      </w:r>
      <w:r w:rsidR="00C86B66" w:rsidRPr="00B6724B">
        <w:rPr>
          <w:rFonts w:cs="Arial"/>
          <w:sz w:val="24"/>
          <w:szCs w:val="24"/>
        </w:rPr>
        <w:t>S</w:t>
      </w:r>
      <w:r w:rsidR="006076F7" w:rsidRPr="00B6724B">
        <w:rPr>
          <w:rFonts w:cs="Arial"/>
          <w:sz w:val="24"/>
          <w:szCs w:val="24"/>
        </w:rPr>
        <w:t>tate</w:t>
      </w:r>
      <w:proofErr w:type="spellEnd"/>
      <w:r w:rsidR="0039246C" w:rsidRPr="00B6724B">
        <w:rPr>
          <w:rFonts w:cs="Arial"/>
          <w:sz w:val="24"/>
          <w:szCs w:val="24"/>
        </w:rPr>
        <w:t xml:space="preserve"> = Ba</w:t>
      </w:r>
      <w:r w:rsidR="00531F8D" w:rsidRPr="00B6724B">
        <w:rPr>
          <w:rFonts w:cs="Arial"/>
          <w:sz w:val="24"/>
          <w:szCs w:val="24"/>
        </w:rPr>
        <w:t>nk State</w:t>
      </w:r>
    </w:p>
    <w:p w14:paraId="38F16F6D" w14:textId="6F893A86" w:rsidR="00531F8D" w:rsidRPr="00B6724B" w:rsidRDefault="004C0B9C" w:rsidP="0070580A">
      <w:pPr>
        <w:pStyle w:val="ListParagraph"/>
        <w:numPr>
          <w:ilvl w:val="0"/>
          <w:numId w:val="1"/>
        </w:numPr>
        <w:jc w:val="both"/>
        <w:rPr>
          <w:rFonts w:cs="Arial"/>
          <w:sz w:val="24"/>
          <w:szCs w:val="24"/>
        </w:rPr>
      </w:pPr>
      <w:r w:rsidRPr="00B6724B">
        <w:rPr>
          <w:rFonts w:cs="Arial"/>
          <w:sz w:val="24"/>
          <w:szCs w:val="24"/>
        </w:rPr>
        <w:t>Ban</w:t>
      </w:r>
      <w:r w:rsidR="00464086" w:rsidRPr="00B6724B">
        <w:rPr>
          <w:rFonts w:cs="Arial"/>
          <w:sz w:val="24"/>
          <w:szCs w:val="24"/>
        </w:rPr>
        <w:t>kZ</w:t>
      </w:r>
      <w:r w:rsidR="009B1AD2" w:rsidRPr="00B6724B">
        <w:rPr>
          <w:rFonts w:cs="Arial"/>
          <w:sz w:val="24"/>
          <w:szCs w:val="24"/>
        </w:rPr>
        <w:t>ip</w:t>
      </w:r>
      <w:r w:rsidR="00D110D7" w:rsidRPr="00B6724B">
        <w:rPr>
          <w:rFonts w:cs="Arial"/>
          <w:sz w:val="24"/>
          <w:szCs w:val="24"/>
        </w:rPr>
        <w:t xml:space="preserve"> = </w:t>
      </w:r>
      <w:r w:rsidR="00142554" w:rsidRPr="00B6724B">
        <w:rPr>
          <w:rFonts w:cs="Arial"/>
          <w:sz w:val="24"/>
          <w:szCs w:val="24"/>
        </w:rPr>
        <w:t xml:space="preserve">Bank </w:t>
      </w:r>
      <w:r w:rsidR="00A67694" w:rsidRPr="00B6724B">
        <w:rPr>
          <w:rFonts w:cs="Arial"/>
          <w:sz w:val="24"/>
          <w:szCs w:val="24"/>
        </w:rPr>
        <w:t>Z</w:t>
      </w:r>
      <w:r w:rsidR="00F553A4" w:rsidRPr="00B6724B">
        <w:rPr>
          <w:rFonts w:cs="Arial"/>
          <w:sz w:val="24"/>
          <w:szCs w:val="24"/>
        </w:rPr>
        <w:t>ip Code</w:t>
      </w:r>
    </w:p>
    <w:p w14:paraId="7E971712" w14:textId="784CDC09" w:rsidR="00F553A4" w:rsidRPr="00B6724B" w:rsidRDefault="005C5ACA" w:rsidP="0070580A">
      <w:pPr>
        <w:pStyle w:val="ListParagraph"/>
        <w:numPr>
          <w:ilvl w:val="0"/>
          <w:numId w:val="1"/>
        </w:numPr>
        <w:jc w:val="both"/>
        <w:rPr>
          <w:rFonts w:cs="Arial"/>
          <w:sz w:val="24"/>
          <w:szCs w:val="24"/>
        </w:rPr>
      </w:pPr>
      <w:proofErr w:type="spellStart"/>
      <w:r w:rsidRPr="00B6724B">
        <w:rPr>
          <w:rFonts w:cs="Arial"/>
          <w:sz w:val="24"/>
          <w:szCs w:val="24"/>
        </w:rPr>
        <w:t>G</w:t>
      </w:r>
      <w:r w:rsidR="00543677" w:rsidRPr="00B6724B">
        <w:rPr>
          <w:rFonts w:cs="Arial"/>
          <w:sz w:val="24"/>
          <w:szCs w:val="24"/>
        </w:rPr>
        <w:t>rossApprov</w:t>
      </w:r>
      <w:r w:rsidR="00A817EB" w:rsidRPr="00B6724B">
        <w:rPr>
          <w:rFonts w:cs="Arial"/>
          <w:sz w:val="24"/>
          <w:szCs w:val="24"/>
        </w:rPr>
        <w:t>al</w:t>
      </w:r>
      <w:proofErr w:type="spellEnd"/>
      <w:r w:rsidR="00A817EB" w:rsidRPr="00B6724B">
        <w:rPr>
          <w:rFonts w:cs="Arial"/>
          <w:sz w:val="24"/>
          <w:szCs w:val="24"/>
        </w:rPr>
        <w:t xml:space="preserve"> = </w:t>
      </w:r>
      <w:r w:rsidR="005657CE" w:rsidRPr="00B6724B">
        <w:rPr>
          <w:rFonts w:cs="Arial"/>
          <w:sz w:val="24"/>
          <w:szCs w:val="24"/>
        </w:rPr>
        <w:t>Total A</w:t>
      </w:r>
      <w:r w:rsidR="00A1227A" w:rsidRPr="00B6724B">
        <w:rPr>
          <w:rFonts w:cs="Arial"/>
          <w:sz w:val="24"/>
          <w:szCs w:val="24"/>
        </w:rPr>
        <w:t xml:space="preserve">mount of </w:t>
      </w:r>
      <w:r w:rsidR="00140D41" w:rsidRPr="00B6724B">
        <w:rPr>
          <w:rFonts w:cs="Arial"/>
          <w:sz w:val="24"/>
          <w:szCs w:val="24"/>
        </w:rPr>
        <w:t>Loan Ap</w:t>
      </w:r>
      <w:r w:rsidR="001E1E8A" w:rsidRPr="00B6724B">
        <w:rPr>
          <w:rFonts w:cs="Arial"/>
          <w:sz w:val="24"/>
          <w:szCs w:val="24"/>
        </w:rPr>
        <w:t>proved</w:t>
      </w:r>
    </w:p>
    <w:p w14:paraId="37A24865" w14:textId="07DE7731" w:rsidR="001E1E8A" w:rsidRPr="00B6724B" w:rsidRDefault="00BF508D" w:rsidP="0070580A">
      <w:pPr>
        <w:pStyle w:val="ListParagraph"/>
        <w:numPr>
          <w:ilvl w:val="0"/>
          <w:numId w:val="1"/>
        </w:numPr>
        <w:jc w:val="both"/>
        <w:rPr>
          <w:rFonts w:cs="Arial"/>
          <w:sz w:val="24"/>
          <w:szCs w:val="24"/>
        </w:rPr>
      </w:pPr>
      <w:proofErr w:type="spellStart"/>
      <w:r w:rsidRPr="00B6724B">
        <w:rPr>
          <w:rFonts w:cs="Arial"/>
          <w:sz w:val="24"/>
          <w:szCs w:val="24"/>
        </w:rPr>
        <w:t>SBA</w:t>
      </w:r>
      <w:r w:rsidR="00F000BD" w:rsidRPr="00B6724B">
        <w:rPr>
          <w:rFonts w:cs="Arial"/>
          <w:sz w:val="24"/>
          <w:szCs w:val="24"/>
        </w:rPr>
        <w:t>Guar</w:t>
      </w:r>
      <w:r w:rsidR="007A3647" w:rsidRPr="00B6724B">
        <w:rPr>
          <w:rFonts w:cs="Arial"/>
          <w:sz w:val="24"/>
          <w:szCs w:val="24"/>
        </w:rPr>
        <w:t>anteed</w:t>
      </w:r>
      <w:proofErr w:type="spellEnd"/>
      <w:r w:rsidR="007A3647" w:rsidRPr="00B6724B">
        <w:rPr>
          <w:rFonts w:cs="Arial"/>
          <w:sz w:val="24"/>
          <w:szCs w:val="24"/>
        </w:rPr>
        <w:t xml:space="preserve"> =</w:t>
      </w:r>
      <w:r w:rsidR="002278BD" w:rsidRPr="00B6724B">
        <w:rPr>
          <w:rFonts w:cs="Arial"/>
          <w:sz w:val="24"/>
          <w:szCs w:val="24"/>
        </w:rPr>
        <w:t xml:space="preserve"> </w:t>
      </w:r>
      <w:r w:rsidR="00BD4D91" w:rsidRPr="00B6724B">
        <w:rPr>
          <w:rFonts w:cs="Arial"/>
          <w:sz w:val="24"/>
          <w:szCs w:val="24"/>
        </w:rPr>
        <w:t xml:space="preserve">Amount </w:t>
      </w:r>
      <w:r w:rsidR="0030008D" w:rsidRPr="00B6724B">
        <w:rPr>
          <w:rFonts w:cs="Arial"/>
          <w:sz w:val="24"/>
          <w:szCs w:val="24"/>
        </w:rPr>
        <w:t>g</w:t>
      </w:r>
      <w:r w:rsidR="00AC247A" w:rsidRPr="00B6724B">
        <w:rPr>
          <w:rFonts w:cs="Arial"/>
          <w:sz w:val="24"/>
          <w:szCs w:val="24"/>
        </w:rPr>
        <w:t>uaran</w:t>
      </w:r>
      <w:r w:rsidR="00373A85" w:rsidRPr="00B6724B">
        <w:rPr>
          <w:rFonts w:cs="Arial"/>
          <w:sz w:val="24"/>
          <w:szCs w:val="24"/>
        </w:rPr>
        <w:t xml:space="preserve">teed </w:t>
      </w:r>
      <w:r w:rsidR="00574161" w:rsidRPr="00B6724B">
        <w:rPr>
          <w:rFonts w:cs="Arial"/>
          <w:sz w:val="24"/>
          <w:szCs w:val="24"/>
        </w:rPr>
        <w:t>by the SBA</w:t>
      </w:r>
    </w:p>
    <w:p w14:paraId="7C8F41B4" w14:textId="5035FAAB" w:rsidR="00574161" w:rsidRPr="00B6724B" w:rsidRDefault="00D87466" w:rsidP="0070580A">
      <w:pPr>
        <w:pStyle w:val="ListParagraph"/>
        <w:numPr>
          <w:ilvl w:val="0"/>
          <w:numId w:val="1"/>
        </w:numPr>
        <w:jc w:val="both"/>
        <w:rPr>
          <w:rFonts w:cs="Arial"/>
          <w:sz w:val="24"/>
          <w:szCs w:val="24"/>
        </w:rPr>
      </w:pPr>
      <w:r w:rsidRPr="00B6724B">
        <w:rPr>
          <w:rFonts w:cs="Arial"/>
          <w:sz w:val="24"/>
          <w:szCs w:val="24"/>
        </w:rPr>
        <w:t>Approval</w:t>
      </w:r>
      <w:r w:rsidR="00B577CF" w:rsidRPr="00B6724B">
        <w:rPr>
          <w:rFonts w:cs="Arial"/>
          <w:sz w:val="24"/>
          <w:szCs w:val="24"/>
        </w:rPr>
        <w:t xml:space="preserve"> Date</w:t>
      </w:r>
      <w:r w:rsidR="008354B6" w:rsidRPr="00B6724B">
        <w:rPr>
          <w:rFonts w:cs="Arial"/>
          <w:sz w:val="24"/>
          <w:szCs w:val="24"/>
        </w:rPr>
        <w:t xml:space="preserve"> =</w:t>
      </w:r>
      <w:r w:rsidR="009E3911" w:rsidRPr="00B6724B">
        <w:rPr>
          <w:rFonts w:cs="Arial"/>
          <w:sz w:val="24"/>
          <w:szCs w:val="24"/>
        </w:rPr>
        <w:t xml:space="preserve"> App</w:t>
      </w:r>
      <w:r w:rsidR="00F46B3B" w:rsidRPr="00B6724B">
        <w:rPr>
          <w:rFonts w:cs="Arial"/>
          <w:sz w:val="24"/>
          <w:szCs w:val="24"/>
        </w:rPr>
        <w:t>r</w:t>
      </w:r>
      <w:r w:rsidR="009C3817" w:rsidRPr="00B6724B">
        <w:rPr>
          <w:rFonts w:cs="Arial"/>
          <w:sz w:val="24"/>
          <w:szCs w:val="24"/>
        </w:rPr>
        <w:t>oval Da</w:t>
      </w:r>
      <w:r w:rsidR="00CF0FF3" w:rsidRPr="00B6724B">
        <w:rPr>
          <w:rFonts w:cs="Arial"/>
          <w:sz w:val="24"/>
          <w:szCs w:val="24"/>
        </w:rPr>
        <w:t>te of Lo</w:t>
      </w:r>
      <w:r w:rsidR="006D147C" w:rsidRPr="00B6724B">
        <w:rPr>
          <w:rFonts w:cs="Arial"/>
          <w:sz w:val="24"/>
          <w:szCs w:val="24"/>
        </w:rPr>
        <w:t>an</w:t>
      </w:r>
    </w:p>
    <w:p w14:paraId="41DE62F7" w14:textId="73BC01BD" w:rsidR="006D147C" w:rsidRPr="00B6724B" w:rsidRDefault="006D147C" w:rsidP="0070580A">
      <w:pPr>
        <w:pStyle w:val="ListParagraph"/>
        <w:numPr>
          <w:ilvl w:val="0"/>
          <w:numId w:val="1"/>
        </w:numPr>
        <w:jc w:val="both"/>
        <w:rPr>
          <w:rFonts w:cs="Arial"/>
          <w:sz w:val="24"/>
          <w:szCs w:val="24"/>
        </w:rPr>
      </w:pPr>
      <w:proofErr w:type="spellStart"/>
      <w:r w:rsidRPr="00B6724B">
        <w:rPr>
          <w:rFonts w:cs="Arial"/>
          <w:sz w:val="24"/>
          <w:szCs w:val="24"/>
        </w:rPr>
        <w:t>A</w:t>
      </w:r>
      <w:r w:rsidR="006D6322" w:rsidRPr="00B6724B">
        <w:rPr>
          <w:rFonts w:cs="Arial"/>
          <w:sz w:val="24"/>
          <w:szCs w:val="24"/>
        </w:rPr>
        <w:t>pprove</w:t>
      </w:r>
      <w:r w:rsidR="00FF46C4" w:rsidRPr="00B6724B">
        <w:rPr>
          <w:rFonts w:cs="Arial"/>
          <w:sz w:val="24"/>
          <w:szCs w:val="24"/>
        </w:rPr>
        <w:t>F</w:t>
      </w:r>
      <w:r w:rsidR="00EE1727" w:rsidRPr="00B6724B">
        <w:rPr>
          <w:rFonts w:cs="Arial"/>
          <w:sz w:val="24"/>
          <w:szCs w:val="24"/>
        </w:rPr>
        <w:t>is</w:t>
      </w:r>
      <w:r w:rsidR="005F4CC8" w:rsidRPr="00B6724B">
        <w:rPr>
          <w:rFonts w:cs="Arial"/>
          <w:sz w:val="24"/>
          <w:szCs w:val="24"/>
        </w:rPr>
        <w:t>calYea</w:t>
      </w:r>
      <w:r w:rsidR="00FF7B5A" w:rsidRPr="00B6724B">
        <w:rPr>
          <w:rFonts w:cs="Arial"/>
          <w:sz w:val="24"/>
          <w:szCs w:val="24"/>
        </w:rPr>
        <w:t>r</w:t>
      </w:r>
      <w:proofErr w:type="spellEnd"/>
      <w:r w:rsidR="00FF7B5A" w:rsidRPr="00B6724B">
        <w:rPr>
          <w:rFonts w:cs="Arial"/>
          <w:sz w:val="24"/>
          <w:szCs w:val="24"/>
        </w:rPr>
        <w:t xml:space="preserve"> = SB</w:t>
      </w:r>
      <w:r w:rsidR="00AC559F" w:rsidRPr="00B6724B">
        <w:rPr>
          <w:rFonts w:cs="Arial"/>
          <w:sz w:val="24"/>
          <w:szCs w:val="24"/>
        </w:rPr>
        <w:t xml:space="preserve">A Fiscal </w:t>
      </w:r>
      <w:r w:rsidR="00274651" w:rsidRPr="00B6724B">
        <w:rPr>
          <w:rFonts w:cs="Arial"/>
          <w:sz w:val="24"/>
          <w:szCs w:val="24"/>
        </w:rPr>
        <w:t>Year</w:t>
      </w:r>
      <w:r w:rsidR="009D0A22" w:rsidRPr="00B6724B">
        <w:rPr>
          <w:rFonts w:cs="Arial"/>
          <w:sz w:val="24"/>
          <w:szCs w:val="24"/>
        </w:rPr>
        <w:t xml:space="preserve"> </w:t>
      </w:r>
      <w:r w:rsidR="008D30D1" w:rsidRPr="00B6724B">
        <w:rPr>
          <w:rFonts w:cs="Arial"/>
          <w:sz w:val="24"/>
          <w:szCs w:val="24"/>
        </w:rPr>
        <w:t xml:space="preserve">of </w:t>
      </w:r>
      <w:r w:rsidR="00B71865" w:rsidRPr="00B6724B">
        <w:rPr>
          <w:rFonts w:cs="Arial"/>
          <w:sz w:val="24"/>
          <w:szCs w:val="24"/>
        </w:rPr>
        <w:t>Approv</w:t>
      </w:r>
      <w:r w:rsidR="001A4ABA" w:rsidRPr="00B6724B">
        <w:rPr>
          <w:rFonts w:cs="Arial"/>
          <w:sz w:val="24"/>
          <w:szCs w:val="24"/>
        </w:rPr>
        <w:t xml:space="preserve">ed </w:t>
      </w:r>
      <w:r w:rsidR="00491EF7" w:rsidRPr="00B6724B">
        <w:rPr>
          <w:rFonts w:cs="Arial"/>
          <w:sz w:val="24"/>
          <w:szCs w:val="24"/>
        </w:rPr>
        <w:t>Loan</w:t>
      </w:r>
    </w:p>
    <w:p w14:paraId="7AE7240B" w14:textId="4D5645C6" w:rsidR="00AC4C9A" w:rsidRPr="00B6724B" w:rsidRDefault="009B0383" w:rsidP="0070580A">
      <w:pPr>
        <w:pStyle w:val="ListParagraph"/>
        <w:numPr>
          <w:ilvl w:val="0"/>
          <w:numId w:val="1"/>
        </w:numPr>
        <w:jc w:val="both"/>
        <w:rPr>
          <w:rFonts w:cs="Arial"/>
          <w:sz w:val="24"/>
          <w:szCs w:val="24"/>
        </w:rPr>
      </w:pPr>
      <w:proofErr w:type="spellStart"/>
      <w:r w:rsidRPr="00B6724B">
        <w:rPr>
          <w:rFonts w:cs="Arial"/>
          <w:sz w:val="24"/>
          <w:szCs w:val="24"/>
        </w:rPr>
        <w:lastRenderedPageBreak/>
        <w:t>Fi</w:t>
      </w:r>
      <w:r w:rsidR="0077762E" w:rsidRPr="00B6724B">
        <w:rPr>
          <w:rFonts w:cs="Arial"/>
          <w:sz w:val="24"/>
          <w:szCs w:val="24"/>
        </w:rPr>
        <w:t>rs</w:t>
      </w:r>
      <w:r w:rsidR="000C3F2A" w:rsidRPr="00B6724B">
        <w:rPr>
          <w:rFonts w:cs="Arial"/>
          <w:sz w:val="24"/>
          <w:szCs w:val="24"/>
        </w:rPr>
        <w:t>t</w:t>
      </w:r>
      <w:r w:rsidR="00DD081B" w:rsidRPr="00B6724B">
        <w:rPr>
          <w:rFonts w:cs="Arial"/>
          <w:sz w:val="24"/>
          <w:szCs w:val="24"/>
        </w:rPr>
        <w:t>Disbur</w:t>
      </w:r>
      <w:r w:rsidR="00071CA9" w:rsidRPr="00B6724B">
        <w:rPr>
          <w:rFonts w:cs="Arial"/>
          <w:sz w:val="24"/>
          <w:szCs w:val="24"/>
        </w:rPr>
        <w:t>s</w:t>
      </w:r>
      <w:r w:rsidR="00514816" w:rsidRPr="00B6724B">
        <w:rPr>
          <w:rFonts w:cs="Arial"/>
          <w:sz w:val="24"/>
          <w:szCs w:val="24"/>
        </w:rPr>
        <w:t>em</w:t>
      </w:r>
      <w:r w:rsidR="00EB55AC" w:rsidRPr="00B6724B">
        <w:rPr>
          <w:rFonts w:cs="Arial"/>
          <w:sz w:val="24"/>
          <w:szCs w:val="24"/>
        </w:rPr>
        <w:t>ent</w:t>
      </w:r>
      <w:proofErr w:type="spellEnd"/>
      <w:r w:rsidR="0071231F" w:rsidRPr="00B6724B">
        <w:rPr>
          <w:rFonts w:cs="Arial"/>
          <w:sz w:val="24"/>
          <w:szCs w:val="24"/>
        </w:rPr>
        <w:t xml:space="preserve"> = D</w:t>
      </w:r>
      <w:r w:rsidR="006842C6" w:rsidRPr="00B6724B">
        <w:rPr>
          <w:rFonts w:cs="Arial"/>
          <w:sz w:val="24"/>
          <w:szCs w:val="24"/>
        </w:rPr>
        <w:t xml:space="preserve">ate of </w:t>
      </w:r>
      <w:r w:rsidR="009A4B63" w:rsidRPr="00B6724B">
        <w:rPr>
          <w:rFonts w:cs="Arial"/>
          <w:sz w:val="24"/>
          <w:szCs w:val="24"/>
        </w:rPr>
        <w:t xml:space="preserve">Loan </w:t>
      </w:r>
      <w:r w:rsidR="003A4A58" w:rsidRPr="00B6724B">
        <w:rPr>
          <w:rFonts w:cs="Arial"/>
          <w:sz w:val="24"/>
          <w:szCs w:val="24"/>
        </w:rPr>
        <w:t xml:space="preserve">First </w:t>
      </w:r>
      <w:r w:rsidR="0090339C" w:rsidRPr="00B6724B">
        <w:rPr>
          <w:rFonts w:cs="Arial"/>
          <w:sz w:val="24"/>
          <w:szCs w:val="24"/>
        </w:rPr>
        <w:t>Disburs</w:t>
      </w:r>
      <w:r w:rsidR="00BD77E0" w:rsidRPr="00B6724B">
        <w:rPr>
          <w:rFonts w:cs="Arial"/>
          <w:sz w:val="24"/>
          <w:szCs w:val="24"/>
        </w:rPr>
        <w:t>ement</w:t>
      </w:r>
    </w:p>
    <w:p w14:paraId="01BFA708" w14:textId="67F33C92" w:rsidR="00BD77E0" w:rsidRPr="00B6724B" w:rsidRDefault="0077773B" w:rsidP="0070580A">
      <w:pPr>
        <w:pStyle w:val="ListParagraph"/>
        <w:numPr>
          <w:ilvl w:val="0"/>
          <w:numId w:val="1"/>
        </w:numPr>
        <w:jc w:val="both"/>
        <w:rPr>
          <w:rFonts w:cs="Arial"/>
          <w:sz w:val="24"/>
          <w:szCs w:val="24"/>
        </w:rPr>
      </w:pPr>
      <w:proofErr w:type="spellStart"/>
      <w:r w:rsidRPr="00B6724B">
        <w:rPr>
          <w:rFonts w:cs="Arial"/>
          <w:sz w:val="24"/>
          <w:szCs w:val="24"/>
        </w:rPr>
        <w:t>D</w:t>
      </w:r>
      <w:r w:rsidR="004F4A78" w:rsidRPr="00B6724B">
        <w:rPr>
          <w:rFonts w:cs="Arial"/>
          <w:sz w:val="24"/>
          <w:szCs w:val="24"/>
        </w:rPr>
        <w:t>elive</w:t>
      </w:r>
      <w:r w:rsidR="00F850CA" w:rsidRPr="00B6724B">
        <w:rPr>
          <w:rFonts w:cs="Arial"/>
          <w:sz w:val="24"/>
          <w:szCs w:val="24"/>
        </w:rPr>
        <w:t>ryMetho</w:t>
      </w:r>
      <w:r w:rsidR="00501BB8" w:rsidRPr="00B6724B">
        <w:rPr>
          <w:rFonts w:cs="Arial"/>
          <w:sz w:val="24"/>
          <w:szCs w:val="24"/>
        </w:rPr>
        <w:t>d</w:t>
      </w:r>
      <w:proofErr w:type="spellEnd"/>
      <w:r w:rsidR="00501BB8" w:rsidRPr="00B6724B">
        <w:rPr>
          <w:rFonts w:cs="Arial"/>
          <w:sz w:val="24"/>
          <w:szCs w:val="24"/>
        </w:rPr>
        <w:t xml:space="preserve"> = D</w:t>
      </w:r>
      <w:r w:rsidR="00D13E68" w:rsidRPr="00B6724B">
        <w:rPr>
          <w:rFonts w:cs="Arial"/>
          <w:sz w:val="24"/>
          <w:szCs w:val="24"/>
        </w:rPr>
        <w:t>eliv</w:t>
      </w:r>
      <w:r w:rsidR="008C1528" w:rsidRPr="00B6724B">
        <w:rPr>
          <w:rFonts w:cs="Arial"/>
          <w:sz w:val="24"/>
          <w:szCs w:val="24"/>
        </w:rPr>
        <w:t>ery Met</w:t>
      </w:r>
      <w:r w:rsidR="003B3813" w:rsidRPr="00B6724B">
        <w:rPr>
          <w:rFonts w:cs="Arial"/>
          <w:sz w:val="24"/>
          <w:szCs w:val="24"/>
        </w:rPr>
        <w:t>hod</w:t>
      </w:r>
    </w:p>
    <w:p w14:paraId="7967975C" w14:textId="6088372F" w:rsidR="003B3813" w:rsidRPr="00B6724B" w:rsidRDefault="00266212" w:rsidP="0070580A">
      <w:pPr>
        <w:pStyle w:val="ListParagraph"/>
        <w:numPr>
          <w:ilvl w:val="0"/>
          <w:numId w:val="1"/>
        </w:numPr>
        <w:jc w:val="both"/>
        <w:rPr>
          <w:rFonts w:cs="Arial"/>
          <w:sz w:val="24"/>
          <w:szCs w:val="24"/>
        </w:rPr>
      </w:pPr>
      <w:proofErr w:type="spellStart"/>
      <w:r w:rsidRPr="00B6724B">
        <w:rPr>
          <w:rFonts w:cs="Arial"/>
          <w:sz w:val="24"/>
          <w:szCs w:val="24"/>
        </w:rPr>
        <w:t>SubP</w:t>
      </w:r>
      <w:r w:rsidR="00457D87" w:rsidRPr="00B6724B">
        <w:rPr>
          <w:rFonts w:cs="Arial"/>
          <w:sz w:val="24"/>
          <w:szCs w:val="24"/>
        </w:rPr>
        <w:t>GM</w:t>
      </w:r>
      <w:r w:rsidR="000B4CEB" w:rsidRPr="00B6724B">
        <w:rPr>
          <w:rFonts w:cs="Arial"/>
          <w:sz w:val="24"/>
          <w:szCs w:val="24"/>
        </w:rPr>
        <w:t>Desc</w:t>
      </w:r>
      <w:proofErr w:type="spellEnd"/>
      <w:r w:rsidR="00271668" w:rsidRPr="00B6724B">
        <w:rPr>
          <w:rFonts w:cs="Arial"/>
          <w:sz w:val="24"/>
          <w:szCs w:val="24"/>
        </w:rPr>
        <w:t xml:space="preserve"> = </w:t>
      </w:r>
      <w:r w:rsidR="0070227B" w:rsidRPr="00B6724B">
        <w:rPr>
          <w:rFonts w:cs="Arial"/>
          <w:sz w:val="24"/>
          <w:szCs w:val="24"/>
        </w:rPr>
        <w:t>Subsidized</w:t>
      </w:r>
      <w:r w:rsidR="005C6284" w:rsidRPr="00B6724B">
        <w:rPr>
          <w:rFonts w:cs="Arial"/>
          <w:sz w:val="24"/>
          <w:szCs w:val="24"/>
        </w:rPr>
        <w:t xml:space="preserve"> L</w:t>
      </w:r>
      <w:r w:rsidR="00A7054D" w:rsidRPr="00B6724B">
        <w:rPr>
          <w:rFonts w:cs="Arial"/>
          <w:sz w:val="24"/>
          <w:szCs w:val="24"/>
        </w:rPr>
        <w:t>oan</w:t>
      </w:r>
      <w:r w:rsidR="00D8729A" w:rsidRPr="00B6724B">
        <w:rPr>
          <w:rFonts w:cs="Arial"/>
          <w:sz w:val="24"/>
          <w:szCs w:val="24"/>
        </w:rPr>
        <w:t xml:space="preserve"> Da</w:t>
      </w:r>
      <w:r w:rsidR="00CF49C2" w:rsidRPr="00B6724B">
        <w:rPr>
          <w:rFonts w:cs="Arial"/>
          <w:sz w:val="24"/>
          <w:szCs w:val="24"/>
        </w:rPr>
        <w:t>ta</w:t>
      </w:r>
    </w:p>
    <w:p w14:paraId="172DC0F2" w14:textId="14BE88A7" w:rsidR="00F111D4" w:rsidRPr="00B6724B" w:rsidRDefault="004F7912" w:rsidP="0070580A">
      <w:pPr>
        <w:pStyle w:val="ListParagraph"/>
        <w:numPr>
          <w:ilvl w:val="0"/>
          <w:numId w:val="1"/>
        </w:numPr>
        <w:jc w:val="both"/>
        <w:rPr>
          <w:rFonts w:cs="Arial"/>
          <w:sz w:val="24"/>
          <w:szCs w:val="24"/>
        </w:rPr>
      </w:pPr>
      <w:proofErr w:type="spellStart"/>
      <w:r w:rsidRPr="00B6724B">
        <w:rPr>
          <w:rFonts w:cs="Arial"/>
          <w:sz w:val="24"/>
          <w:szCs w:val="24"/>
        </w:rPr>
        <w:t>In</w:t>
      </w:r>
      <w:r w:rsidR="00163251" w:rsidRPr="00B6724B">
        <w:rPr>
          <w:rFonts w:cs="Arial"/>
          <w:sz w:val="24"/>
          <w:szCs w:val="24"/>
        </w:rPr>
        <w:t>itial</w:t>
      </w:r>
      <w:r w:rsidR="00611841" w:rsidRPr="00B6724B">
        <w:rPr>
          <w:rFonts w:cs="Arial"/>
          <w:sz w:val="24"/>
          <w:szCs w:val="24"/>
        </w:rPr>
        <w:t>inte</w:t>
      </w:r>
      <w:r w:rsidR="00197E4F" w:rsidRPr="00B6724B">
        <w:rPr>
          <w:rFonts w:cs="Arial"/>
          <w:sz w:val="24"/>
          <w:szCs w:val="24"/>
        </w:rPr>
        <w:t>restRa</w:t>
      </w:r>
      <w:r w:rsidR="004E5FD1" w:rsidRPr="00B6724B">
        <w:rPr>
          <w:rFonts w:cs="Arial"/>
          <w:sz w:val="24"/>
          <w:szCs w:val="24"/>
        </w:rPr>
        <w:t>te</w:t>
      </w:r>
      <w:proofErr w:type="spellEnd"/>
      <w:r w:rsidR="004E5FD1" w:rsidRPr="00B6724B">
        <w:rPr>
          <w:rFonts w:cs="Arial"/>
          <w:sz w:val="24"/>
          <w:szCs w:val="24"/>
        </w:rPr>
        <w:t xml:space="preserve"> </w:t>
      </w:r>
      <w:r w:rsidR="00FF2EF3" w:rsidRPr="00B6724B">
        <w:rPr>
          <w:rFonts w:cs="Arial"/>
          <w:sz w:val="24"/>
          <w:szCs w:val="24"/>
        </w:rPr>
        <w:t>= I</w:t>
      </w:r>
      <w:r w:rsidR="00BC4930" w:rsidRPr="00B6724B">
        <w:rPr>
          <w:rFonts w:cs="Arial"/>
          <w:sz w:val="24"/>
          <w:szCs w:val="24"/>
        </w:rPr>
        <w:t xml:space="preserve">nitial </w:t>
      </w:r>
      <w:r w:rsidR="00AC4DCA" w:rsidRPr="00B6724B">
        <w:rPr>
          <w:rFonts w:cs="Arial"/>
          <w:sz w:val="24"/>
          <w:szCs w:val="24"/>
        </w:rPr>
        <w:t>Interes</w:t>
      </w:r>
      <w:r w:rsidR="00904266" w:rsidRPr="00B6724B">
        <w:rPr>
          <w:rFonts w:cs="Arial"/>
          <w:sz w:val="24"/>
          <w:szCs w:val="24"/>
        </w:rPr>
        <w:t>t Ra</w:t>
      </w:r>
      <w:r w:rsidR="007305AC" w:rsidRPr="00B6724B">
        <w:rPr>
          <w:rFonts w:cs="Arial"/>
          <w:sz w:val="24"/>
          <w:szCs w:val="24"/>
        </w:rPr>
        <w:t>te of L</w:t>
      </w:r>
      <w:r w:rsidR="000F4A0B" w:rsidRPr="00B6724B">
        <w:rPr>
          <w:rFonts w:cs="Arial"/>
          <w:sz w:val="24"/>
          <w:szCs w:val="24"/>
        </w:rPr>
        <w:t>oan</w:t>
      </w:r>
    </w:p>
    <w:p w14:paraId="6C8D2F41" w14:textId="4A2CEE04" w:rsidR="000F4A0B" w:rsidRPr="00B6724B" w:rsidRDefault="00595796" w:rsidP="0070580A">
      <w:pPr>
        <w:pStyle w:val="ListParagraph"/>
        <w:numPr>
          <w:ilvl w:val="0"/>
          <w:numId w:val="1"/>
        </w:numPr>
        <w:jc w:val="both"/>
        <w:rPr>
          <w:rFonts w:cs="Arial"/>
          <w:sz w:val="24"/>
          <w:szCs w:val="24"/>
        </w:rPr>
      </w:pPr>
      <w:proofErr w:type="spellStart"/>
      <w:r w:rsidRPr="00B6724B">
        <w:rPr>
          <w:rFonts w:cs="Arial"/>
          <w:sz w:val="24"/>
          <w:szCs w:val="24"/>
        </w:rPr>
        <w:t>Term</w:t>
      </w:r>
      <w:r w:rsidR="004A0C75" w:rsidRPr="00B6724B">
        <w:rPr>
          <w:rFonts w:cs="Arial"/>
          <w:sz w:val="24"/>
          <w:szCs w:val="24"/>
        </w:rPr>
        <w:t>InMonth</w:t>
      </w:r>
      <w:r w:rsidR="00D070CF" w:rsidRPr="00B6724B">
        <w:rPr>
          <w:rFonts w:cs="Arial"/>
          <w:sz w:val="24"/>
          <w:szCs w:val="24"/>
        </w:rPr>
        <w:t>s</w:t>
      </w:r>
      <w:proofErr w:type="spellEnd"/>
      <w:r w:rsidR="00D070CF" w:rsidRPr="00B6724B">
        <w:rPr>
          <w:rFonts w:cs="Arial"/>
          <w:sz w:val="24"/>
          <w:szCs w:val="24"/>
        </w:rPr>
        <w:t xml:space="preserve"> = Lo</w:t>
      </w:r>
      <w:r w:rsidR="00C94C0F" w:rsidRPr="00B6724B">
        <w:rPr>
          <w:rFonts w:cs="Arial"/>
          <w:sz w:val="24"/>
          <w:szCs w:val="24"/>
        </w:rPr>
        <w:t xml:space="preserve">an </w:t>
      </w:r>
      <w:r w:rsidR="001B23D4" w:rsidRPr="00B6724B">
        <w:rPr>
          <w:rFonts w:cs="Arial"/>
          <w:sz w:val="24"/>
          <w:szCs w:val="24"/>
        </w:rPr>
        <w:t>Tenor, Months</w:t>
      </w:r>
    </w:p>
    <w:p w14:paraId="6866236C" w14:textId="3166632D" w:rsidR="0026517F" w:rsidRPr="00B6724B" w:rsidRDefault="00694458" w:rsidP="0070580A">
      <w:pPr>
        <w:pStyle w:val="ListParagraph"/>
        <w:numPr>
          <w:ilvl w:val="0"/>
          <w:numId w:val="1"/>
        </w:numPr>
        <w:jc w:val="both"/>
        <w:rPr>
          <w:rFonts w:cs="Arial"/>
          <w:sz w:val="24"/>
          <w:szCs w:val="24"/>
        </w:rPr>
      </w:pPr>
      <w:proofErr w:type="spellStart"/>
      <w:r w:rsidRPr="00B6724B">
        <w:rPr>
          <w:rFonts w:cs="Arial"/>
          <w:sz w:val="24"/>
          <w:szCs w:val="24"/>
        </w:rPr>
        <w:t>NAI</w:t>
      </w:r>
      <w:r w:rsidR="00690307" w:rsidRPr="00B6724B">
        <w:rPr>
          <w:rFonts w:cs="Arial"/>
          <w:sz w:val="24"/>
          <w:szCs w:val="24"/>
        </w:rPr>
        <w:t>CS</w:t>
      </w:r>
      <w:r w:rsidR="00A871A9" w:rsidRPr="00B6724B">
        <w:rPr>
          <w:rFonts w:cs="Arial"/>
          <w:sz w:val="24"/>
          <w:szCs w:val="24"/>
        </w:rPr>
        <w:t>Cod</w:t>
      </w:r>
      <w:r w:rsidR="0033066E" w:rsidRPr="00B6724B">
        <w:rPr>
          <w:rFonts w:cs="Arial"/>
          <w:sz w:val="24"/>
          <w:szCs w:val="24"/>
        </w:rPr>
        <w:t>e</w:t>
      </w:r>
      <w:proofErr w:type="spellEnd"/>
      <w:r w:rsidR="0033066E" w:rsidRPr="00B6724B">
        <w:rPr>
          <w:rFonts w:cs="Arial"/>
          <w:sz w:val="24"/>
          <w:szCs w:val="24"/>
        </w:rPr>
        <w:t xml:space="preserve"> = </w:t>
      </w:r>
      <w:r w:rsidR="001B5156" w:rsidRPr="00B6724B">
        <w:rPr>
          <w:rFonts w:cs="Arial"/>
          <w:sz w:val="24"/>
          <w:szCs w:val="24"/>
        </w:rPr>
        <w:t>NAIS</w:t>
      </w:r>
      <w:r w:rsidR="00BA34DD" w:rsidRPr="00B6724B">
        <w:rPr>
          <w:rFonts w:cs="Arial"/>
          <w:sz w:val="24"/>
          <w:szCs w:val="24"/>
        </w:rPr>
        <w:t>CS</w:t>
      </w:r>
      <w:r w:rsidR="008361FE" w:rsidRPr="00B6724B">
        <w:rPr>
          <w:rFonts w:cs="Arial"/>
          <w:sz w:val="24"/>
          <w:szCs w:val="24"/>
        </w:rPr>
        <w:t xml:space="preserve"> Code o</w:t>
      </w:r>
      <w:r w:rsidR="00146D43" w:rsidRPr="00B6724B">
        <w:rPr>
          <w:rFonts w:cs="Arial"/>
          <w:sz w:val="24"/>
          <w:szCs w:val="24"/>
        </w:rPr>
        <w:t xml:space="preserve">f </w:t>
      </w:r>
      <w:proofErr w:type="spellStart"/>
      <w:r w:rsidR="00146D43" w:rsidRPr="00B6724B">
        <w:rPr>
          <w:rFonts w:cs="Arial"/>
          <w:sz w:val="24"/>
          <w:szCs w:val="24"/>
        </w:rPr>
        <w:t>Borrow</w:t>
      </w:r>
      <w:r w:rsidR="0040241D" w:rsidRPr="00B6724B">
        <w:rPr>
          <w:rFonts w:cs="Arial"/>
          <w:sz w:val="24"/>
          <w:szCs w:val="24"/>
        </w:rPr>
        <w:t>e</w:t>
      </w:r>
      <w:proofErr w:type="spellEnd"/>
    </w:p>
    <w:p w14:paraId="3FF783F3" w14:textId="2CDE2672" w:rsidR="0040241D" w:rsidRPr="00B6724B" w:rsidRDefault="0040241D" w:rsidP="0070580A">
      <w:pPr>
        <w:pStyle w:val="ListParagraph"/>
        <w:numPr>
          <w:ilvl w:val="0"/>
          <w:numId w:val="1"/>
        </w:numPr>
        <w:jc w:val="both"/>
        <w:rPr>
          <w:rFonts w:cs="Arial"/>
          <w:sz w:val="24"/>
          <w:szCs w:val="24"/>
        </w:rPr>
      </w:pPr>
      <w:proofErr w:type="spellStart"/>
      <w:r w:rsidRPr="00B6724B">
        <w:rPr>
          <w:rFonts w:cs="Arial"/>
          <w:sz w:val="24"/>
          <w:szCs w:val="24"/>
        </w:rPr>
        <w:t>N</w:t>
      </w:r>
      <w:r w:rsidR="00B80FCE" w:rsidRPr="00B6724B">
        <w:rPr>
          <w:rFonts w:cs="Arial"/>
          <w:sz w:val="24"/>
          <w:szCs w:val="24"/>
        </w:rPr>
        <w:t>AIC</w:t>
      </w:r>
      <w:r w:rsidR="005F5A3C" w:rsidRPr="00B6724B">
        <w:rPr>
          <w:rFonts w:cs="Arial"/>
          <w:sz w:val="24"/>
          <w:szCs w:val="24"/>
        </w:rPr>
        <w:t>SDes</w:t>
      </w:r>
      <w:r w:rsidR="000B35D2" w:rsidRPr="00B6724B">
        <w:rPr>
          <w:rFonts w:cs="Arial"/>
          <w:sz w:val="24"/>
          <w:szCs w:val="24"/>
        </w:rPr>
        <w:t>criptio</w:t>
      </w:r>
      <w:r w:rsidR="00DC28EB" w:rsidRPr="00B6724B">
        <w:rPr>
          <w:rFonts w:cs="Arial"/>
          <w:sz w:val="24"/>
          <w:szCs w:val="24"/>
        </w:rPr>
        <w:t>n</w:t>
      </w:r>
      <w:proofErr w:type="spellEnd"/>
      <w:r w:rsidR="00DC28EB" w:rsidRPr="00B6724B">
        <w:rPr>
          <w:rFonts w:cs="Arial"/>
          <w:sz w:val="24"/>
          <w:szCs w:val="24"/>
        </w:rPr>
        <w:t xml:space="preserve"> = </w:t>
      </w:r>
      <w:r w:rsidR="0062498A" w:rsidRPr="00B6724B">
        <w:rPr>
          <w:rFonts w:cs="Arial"/>
          <w:sz w:val="24"/>
          <w:szCs w:val="24"/>
        </w:rPr>
        <w:t>Des</w:t>
      </w:r>
      <w:r w:rsidR="00316C35" w:rsidRPr="00B6724B">
        <w:rPr>
          <w:rFonts w:cs="Arial"/>
          <w:sz w:val="24"/>
          <w:szCs w:val="24"/>
        </w:rPr>
        <w:t>cription o</w:t>
      </w:r>
      <w:r w:rsidR="00D54028" w:rsidRPr="00B6724B">
        <w:rPr>
          <w:rFonts w:cs="Arial"/>
          <w:sz w:val="24"/>
          <w:szCs w:val="24"/>
        </w:rPr>
        <w:t>f Borro</w:t>
      </w:r>
      <w:r w:rsidR="00D571B3" w:rsidRPr="00B6724B">
        <w:rPr>
          <w:rFonts w:cs="Arial"/>
          <w:sz w:val="24"/>
          <w:szCs w:val="24"/>
        </w:rPr>
        <w:t xml:space="preserve">wer </w:t>
      </w:r>
      <w:r w:rsidR="006376CB" w:rsidRPr="00B6724B">
        <w:rPr>
          <w:rFonts w:cs="Arial"/>
          <w:sz w:val="24"/>
          <w:szCs w:val="24"/>
        </w:rPr>
        <w:t>via NIA</w:t>
      </w:r>
      <w:r w:rsidR="00D24760" w:rsidRPr="00B6724B">
        <w:rPr>
          <w:rFonts w:cs="Arial"/>
          <w:sz w:val="24"/>
          <w:szCs w:val="24"/>
        </w:rPr>
        <w:t>CS Code</w:t>
      </w:r>
    </w:p>
    <w:p w14:paraId="21D1A6AD" w14:textId="6C6154D1" w:rsidR="007477E7" w:rsidRPr="00B6724B" w:rsidRDefault="007477E7" w:rsidP="0070580A">
      <w:pPr>
        <w:pStyle w:val="ListParagraph"/>
        <w:numPr>
          <w:ilvl w:val="0"/>
          <w:numId w:val="1"/>
        </w:numPr>
        <w:jc w:val="both"/>
        <w:rPr>
          <w:rFonts w:cs="Arial"/>
          <w:sz w:val="24"/>
          <w:szCs w:val="24"/>
        </w:rPr>
      </w:pPr>
      <w:proofErr w:type="spellStart"/>
      <w:r w:rsidRPr="00B6724B">
        <w:rPr>
          <w:rFonts w:cs="Arial"/>
          <w:sz w:val="24"/>
          <w:szCs w:val="24"/>
        </w:rPr>
        <w:t>Fra</w:t>
      </w:r>
      <w:r w:rsidR="0042505F" w:rsidRPr="00B6724B">
        <w:rPr>
          <w:rFonts w:cs="Arial"/>
          <w:sz w:val="24"/>
          <w:szCs w:val="24"/>
        </w:rPr>
        <w:t>n</w:t>
      </w:r>
      <w:r w:rsidR="00B2340B" w:rsidRPr="00B6724B">
        <w:rPr>
          <w:rFonts w:cs="Arial"/>
          <w:sz w:val="24"/>
          <w:szCs w:val="24"/>
        </w:rPr>
        <w:t>chise</w:t>
      </w:r>
      <w:r w:rsidR="0094578D" w:rsidRPr="00B6724B">
        <w:rPr>
          <w:rFonts w:cs="Arial"/>
          <w:sz w:val="24"/>
          <w:szCs w:val="24"/>
        </w:rPr>
        <w:t>Code</w:t>
      </w:r>
      <w:proofErr w:type="spellEnd"/>
      <w:r w:rsidR="00BB6A47" w:rsidRPr="00B6724B">
        <w:rPr>
          <w:rFonts w:cs="Arial"/>
          <w:sz w:val="24"/>
          <w:szCs w:val="24"/>
        </w:rPr>
        <w:t xml:space="preserve"> = F</w:t>
      </w:r>
      <w:r w:rsidR="00AA538D" w:rsidRPr="00B6724B">
        <w:rPr>
          <w:rFonts w:cs="Arial"/>
          <w:sz w:val="24"/>
          <w:szCs w:val="24"/>
        </w:rPr>
        <w:t>ranchis</w:t>
      </w:r>
      <w:r w:rsidR="00CB1771" w:rsidRPr="00B6724B">
        <w:rPr>
          <w:rFonts w:cs="Arial"/>
          <w:sz w:val="24"/>
          <w:szCs w:val="24"/>
        </w:rPr>
        <w:t xml:space="preserve">e </w:t>
      </w:r>
      <w:r w:rsidR="00777700" w:rsidRPr="00B6724B">
        <w:rPr>
          <w:rFonts w:cs="Arial"/>
          <w:sz w:val="24"/>
          <w:szCs w:val="24"/>
        </w:rPr>
        <w:t>Code of Borr</w:t>
      </w:r>
      <w:r w:rsidR="00DF0514" w:rsidRPr="00B6724B">
        <w:rPr>
          <w:rFonts w:cs="Arial"/>
          <w:sz w:val="24"/>
          <w:szCs w:val="24"/>
        </w:rPr>
        <w:t>ower</w:t>
      </w:r>
    </w:p>
    <w:p w14:paraId="6CFFC03F" w14:textId="7277B46C" w:rsidR="00DF0514" w:rsidRPr="00B6724B" w:rsidRDefault="007E6B1A" w:rsidP="0070580A">
      <w:pPr>
        <w:pStyle w:val="ListParagraph"/>
        <w:numPr>
          <w:ilvl w:val="0"/>
          <w:numId w:val="1"/>
        </w:numPr>
        <w:jc w:val="both"/>
        <w:rPr>
          <w:rFonts w:cs="Arial"/>
          <w:sz w:val="24"/>
          <w:szCs w:val="24"/>
        </w:rPr>
      </w:pPr>
      <w:proofErr w:type="spellStart"/>
      <w:r w:rsidRPr="00B6724B">
        <w:rPr>
          <w:rFonts w:cs="Arial"/>
          <w:sz w:val="24"/>
          <w:szCs w:val="24"/>
        </w:rPr>
        <w:t>Franc</w:t>
      </w:r>
      <w:r w:rsidR="00767156" w:rsidRPr="00B6724B">
        <w:rPr>
          <w:rFonts w:cs="Arial"/>
          <w:sz w:val="24"/>
          <w:szCs w:val="24"/>
        </w:rPr>
        <w:t>hise</w:t>
      </w:r>
      <w:r w:rsidR="004212A7" w:rsidRPr="00B6724B">
        <w:rPr>
          <w:rFonts w:cs="Arial"/>
          <w:sz w:val="24"/>
          <w:szCs w:val="24"/>
        </w:rPr>
        <w:t>Name</w:t>
      </w:r>
      <w:proofErr w:type="spellEnd"/>
      <w:r w:rsidR="004212A7" w:rsidRPr="00B6724B">
        <w:rPr>
          <w:rFonts w:cs="Arial"/>
          <w:sz w:val="24"/>
          <w:szCs w:val="24"/>
        </w:rPr>
        <w:t xml:space="preserve">= </w:t>
      </w:r>
      <w:r w:rsidR="00576A9A" w:rsidRPr="00B6724B">
        <w:rPr>
          <w:rFonts w:cs="Arial"/>
          <w:sz w:val="24"/>
          <w:szCs w:val="24"/>
        </w:rPr>
        <w:t>N</w:t>
      </w:r>
      <w:r w:rsidR="0080107E" w:rsidRPr="00B6724B">
        <w:rPr>
          <w:rFonts w:cs="Arial"/>
          <w:sz w:val="24"/>
          <w:szCs w:val="24"/>
        </w:rPr>
        <w:t xml:space="preserve">ame of </w:t>
      </w:r>
      <w:r w:rsidR="008121FA" w:rsidRPr="00B6724B">
        <w:rPr>
          <w:rFonts w:cs="Arial"/>
          <w:sz w:val="24"/>
          <w:szCs w:val="24"/>
        </w:rPr>
        <w:t>F</w:t>
      </w:r>
      <w:r w:rsidR="00BF76B0" w:rsidRPr="00B6724B">
        <w:rPr>
          <w:rFonts w:cs="Arial"/>
          <w:sz w:val="24"/>
          <w:szCs w:val="24"/>
        </w:rPr>
        <w:t>ranc</w:t>
      </w:r>
      <w:r w:rsidR="00B91B7C" w:rsidRPr="00B6724B">
        <w:rPr>
          <w:rFonts w:cs="Arial"/>
          <w:sz w:val="24"/>
          <w:szCs w:val="24"/>
        </w:rPr>
        <w:t>hise</w:t>
      </w:r>
    </w:p>
    <w:p w14:paraId="7551978E" w14:textId="4A0A2067" w:rsidR="00B91B7C" w:rsidRPr="00B6724B" w:rsidRDefault="000E29D8" w:rsidP="0070580A">
      <w:pPr>
        <w:pStyle w:val="ListParagraph"/>
        <w:numPr>
          <w:ilvl w:val="0"/>
          <w:numId w:val="1"/>
        </w:numPr>
        <w:jc w:val="both"/>
        <w:rPr>
          <w:rFonts w:cs="Arial"/>
          <w:sz w:val="24"/>
          <w:szCs w:val="24"/>
        </w:rPr>
      </w:pPr>
      <w:proofErr w:type="spellStart"/>
      <w:r w:rsidRPr="00B6724B">
        <w:rPr>
          <w:rFonts w:cs="Arial"/>
          <w:sz w:val="24"/>
          <w:szCs w:val="24"/>
        </w:rPr>
        <w:t>Project</w:t>
      </w:r>
      <w:r w:rsidR="00C3616C" w:rsidRPr="00B6724B">
        <w:rPr>
          <w:rFonts w:cs="Arial"/>
          <w:sz w:val="24"/>
          <w:szCs w:val="24"/>
        </w:rPr>
        <w:t>Count</w:t>
      </w:r>
      <w:r w:rsidR="00A1505A" w:rsidRPr="00B6724B">
        <w:rPr>
          <w:rFonts w:cs="Arial"/>
          <w:sz w:val="24"/>
          <w:szCs w:val="24"/>
        </w:rPr>
        <w:t>y</w:t>
      </w:r>
      <w:proofErr w:type="spellEnd"/>
      <w:r w:rsidR="005843E8" w:rsidRPr="00B6724B">
        <w:rPr>
          <w:rFonts w:cs="Arial"/>
          <w:sz w:val="24"/>
          <w:szCs w:val="24"/>
        </w:rPr>
        <w:t xml:space="preserve"> = Co</w:t>
      </w:r>
      <w:r w:rsidR="004229D3" w:rsidRPr="00B6724B">
        <w:rPr>
          <w:rFonts w:cs="Arial"/>
          <w:sz w:val="24"/>
          <w:szCs w:val="24"/>
        </w:rPr>
        <w:t>unty o</w:t>
      </w:r>
      <w:r w:rsidR="00072EF1" w:rsidRPr="00B6724B">
        <w:rPr>
          <w:rFonts w:cs="Arial"/>
          <w:sz w:val="24"/>
          <w:szCs w:val="24"/>
        </w:rPr>
        <w:t>f Busines</w:t>
      </w:r>
      <w:r w:rsidR="00252FCB" w:rsidRPr="00B6724B">
        <w:rPr>
          <w:rFonts w:cs="Arial"/>
          <w:sz w:val="24"/>
          <w:szCs w:val="24"/>
        </w:rPr>
        <w:t>s</w:t>
      </w:r>
    </w:p>
    <w:p w14:paraId="0189DA33" w14:textId="6CC02476" w:rsidR="00252FCB" w:rsidRPr="00B6724B" w:rsidRDefault="00841947" w:rsidP="0070580A">
      <w:pPr>
        <w:pStyle w:val="ListParagraph"/>
        <w:numPr>
          <w:ilvl w:val="0"/>
          <w:numId w:val="1"/>
        </w:numPr>
        <w:jc w:val="both"/>
        <w:rPr>
          <w:rFonts w:cs="Arial"/>
          <w:sz w:val="24"/>
          <w:szCs w:val="24"/>
        </w:rPr>
      </w:pPr>
      <w:proofErr w:type="spellStart"/>
      <w:r w:rsidRPr="00B6724B">
        <w:rPr>
          <w:rFonts w:cs="Arial"/>
          <w:sz w:val="24"/>
          <w:szCs w:val="24"/>
        </w:rPr>
        <w:t>Pro</w:t>
      </w:r>
      <w:r w:rsidR="000F0F3A" w:rsidRPr="00B6724B">
        <w:rPr>
          <w:rFonts w:cs="Arial"/>
          <w:sz w:val="24"/>
          <w:szCs w:val="24"/>
        </w:rPr>
        <w:t>jectSt</w:t>
      </w:r>
      <w:r w:rsidR="003414F7" w:rsidRPr="00B6724B">
        <w:rPr>
          <w:rFonts w:cs="Arial"/>
          <w:sz w:val="24"/>
          <w:szCs w:val="24"/>
        </w:rPr>
        <w:t>ate</w:t>
      </w:r>
      <w:proofErr w:type="spellEnd"/>
      <w:r w:rsidR="003414F7" w:rsidRPr="00B6724B">
        <w:rPr>
          <w:rFonts w:cs="Arial"/>
          <w:sz w:val="24"/>
          <w:szCs w:val="24"/>
        </w:rPr>
        <w:t xml:space="preserve"> = </w:t>
      </w:r>
      <w:r w:rsidR="00F81B50" w:rsidRPr="00B6724B">
        <w:rPr>
          <w:rFonts w:cs="Arial"/>
          <w:sz w:val="24"/>
          <w:szCs w:val="24"/>
        </w:rPr>
        <w:t>St</w:t>
      </w:r>
      <w:r w:rsidR="000A0720" w:rsidRPr="00B6724B">
        <w:rPr>
          <w:rFonts w:cs="Arial"/>
          <w:sz w:val="24"/>
          <w:szCs w:val="24"/>
        </w:rPr>
        <w:t xml:space="preserve">ate of </w:t>
      </w:r>
      <w:r w:rsidR="006A3FB3" w:rsidRPr="00B6724B">
        <w:rPr>
          <w:rFonts w:cs="Arial"/>
          <w:sz w:val="24"/>
          <w:szCs w:val="24"/>
        </w:rPr>
        <w:t>Pr</w:t>
      </w:r>
      <w:r w:rsidR="00952B9B" w:rsidRPr="00B6724B">
        <w:rPr>
          <w:rFonts w:cs="Arial"/>
          <w:sz w:val="24"/>
          <w:szCs w:val="24"/>
        </w:rPr>
        <w:t>ojec</w:t>
      </w:r>
      <w:r w:rsidR="00DA1C0A" w:rsidRPr="00B6724B">
        <w:rPr>
          <w:rFonts w:cs="Arial"/>
          <w:sz w:val="24"/>
          <w:szCs w:val="24"/>
        </w:rPr>
        <w:t>t</w:t>
      </w:r>
    </w:p>
    <w:p w14:paraId="4948543D" w14:textId="7B0191FD" w:rsidR="001B23D4" w:rsidRPr="00B6724B" w:rsidRDefault="00D35899" w:rsidP="0070580A">
      <w:pPr>
        <w:pStyle w:val="ListParagraph"/>
        <w:numPr>
          <w:ilvl w:val="0"/>
          <w:numId w:val="1"/>
        </w:numPr>
        <w:jc w:val="both"/>
        <w:rPr>
          <w:rFonts w:cs="Arial"/>
          <w:sz w:val="24"/>
          <w:szCs w:val="24"/>
        </w:rPr>
      </w:pPr>
      <w:proofErr w:type="spellStart"/>
      <w:r w:rsidRPr="00B6724B">
        <w:rPr>
          <w:rFonts w:cs="Arial"/>
          <w:sz w:val="24"/>
          <w:szCs w:val="24"/>
        </w:rPr>
        <w:t>SBA</w:t>
      </w:r>
      <w:r w:rsidR="00755D70" w:rsidRPr="00B6724B">
        <w:rPr>
          <w:rFonts w:cs="Arial"/>
          <w:sz w:val="24"/>
          <w:szCs w:val="24"/>
        </w:rPr>
        <w:t>Dist</w:t>
      </w:r>
      <w:r w:rsidR="003909BC" w:rsidRPr="00B6724B">
        <w:rPr>
          <w:rFonts w:cs="Arial"/>
          <w:sz w:val="24"/>
          <w:szCs w:val="24"/>
        </w:rPr>
        <w:t>rict</w:t>
      </w:r>
      <w:r w:rsidR="00BA5883" w:rsidRPr="00B6724B">
        <w:rPr>
          <w:rFonts w:cs="Arial"/>
          <w:sz w:val="24"/>
          <w:szCs w:val="24"/>
        </w:rPr>
        <w:t>Of</w:t>
      </w:r>
      <w:r w:rsidR="00E71F08" w:rsidRPr="00B6724B">
        <w:rPr>
          <w:rFonts w:cs="Arial"/>
          <w:sz w:val="24"/>
          <w:szCs w:val="24"/>
        </w:rPr>
        <w:t>fice</w:t>
      </w:r>
      <w:proofErr w:type="spellEnd"/>
      <w:r w:rsidR="00E71F08" w:rsidRPr="00B6724B">
        <w:rPr>
          <w:rFonts w:cs="Arial"/>
          <w:sz w:val="24"/>
          <w:szCs w:val="24"/>
        </w:rPr>
        <w:t xml:space="preserve"> = </w:t>
      </w:r>
      <w:r w:rsidR="00642D10" w:rsidRPr="00B6724B">
        <w:rPr>
          <w:rFonts w:cs="Arial"/>
          <w:sz w:val="24"/>
          <w:szCs w:val="24"/>
        </w:rPr>
        <w:t>Respon</w:t>
      </w:r>
      <w:r w:rsidR="00D642A7" w:rsidRPr="00B6724B">
        <w:rPr>
          <w:rFonts w:cs="Arial"/>
          <w:sz w:val="24"/>
          <w:szCs w:val="24"/>
        </w:rPr>
        <w:t>sible SB</w:t>
      </w:r>
      <w:r w:rsidR="00A26ECF" w:rsidRPr="00B6724B">
        <w:rPr>
          <w:rFonts w:cs="Arial"/>
          <w:sz w:val="24"/>
          <w:szCs w:val="24"/>
        </w:rPr>
        <w:t>A O</w:t>
      </w:r>
      <w:r w:rsidR="002062D6" w:rsidRPr="00B6724B">
        <w:rPr>
          <w:rFonts w:cs="Arial"/>
          <w:sz w:val="24"/>
          <w:szCs w:val="24"/>
        </w:rPr>
        <w:t xml:space="preserve">ffice </w:t>
      </w:r>
      <w:r w:rsidR="00713461" w:rsidRPr="00B6724B">
        <w:rPr>
          <w:rFonts w:cs="Arial"/>
          <w:sz w:val="24"/>
          <w:szCs w:val="24"/>
        </w:rPr>
        <w:t>for</w:t>
      </w:r>
      <w:r w:rsidR="001D5219" w:rsidRPr="00B6724B">
        <w:rPr>
          <w:rFonts w:cs="Arial"/>
          <w:sz w:val="24"/>
          <w:szCs w:val="24"/>
        </w:rPr>
        <w:t xml:space="preserve"> Loan</w:t>
      </w:r>
    </w:p>
    <w:p w14:paraId="54B43A9D" w14:textId="7BD3DD3C" w:rsidR="001D5219" w:rsidRPr="00B6724B" w:rsidRDefault="003936CF" w:rsidP="0070580A">
      <w:pPr>
        <w:pStyle w:val="ListParagraph"/>
        <w:numPr>
          <w:ilvl w:val="0"/>
          <w:numId w:val="1"/>
        </w:numPr>
        <w:jc w:val="both"/>
        <w:rPr>
          <w:rFonts w:cs="Arial"/>
          <w:sz w:val="24"/>
          <w:szCs w:val="24"/>
        </w:rPr>
      </w:pPr>
      <w:proofErr w:type="spellStart"/>
      <w:r w:rsidRPr="00B6724B">
        <w:rPr>
          <w:rFonts w:cs="Arial"/>
          <w:sz w:val="24"/>
          <w:szCs w:val="24"/>
        </w:rPr>
        <w:t>Con</w:t>
      </w:r>
      <w:r w:rsidR="00CA4ACA" w:rsidRPr="00B6724B">
        <w:rPr>
          <w:rFonts w:cs="Arial"/>
          <w:sz w:val="24"/>
          <w:szCs w:val="24"/>
        </w:rPr>
        <w:t>gr</w:t>
      </w:r>
      <w:r w:rsidR="00760DDF" w:rsidRPr="00B6724B">
        <w:rPr>
          <w:rFonts w:cs="Arial"/>
          <w:sz w:val="24"/>
          <w:szCs w:val="24"/>
        </w:rPr>
        <w:t>essional</w:t>
      </w:r>
      <w:r w:rsidR="009636D4" w:rsidRPr="00B6724B">
        <w:rPr>
          <w:rFonts w:cs="Arial"/>
          <w:sz w:val="24"/>
          <w:szCs w:val="24"/>
        </w:rPr>
        <w:t>Dis</w:t>
      </w:r>
      <w:r w:rsidR="008F3C5F" w:rsidRPr="00B6724B">
        <w:rPr>
          <w:rFonts w:cs="Arial"/>
          <w:sz w:val="24"/>
          <w:szCs w:val="24"/>
        </w:rPr>
        <w:t>t</w:t>
      </w:r>
      <w:proofErr w:type="spellEnd"/>
      <w:r w:rsidR="00E776F5" w:rsidRPr="00B6724B">
        <w:rPr>
          <w:rFonts w:cs="Arial"/>
          <w:sz w:val="24"/>
          <w:szCs w:val="24"/>
        </w:rPr>
        <w:t xml:space="preserve"> </w:t>
      </w:r>
      <w:r w:rsidR="000D5F1B" w:rsidRPr="00B6724B">
        <w:rPr>
          <w:rFonts w:cs="Arial"/>
          <w:sz w:val="24"/>
          <w:szCs w:val="24"/>
        </w:rPr>
        <w:t xml:space="preserve">= </w:t>
      </w:r>
      <w:r w:rsidR="00B755C3" w:rsidRPr="00B6724B">
        <w:rPr>
          <w:rFonts w:cs="Arial"/>
          <w:sz w:val="24"/>
          <w:szCs w:val="24"/>
        </w:rPr>
        <w:t>Co</w:t>
      </w:r>
      <w:r w:rsidR="002B209D" w:rsidRPr="00B6724B">
        <w:rPr>
          <w:rFonts w:cs="Arial"/>
          <w:sz w:val="24"/>
          <w:szCs w:val="24"/>
        </w:rPr>
        <w:t>n</w:t>
      </w:r>
      <w:r w:rsidR="00C722D7" w:rsidRPr="00B6724B">
        <w:rPr>
          <w:rFonts w:cs="Arial"/>
          <w:sz w:val="24"/>
          <w:szCs w:val="24"/>
        </w:rPr>
        <w:t>gressio</w:t>
      </w:r>
      <w:r w:rsidR="008634C8" w:rsidRPr="00B6724B">
        <w:rPr>
          <w:rFonts w:cs="Arial"/>
          <w:sz w:val="24"/>
          <w:szCs w:val="24"/>
        </w:rPr>
        <w:t>nal Di</w:t>
      </w:r>
      <w:r w:rsidR="000E11FB" w:rsidRPr="00B6724B">
        <w:rPr>
          <w:rFonts w:cs="Arial"/>
          <w:sz w:val="24"/>
          <w:szCs w:val="24"/>
        </w:rPr>
        <w:t>stric</w:t>
      </w:r>
      <w:r w:rsidR="006E7DB4" w:rsidRPr="00B6724B">
        <w:rPr>
          <w:rFonts w:cs="Arial"/>
          <w:sz w:val="24"/>
          <w:szCs w:val="24"/>
        </w:rPr>
        <w:t>t</w:t>
      </w:r>
      <w:r w:rsidR="00B6724B" w:rsidRPr="00B6724B">
        <w:rPr>
          <w:rFonts w:cs="Arial"/>
          <w:sz w:val="24"/>
          <w:szCs w:val="24"/>
        </w:rPr>
        <w:t xml:space="preserve"> </w:t>
      </w:r>
      <w:r w:rsidR="006E7DB4" w:rsidRPr="00B6724B">
        <w:rPr>
          <w:rFonts w:cs="Arial"/>
          <w:sz w:val="24"/>
          <w:szCs w:val="24"/>
        </w:rPr>
        <w:t>of Laon</w:t>
      </w:r>
      <w:r w:rsidR="00B6724B" w:rsidRPr="00B6724B">
        <w:rPr>
          <w:rFonts w:cs="Arial"/>
          <w:sz w:val="24"/>
          <w:szCs w:val="24"/>
        </w:rPr>
        <w:br/>
      </w:r>
    </w:p>
    <w:p w14:paraId="5A3A6560" w14:textId="4314E1C7" w:rsidR="006E7DB4" w:rsidRPr="00B6724B" w:rsidRDefault="004F4D81" w:rsidP="0070580A">
      <w:pPr>
        <w:pStyle w:val="ListParagraph"/>
        <w:numPr>
          <w:ilvl w:val="0"/>
          <w:numId w:val="1"/>
        </w:numPr>
        <w:jc w:val="both"/>
        <w:rPr>
          <w:rFonts w:cs="Arial"/>
          <w:sz w:val="24"/>
          <w:szCs w:val="24"/>
        </w:rPr>
      </w:pPr>
      <w:proofErr w:type="spellStart"/>
      <w:r w:rsidRPr="00B6724B">
        <w:rPr>
          <w:rFonts w:cs="Arial"/>
          <w:sz w:val="24"/>
          <w:szCs w:val="24"/>
        </w:rPr>
        <w:t>Busine</w:t>
      </w:r>
      <w:r w:rsidR="008F194A" w:rsidRPr="00B6724B">
        <w:rPr>
          <w:rFonts w:cs="Arial"/>
          <w:sz w:val="24"/>
          <w:szCs w:val="24"/>
        </w:rPr>
        <w:t>ssTyp</w:t>
      </w:r>
      <w:r w:rsidR="00AB63BA" w:rsidRPr="00B6724B">
        <w:rPr>
          <w:rFonts w:cs="Arial"/>
          <w:sz w:val="24"/>
          <w:szCs w:val="24"/>
        </w:rPr>
        <w:t>e</w:t>
      </w:r>
      <w:proofErr w:type="spellEnd"/>
      <w:r w:rsidR="00AB63BA" w:rsidRPr="00B6724B">
        <w:rPr>
          <w:rFonts w:cs="Arial"/>
          <w:sz w:val="24"/>
          <w:szCs w:val="24"/>
        </w:rPr>
        <w:t xml:space="preserve"> = </w:t>
      </w:r>
      <w:r w:rsidR="00B12868" w:rsidRPr="00B6724B">
        <w:rPr>
          <w:rFonts w:cs="Arial"/>
          <w:sz w:val="24"/>
          <w:szCs w:val="24"/>
        </w:rPr>
        <w:t>Ty</w:t>
      </w:r>
      <w:r w:rsidR="00AD6E5F" w:rsidRPr="00B6724B">
        <w:rPr>
          <w:rFonts w:cs="Arial"/>
          <w:sz w:val="24"/>
          <w:szCs w:val="24"/>
        </w:rPr>
        <w:t>pe of Busin</w:t>
      </w:r>
      <w:r w:rsidR="00AC1A84" w:rsidRPr="00B6724B">
        <w:rPr>
          <w:rFonts w:cs="Arial"/>
          <w:sz w:val="24"/>
          <w:szCs w:val="24"/>
        </w:rPr>
        <w:t>ess</w:t>
      </w:r>
    </w:p>
    <w:p w14:paraId="132657AE" w14:textId="147C797C" w:rsidR="00AC1A84" w:rsidRPr="00B6724B" w:rsidRDefault="00FD7909" w:rsidP="0070580A">
      <w:pPr>
        <w:pStyle w:val="ListParagraph"/>
        <w:numPr>
          <w:ilvl w:val="0"/>
          <w:numId w:val="1"/>
        </w:numPr>
        <w:jc w:val="both"/>
        <w:rPr>
          <w:rFonts w:cs="Arial"/>
          <w:sz w:val="24"/>
          <w:szCs w:val="24"/>
        </w:rPr>
      </w:pPr>
      <w:proofErr w:type="spellStart"/>
      <w:r w:rsidRPr="00B6724B">
        <w:rPr>
          <w:rFonts w:cs="Arial"/>
          <w:sz w:val="24"/>
          <w:szCs w:val="24"/>
        </w:rPr>
        <w:t>BusinessA</w:t>
      </w:r>
      <w:r w:rsidR="008E3362" w:rsidRPr="00B6724B">
        <w:rPr>
          <w:rFonts w:cs="Arial"/>
          <w:sz w:val="24"/>
          <w:szCs w:val="24"/>
        </w:rPr>
        <w:t>ge</w:t>
      </w:r>
      <w:proofErr w:type="spellEnd"/>
      <w:r w:rsidR="008E3362" w:rsidRPr="00B6724B">
        <w:rPr>
          <w:rFonts w:cs="Arial"/>
          <w:sz w:val="24"/>
          <w:szCs w:val="24"/>
        </w:rPr>
        <w:t xml:space="preserve"> = </w:t>
      </w:r>
      <w:r w:rsidR="00136D8E" w:rsidRPr="00B6724B">
        <w:rPr>
          <w:rFonts w:cs="Arial"/>
          <w:sz w:val="24"/>
          <w:szCs w:val="24"/>
        </w:rPr>
        <w:t>Age o</w:t>
      </w:r>
      <w:r w:rsidR="00071934" w:rsidRPr="00B6724B">
        <w:rPr>
          <w:rFonts w:cs="Arial"/>
          <w:sz w:val="24"/>
          <w:szCs w:val="24"/>
        </w:rPr>
        <w:t>f Busines</w:t>
      </w:r>
      <w:r w:rsidR="003A599B" w:rsidRPr="00B6724B">
        <w:rPr>
          <w:rFonts w:cs="Arial"/>
          <w:sz w:val="24"/>
          <w:szCs w:val="24"/>
        </w:rPr>
        <w:t>s</w:t>
      </w:r>
    </w:p>
    <w:p w14:paraId="064D3CC7" w14:textId="18297FD1" w:rsidR="003A599B" w:rsidRPr="00B6724B" w:rsidRDefault="0020051F" w:rsidP="0070580A">
      <w:pPr>
        <w:pStyle w:val="ListParagraph"/>
        <w:numPr>
          <w:ilvl w:val="0"/>
          <w:numId w:val="1"/>
        </w:numPr>
        <w:jc w:val="both"/>
        <w:rPr>
          <w:rFonts w:cs="Arial"/>
          <w:sz w:val="24"/>
          <w:szCs w:val="24"/>
        </w:rPr>
      </w:pPr>
      <w:proofErr w:type="spellStart"/>
      <w:r w:rsidRPr="00B6724B">
        <w:rPr>
          <w:rFonts w:cs="Arial"/>
          <w:sz w:val="24"/>
          <w:szCs w:val="24"/>
        </w:rPr>
        <w:t>LoanSt</w:t>
      </w:r>
      <w:r w:rsidR="00146E91" w:rsidRPr="00B6724B">
        <w:rPr>
          <w:rFonts w:cs="Arial"/>
          <w:sz w:val="24"/>
          <w:szCs w:val="24"/>
        </w:rPr>
        <w:t>atus</w:t>
      </w:r>
      <w:proofErr w:type="spellEnd"/>
      <w:r w:rsidR="00146E91" w:rsidRPr="00B6724B">
        <w:rPr>
          <w:rFonts w:cs="Arial"/>
          <w:sz w:val="24"/>
          <w:szCs w:val="24"/>
        </w:rPr>
        <w:t xml:space="preserve"> = </w:t>
      </w:r>
      <w:r w:rsidR="00C77115" w:rsidRPr="00B6724B">
        <w:rPr>
          <w:rFonts w:cs="Arial"/>
          <w:sz w:val="24"/>
          <w:szCs w:val="24"/>
        </w:rPr>
        <w:t>Ending S</w:t>
      </w:r>
      <w:r w:rsidR="004749C5" w:rsidRPr="00B6724B">
        <w:rPr>
          <w:rFonts w:cs="Arial"/>
          <w:sz w:val="24"/>
          <w:szCs w:val="24"/>
        </w:rPr>
        <w:t>tatus of the Lo</w:t>
      </w:r>
      <w:r w:rsidR="001D0189" w:rsidRPr="00B6724B">
        <w:rPr>
          <w:rFonts w:cs="Arial"/>
          <w:sz w:val="24"/>
          <w:szCs w:val="24"/>
        </w:rPr>
        <w:t>an</w:t>
      </w:r>
    </w:p>
    <w:p w14:paraId="0B19418B" w14:textId="14DA3A96" w:rsidR="001D0189" w:rsidRPr="00B6724B" w:rsidRDefault="00F34C89" w:rsidP="0070580A">
      <w:pPr>
        <w:pStyle w:val="ListParagraph"/>
        <w:numPr>
          <w:ilvl w:val="0"/>
          <w:numId w:val="1"/>
        </w:numPr>
        <w:jc w:val="both"/>
        <w:rPr>
          <w:rFonts w:cs="Arial"/>
          <w:sz w:val="24"/>
          <w:szCs w:val="24"/>
        </w:rPr>
      </w:pPr>
      <w:proofErr w:type="spellStart"/>
      <w:r w:rsidRPr="00B6724B">
        <w:rPr>
          <w:rFonts w:cs="Arial"/>
          <w:sz w:val="24"/>
          <w:szCs w:val="24"/>
        </w:rPr>
        <w:t>Pai</w:t>
      </w:r>
      <w:r w:rsidR="005339B4" w:rsidRPr="00B6724B">
        <w:rPr>
          <w:rFonts w:cs="Arial"/>
          <w:sz w:val="24"/>
          <w:szCs w:val="24"/>
        </w:rPr>
        <w:t>d</w:t>
      </w:r>
      <w:r w:rsidR="005C6819" w:rsidRPr="00B6724B">
        <w:rPr>
          <w:rFonts w:cs="Arial"/>
          <w:sz w:val="24"/>
          <w:szCs w:val="24"/>
        </w:rPr>
        <w:t>InFu</w:t>
      </w:r>
      <w:r w:rsidR="000C5F7B" w:rsidRPr="00B6724B">
        <w:rPr>
          <w:rFonts w:cs="Arial"/>
          <w:sz w:val="24"/>
          <w:szCs w:val="24"/>
        </w:rPr>
        <w:t>llDate</w:t>
      </w:r>
      <w:proofErr w:type="spellEnd"/>
      <w:r w:rsidR="000C5F7B" w:rsidRPr="00B6724B">
        <w:rPr>
          <w:rFonts w:cs="Arial"/>
          <w:sz w:val="24"/>
          <w:szCs w:val="24"/>
        </w:rPr>
        <w:t xml:space="preserve"> = </w:t>
      </w:r>
      <w:r w:rsidR="00231FCD" w:rsidRPr="00B6724B">
        <w:rPr>
          <w:rFonts w:cs="Arial"/>
          <w:sz w:val="24"/>
          <w:szCs w:val="24"/>
        </w:rPr>
        <w:t xml:space="preserve">Pay </w:t>
      </w:r>
      <w:r w:rsidR="00E31C49" w:rsidRPr="00B6724B">
        <w:rPr>
          <w:rFonts w:cs="Arial"/>
          <w:sz w:val="24"/>
          <w:szCs w:val="24"/>
        </w:rPr>
        <w:t>Off Dat</w:t>
      </w:r>
      <w:r w:rsidR="00D938C7" w:rsidRPr="00B6724B">
        <w:rPr>
          <w:rFonts w:cs="Arial"/>
          <w:sz w:val="24"/>
          <w:szCs w:val="24"/>
        </w:rPr>
        <w:t>e of Lo</w:t>
      </w:r>
      <w:r w:rsidR="00306DFC" w:rsidRPr="00B6724B">
        <w:rPr>
          <w:rFonts w:cs="Arial"/>
          <w:sz w:val="24"/>
          <w:szCs w:val="24"/>
        </w:rPr>
        <w:t>an</w:t>
      </w:r>
    </w:p>
    <w:p w14:paraId="13064F42" w14:textId="48316060" w:rsidR="00306DFC" w:rsidRPr="00B6724B" w:rsidRDefault="00306DFC" w:rsidP="0070580A">
      <w:pPr>
        <w:pStyle w:val="ListParagraph"/>
        <w:numPr>
          <w:ilvl w:val="0"/>
          <w:numId w:val="1"/>
        </w:numPr>
        <w:jc w:val="both"/>
        <w:rPr>
          <w:rFonts w:cs="Arial"/>
          <w:sz w:val="24"/>
          <w:szCs w:val="24"/>
        </w:rPr>
      </w:pPr>
      <w:proofErr w:type="spellStart"/>
      <w:r w:rsidRPr="00B6724B">
        <w:rPr>
          <w:rFonts w:cs="Arial"/>
          <w:sz w:val="24"/>
          <w:szCs w:val="24"/>
        </w:rPr>
        <w:t>Charg</w:t>
      </w:r>
      <w:r w:rsidR="0016624E" w:rsidRPr="00B6724B">
        <w:rPr>
          <w:rFonts w:cs="Arial"/>
          <w:sz w:val="24"/>
          <w:szCs w:val="24"/>
        </w:rPr>
        <w:t>eO</w:t>
      </w:r>
      <w:r w:rsidR="00CB472B" w:rsidRPr="00B6724B">
        <w:rPr>
          <w:rFonts w:cs="Arial"/>
          <w:sz w:val="24"/>
          <w:szCs w:val="24"/>
        </w:rPr>
        <w:t>ffD</w:t>
      </w:r>
      <w:r w:rsidR="00D20E67" w:rsidRPr="00B6724B">
        <w:rPr>
          <w:rFonts w:cs="Arial"/>
          <w:sz w:val="24"/>
          <w:szCs w:val="24"/>
        </w:rPr>
        <w:t>Ate</w:t>
      </w:r>
      <w:proofErr w:type="spellEnd"/>
      <w:r w:rsidR="00D20E67" w:rsidRPr="00B6724B">
        <w:rPr>
          <w:rFonts w:cs="Arial"/>
          <w:sz w:val="24"/>
          <w:szCs w:val="24"/>
        </w:rPr>
        <w:t xml:space="preserve"> = </w:t>
      </w:r>
      <w:r w:rsidR="00714693" w:rsidRPr="00B6724B">
        <w:rPr>
          <w:rFonts w:cs="Arial"/>
          <w:sz w:val="24"/>
          <w:szCs w:val="24"/>
        </w:rPr>
        <w:t>Date of</w:t>
      </w:r>
      <w:r w:rsidR="00D95C5E" w:rsidRPr="00B6724B">
        <w:rPr>
          <w:rFonts w:cs="Arial"/>
          <w:sz w:val="24"/>
          <w:szCs w:val="24"/>
        </w:rPr>
        <w:t xml:space="preserve"> Charge O</w:t>
      </w:r>
      <w:r w:rsidR="000B2437" w:rsidRPr="00B6724B">
        <w:rPr>
          <w:rFonts w:cs="Arial"/>
          <w:sz w:val="24"/>
          <w:szCs w:val="24"/>
        </w:rPr>
        <w:t>ff</w:t>
      </w:r>
    </w:p>
    <w:p w14:paraId="4358DEED" w14:textId="7818F7A8" w:rsidR="000B2437" w:rsidRPr="00B6724B" w:rsidRDefault="000B2437" w:rsidP="0070580A">
      <w:pPr>
        <w:pStyle w:val="ListParagraph"/>
        <w:numPr>
          <w:ilvl w:val="0"/>
          <w:numId w:val="1"/>
        </w:numPr>
        <w:jc w:val="both"/>
        <w:rPr>
          <w:rFonts w:cs="Arial"/>
          <w:sz w:val="24"/>
          <w:szCs w:val="24"/>
        </w:rPr>
      </w:pPr>
      <w:proofErr w:type="spellStart"/>
      <w:r w:rsidRPr="00B6724B">
        <w:rPr>
          <w:rFonts w:cs="Arial"/>
          <w:sz w:val="24"/>
          <w:szCs w:val="24"/>
        </w:rPr>
        <w:t>Gro</w:t>
      </w:r>
      <w:r w:rsidR="00B33408" w:rsidRPr="00B6724B">
        <w:rPr>
          <w:rFonts w:cs="Arial"/>
          <w:sz w:val="24"/>
          <w:szCs w:val="24"/>
        </w:rPr>
        <w:t>ssCha</w:t>
      </w:r>
      <w:r w:rsidR="004516DC" w:rsidRPr="00B6724B">
        <w:rPr>
          <w:rFonts w:cs="Arial"/>
          <w:sz w:val="24"/>
          <w:szCs w:val="24"/>
        </w:rPr>
        <w:t>r</w:t>
      </w:r>
      <w:r w:rsidR="00AB2937" w:rsidRPr="00B6724B">
        <w:rPr>
          <w:rFonts w:cs="Arial"/>
          <w:sz w:val="24"/>
          <w:szCs w:val="24"/>
        </w:rPr>
        <w:t>ge</w:t>
      </w:r>
      <w:r w:rsidR="007E1EE4" w:rsidRPr="00B6724B">
        <w:rPr>
          <w:rFonts w:cs="Arial"/>
          <w:sz w:val="24"/>
          <w:szCs w:val="24"/>
        </w:rPr>
        <w:t>Of</w:t>
      </w:r>
      <w:r w:rsidR="0097371F" w:rsidRPr="00B6724B">
        <w:rPr>
          <w:rFonts w:cs="Arial"/>
          <w:sz w:val="24"/>
          <w:szCs w:val="24"/>
        </w:rPr>
        <w:t>f</w:t>
      </w:r>
      <w:proofErr w:type="spellEnd"/>
      <w:r w:rsidR="0097371F" w:rsidRPr="00B6724B">
        <w:rPr>
          <w:rFonts w:cs="Arial"/>
          <w:sz w:val="24"/>
          <w:szCs w:val="24"/>
        </w:rPr>
        <w:t xml:space="preserve"> = Amount Ch</w:t>
      </w:r>
      <w:r w:rsidR="00D922F4" w:rsidRPr="00B6724B">
        <w:rPr>
          <w:rFonts w:cs="Arial"/>
          <w:sz w:val="24"/>
          <w:szCs w:val="24"/>
        </w:rPr>
        <w:t>arged O</w:t>
      </w:r>
      <w:r w:rsidR="00362081" w:rsidRPr="00B6724B">
        <w:rPr>
          <w:rFonts w:cs="Arial"/>
          <w:sz w:val="24"/>
          <w:szCs w:val="24"/>
        </w:rPr>
        <w:t>ff</w:t>
      </w:r>
    </w:p>
    <w:p w14:paraId="0CCE453B" w14:textId="507A4FAA" w:rsidR="00362081" w:rsidRPr="00B6724B" w:rsidRDefault="00362081" w:rsidP="0070580A">
      <w:pPr>
        <w:pStyle w:val="ListParagraph"/>
        <w:numPr>
          <w:ilvl w:val="0"/>
          <w:numId w:val="1"/>
        </w:numPr>
        <w:jc w:val="both"/>
        <w:rPr>
          <w:rFonts w:cs="Arial"/>
          <w:sz w:val="24"/>
          <w:szCs w:val="24"/>
        </w:rPr>
      </w:pPr>
      <w:proofErr w:type="spellStart"/>
      <w:r w:rsidRPr="00B6724B">
        <w:rPr>
          <w:rFonts w:cs="Arial"/>
          <w:sz w:val="24"/>
          <w:szCs w:val="24"/>
        </w:rPr>
        <w:t>Rev</w:t>
      </w:r>
      <w:r w:rsidR="003F5CAE" w:rsidRPr="00B6724B">
        <w:rPr>
          <w:rFonts w:cs="Arial"/>
          <w:sz w:val="24"/>
          <w:szCs w:val="24"/>
        </w:rPr>
        <w:t>o</w:t>
      </w:r>
      <w:r w:rsidR="00223A47" w:rsidRPr="00B6724B">
        <w:rPr>
          <w:rFonts w:cs="Arial"/>
          <w:sz w:val="24"/>
          <w:szCs w:val="24"/>
        </w:rPr>
        <w:t>lverS</w:t>
      </w:r>
      <w:r w:rsidR="002924F3" w:rsidRPr="00B6724B">
        <w:rPr>
          <w:rFonts w:cs="Arial"/>
          <w:sz w:val="24"/>
          <w:szCs w:val="24"/>
        </w:rPr>
        <w:t>tatus</w:t>
      </w:r>
      <w:proofErr w:type="spellEnd"/>
      <w:r w:rsidR="002924F3" w:rsidRPr="00B6724B">
        <w:rPr>
          <w:rFonts w:cs="Arial"/>
          <w:sz w:val="24"/>
          <w:szCs w:val="24"/>
        </w:rPr>
        <w:t xml:space="preserve"> =</w:t>
      </w:r>
      <w:r w:rsidR="00556AF0" w:rsidRPr="00B6724B">
        <w:rPr>
          <w:rFonts w:cs="Arial"/>
          <w:sz w:val="24"/>
          <w:szCs w:val="24"/>
        </w:rPr>
        <w:t xml:space="preserve"> </w:t>
      </w:r>
      <w:r w:rsidR="00D66BB6" w:rsidRPr="00B6724B">
        <w:rPr>
          <w:rFonts w:cs="Arial"/>
          <w:sz w:val="24"/>
          <w:szCs w:val="24"/>
        </w:rPr>
        <w:t>C</w:t>
      </w:r>
      <w:r w:rsidR="00DD2083" w:rsidRPr="00B6724B">
        <w:rPr>
          <w:rFonts w:cs="Arial"/>
          <w:sz w:val="24"/>
          <w:szCs w:val="24"/>
        </w:rPr>
        <w:t>redi</w:t>
      </w:r>
      <w:r w:rsidR="00C55B1C" w:rsidRPr="00B6724B">
        <w:rPr>
          <w:rFonts w:cs="Arial"/>
          <w:sz w:val="24"/>
          <w:szCs w:val="24"/>
        </w:rPr>
        <w:t>t Re</w:t>
      </w:r>
      <w:r w:rsidR="00FC5895" w:rsidRPr="00B6724B">
        <w:rPr>
          <w:rFonts w:cs="Arial"/>
          <w:sz w:val="24"/>
          <w:szCs w:val="24"/>
        </w:rPr>
        <w:t>volver or Not</w:t>
      </w:r>
    </w:p>
    <w:p w14:paraId="7F4F17E7" w14:textId="476F014D" w:rsidR="00FC5895" w:rsidRPr="00B6724B" w:rsidRDefault="00540D70" w:rsidP="0070580A">
      <w:pPr>
        <w:pStyle w:val="ListParagraph"/>
        <w:numPr>
          <w:ilvl w:val="0"/>
          <w:numId w:val="1"/>
        </w:numPr>
        <w:jc w:val="both"/>
        <w:rPr>
          <w:rFonts w:cs="Arial"/>
          <w:sz w:val="24"/>
          <w:szCs w:val="24"/>
        </w:rPr>
      </w:pPr>
      <w:proofErr w:type="spellStart"/>
      <w:r w:rsidRPr="00B6724B">
        <w:rPr>
          <w:rFonts w:cs="Arial"/>
          <w:sz w:val="24"/>
          <w:szCs w:val="24"/>
        </w:rPr>
        <w:t>Jo</w:t>
      </w:r>
      <w:r w:rsidR="00ED3FBD" w:rsidRPr="00B6724B">
        <w:rPr>
          <w:rFonts w:cs="Arial"/>
          <w:sz w:val="24"/>
          <w:szCs w:val="24"/>
        </w:rPr>
        <w:t>bsSup</w:t>
      </w:r>
      <w:r w:rsidR="00977782" w:rsidRPr="00B6724B">
        <w:rPr>
          <w:rFonts w:cs="Arial"/>
          <w:sz w:val="24"/>
          <w:szCs w:val="24"/>
        </w:rPr>
        <w:t>po</w:t>
      </w:r>
      <w:r w:rsidR="002E0643" w:rsidRPr="00B6724B">
        <w:rPr>
          <w:rFonts w:cs="Arial"/>
          <w:sz w:val="24"/>
          <w:szCs w:val="24"/>
        </w:rPr>
        <w:t>r</w:t>
      </w:r>
      <w:r w:rsidR="0007573F" w:rsidRPr="00B6724B">
        <w:rPr>
          <w:rFonts w:cs="Arial"/>
          <w:sz w:val="24"/>
          <w:szCs w:val="24"/>
        </w:rPr>
        <w:t>ted</w:t>
      </w:r>
      <w:proofErr w:type="spellEnd"/>
      <w:r w:rsidR="0007573F" w:rsidRPr="00B6724B">
        <w:rPr>
          <w:rFonts w:cs="Arial"/>
          <w:sz w:val="24"/>
          <w:szCs w:val="24"/>
        </w:rPr>
        <w:t xml:space="preserve"> = </w:t>
      </w:r>
      <w:r w:rsidR="008E2766" w:rsidRPr="00B6724B">
        <w:rPr>
          <w:rFonts w:cs="Arial"/>
          <w:sz w:val="24"/>
          <w:szCs w:val="24"/>
        </w:rPr>
        <w:t>Esti</w:t>
      </w:r>
      <w:r w:rsidR="00D40F80" w:rsidRPr="00B6724B">
        <w:rPr>
          <w:rFonts w:cs="Arial"/>
          <w:sz w:val="24"/>
          <w:szCs w:val="24"/>
        </w:rPr>
        <w:t>mate</w:t>
      </w:r>
      <w:r w:rsidR="004D361F" w:rsidRPr="00B6724B">
        <w:rPr>
          <w:rFonts w:cs="Arial"/>
          <w:sz w:val="24"/>
          <w:szCs w:val="24"/>
        </w:rPr>
        <w:t>d Number o</w:t>
      </w:r>
      <w:r w:rsidR="008668D3" w:rsidRPr="00B6724B">
        <w:rPr>
          <w:rFonts w:cs="Arial"/>
          <w:sz w:val="24"/>
          <w:szCs w:val="24"/>
        </w:rPr>
        <w:t xml:space="preserve">f Jobs </w:t>
      </w:r>
      <w:r w:rsidR="003D7196" w:rsidRPr="00B6724B">
        <w:rPr>
          <w:rFonts w:cs="Arial"/>
          <w:sz w:val="24"/>
          <w:szCs w:val="24"/>
        </w:rPr>
        <w:t>Crea</w:t>
      </w:r>
      <w:r w:rsidR="0033696D" w:rsidRPr="00B6724B">
        <w:rPr>
          <w:rFonts w:cs="Arial"/>
          <w:sz w:val="24"/>
          <w:szCs w:val="24"/>
        </w:rPr>
        <w:t>ted</w:t>
      </w:r>
    </w:p>
    <w:p w14:paraId="77448B6B" w14:textId="798B159C" w:rsidR="001B23D4" w:rsidRPr="00B6724B" w:rsidRDefault="001B23D4" w:rsidP="0070580A">
      <w:pPr>
        <w:jc w:val="both"/>
        <w:rPr>
          <w:rFonts w:cs="Arial"/>
          <w:sz w:val="24"/>
          <w:szCs w:val="24"/>
        </w:rPr>
        <w:sectPr w:rsidR="001B23D4" w:rsidRPr="00B6724B" w:rsidSect="004C6124">
          <w:type w:val="continuous"/>
          <w:pgSz w:w="12240" w:h="15840"/>
          <w:pgMar w:top="1440" w:right="1440" w:bottom="1440" w:left="1440" w:header="720" w:footer="720" w:gutter="0"/>
          <w:cols w:num="2" w:space="720"/>
          <w:docGrid w:linePitch="360"/>
        </w:sectPr>
      </w:pPr>
      <w:r w:rsidRPr="00B6724B">
        <w:rPr>
          <w:rFonts w:cs="Arial"/>
          <w:sz w:val="24"/>
          <w:szCs w:val="24"/>
        </w:rPr>
        <w:br/>
      </w:r>
    </w:p>
    <w:p w14:paraId="357801D2" w14:textId="7471DC19" w:rsidR="007E4C15" w:rsidRPr="00B6724B" w:rsidRDefault="00415352" w:rsidP="0070580A">
      <w:pPr>
        <w:jc w:val="both"/>
        <w:rPr>
          <w:rFonts w:cs="Arial"/>
          <w:b/>
          <w:bCs/>
          <w:sz w:val="28"/>
          <w:szCs w:val="28"/>
          <w:u w:val="single"/>
        </w:rPr>
      </w:pPr>
      <w:r w:rsidRPr="00B6724B">
        <w:rPr>
          <w:rFonts w:cs="Arial"/>
          <w:b/>
          <w:bCs/>
          <w:sz w:val="28"/>
          <w:szCs w:val="28"/>
          <w:u w:val="single"/>
        </w:rPr>
        <w:t>Business Question/Project Pathway</w:t>
      </w:r>
    </w:p>
    <w:p w14:paraId="0C562CE9" w14:textId="599A3043" w:rsidR="00415352" w:rsidRPr="00B6724B" w:rsidRDefault="00415352" w:rsidP="0070580A">
      <w:pPr>
        <w:jc w:val="both"/>
        <w:rPr>
          <w:rFonts w:cs="Arial"/>
          <w:sz w:val="24"/>
          <w:szCs w:val="24"/>
        </w:rPr>
      </w:pPr>
      <w:r w:rsidRPr="00B6724B">
        <w:rPr>
          <w:rFonts w:cs="Arial"/>
          <w:sz w:val="24"/>
          <w:szCs w:val="24"/>
        </w:rPr>
        <w:tab/>
      </w:r>
      <w:r w:rsidR="006C0840" w:rsidRPr="00B6724B">
        <w:rPr>
          <w:rFonts w:cs="Arial"/>
          <w:sz w:val="24"/>
          <w:szCs w:val="24"/>
        </w:rPr>
        <w:t xml:space="preserve">As expected of loans, the best result of lending a person or entity a loan is to profit from the </w:t>
      </w:r>
      <w:r w:rsidR="00414479" w:rsidRPr="00B6724B">
        <w:rPr>
          <w:rFonts w:cs="Arial"/>
          <w:sz w:val="24"/>
          <w:szCs w:val="24"/>
        </w:rPr>
        <w:t xml:space="preserve">loan. </w:t>
      </w:r>
      <w:r w:rsidR="00E769E0" w:rsidRPr="00B6724B">
        <w:rPr>
          <w:rFonts w:cs="Arial"/>
          <w:sz w:val="24"/>
          <w:szCs w:val="24"/>
        </w:rPr>
        <w:t xml:space="preserve">This is done by granting a certain amount of money that begins to accrue interest over time. </w:t>
      </w:r>
      <w:r w:rsidR="000E0A70" w:rsidRPr="00B6724B">
        <w:rPr>
          <w:rFonts w:cs="Arial"/>
          <w:sz w:val="24"/>
          <w:szCs w:val="24"/>
        </w:rPr>
        <w:t xml:space="preserve">The worst possible result for a loan is for the account to default or be charged off. Charging off the account means that the remaining amount of the loan </w:t>
      </w:r>
      <w:r w:rsidR="006B038F" w:rsidRPr="00B6724B">
        <w:rPr>
          <w:rFonts w:cs="Arial"/>
          <w:sz w:val="24"/>
          <w:szCs w:val="24"/>
        </w:rPr>
        <w:t xml:space="preserve">is concluded to not be paid </w:t>
      </w:r>
      <w:r w:rsidR="002B1B6B" w:rsidRPr="00B6724B">
        <w:rPr>
          <w:rFonts w:cs="Arial"/>
          <w:sz w:val="24"/>
          <w:szCs w:val="24"/>
        </w:rPr>
        <w:t xml:space="preserve">in full and is a loss of money in the overall scheme of money. Therefore, </w:t>
      </w:r>
      <w:r w:rsidR="009A6CC8" w:rsidRPr="00B6724B">
        <w:rPr>
          <w:rFonts w:cs="Arial"/>
          <w:sz w:val="24"/>
          <w:szCs w:val="24"/>
        </w:rPr>
        <w:t>how can the SBA of the loaning entity find a way to balance profitability and risk mitigation in SBA loan allocations?</w:t>
      </w:r>
      <w:r w:rsidR="00B64F07" w:rsidRPr="00B6724B">
        <w:rPr>
          <w:rFonts w:cs="Arial"/>
          <w:sz w:val="24"/>
          <w:szCs w:val="24"/>
        </w:rPr>
        <w:t xml:space="preserve"> By utilizing the SBA 7A loan data, the goal is to understand and identify key predictors of repayment reliability. This will empower </w:t>
      </w:r>
      <w:proofErr w:type="spellStart"/>
      <w:proofErr w:type="gramStart"/>
      <w:r w:rsidR="00B64F07" w:rsidRPr="00B6724B">
        <w:rPr>
          <w:rFonts w:cs="Arial"/>
          <w:sz w:val="24"/>
          <w:szCs w:val="24"/>
        </w:rPr>
        <w:t>a</w:t>
      </w:r>
      <w:proofErr w:type="spellEnd"/>
      <w:proofErr w:type="gramEnd"/>
      <w:r w:rsidR="00B64F07" w:rsidRPr="00B6724B">
        <w:rPr>
          <w:rFonts w:cs="Arial"/>
          <w:sz w:val="24"/>
          <w:szCs w:val="24"/>
        </w:rPr>
        <w:t xml:space="preserve"> institution with actionable insights to refine lending strategies, minimize defaults, and enhance portfolio performance to ensure sustained profitability and prudent risk management.</w:t>
      </w:r>
    </w:p>
    <w:p w14:paraId="0891BD85" w14:textId="14D11DFC" w:rsidR="0033696D" w:rsidRPr="00B6724B" w:rsidRDefault="000857CA" w:rsidP="0070580A">
      <w:pPr>
        <w:jc w:val="both"/>
        <w:rPr>
          <w:rFonts w:cs="Arial"/>
          <w:b/>
          <w:bCs/>
          <w:sz w:val="28"/>
          <w:szCs w:val="28"/>
          <w:u w:val="single"/>
        </w:rPr>
      </w:pPr>
      <w:r w:rsidRPr="00B6724B">
        <w:rPr>
          <w:rFonts w:cs="Arial"/>
          <w:b/>
          <w:bCs/>
          <w:sz w:val="28"/>
          <w:szCs w:val="28"/>
          <w:u w:val="single"/>
        </w:rPr>
        <w:t>Preliminary Data Exploration</w:t>
      </w:r>
    </w:p>
    <w:p w14:paraId="6ED1F5C3" w14:textId="0A226B97" w:rsidR="00F463E1" w:rsidRPr="00B6724B" w:rsidRDefault="00F463E1" w:rsidP="0070580A">
      <w:pPr>
        <w:ind w:firstLine="720"/>
        <w:jc w:val="both"/>
        <w:rPr>
          <w:rFonts w:cs="Arial"/>
          <w:sz w:val="24"/>
          <w:szCs w:val="24"/>
        </w:rPr>
      </w:pPr>
      <w:r w:rsidRPr="00B6724B">
        <w:rPr>
          <w:rFonts w:cs="Arial"/>
          <w:sz w:val="24"/>
          <w:szCs w:val="24"/>
        </w:rPr>
        <w:t xml:space="preserve">For our preliminary data exploration, </w:t>
      </w:r>
      <w:r w:rsidR="003A44B6" w:rsidRPr="00B6724B">
        <w:rPr>
          <w:rFonts w:cs="Arial"/>
          <w:sz w:val="24"/>
          <w:szCs w:val="24"/>
        </w:rPr>
        <w:t xml:space="preserve">reviewing the data </w:t>
      </w:r>
      <w:r w:rsidR="00517B7F" w:rsidRPr="00B6724B">
        <w:rPr>
          <w:rFonts w:cs="Arial"/>
          <w:sz w:val="24"/>
          <w:szCs w:val="24"/>
        </w:rPr>
        <w:t>was a</w:t>
      </w:r>
      <w:r w:rsidR="002D47F9" w:rsidRPr="00B6724B">
        <w:rPr>
          <w:rFonts w:cs="Arial"/>
          <w:sz w:val="24"/>
          <w:szCs w:val="24"/>
        </w:rPr>
        <w:t xml:space="preserve"> crucial</w:t>
      </w:r>
      <w:r w:rsidR="00517B7F" w:rsidRPr="00B6724B">
        <w:rPr>
          <w:rFonts w:cs="Arial"/>
          <w:sz w:val="24"/>
          <w:szCs w:val="24"/>
        </w:rPr>
        <w:t xml:space="preserve"> step</w:t>
      </w:r>
      <w:r w:rsidR="002D47F9" w:rsidRPr="00B6724B">
        <w:rPr>
          <w:rFonts w:cs="Arial"/>
          <w:sz w:val="24"/>
          <w:szCs w:val="24"/>
        </w:rPr>
        <w:t xml:space="preserve"> in determining our business questions</w:t>
      </w:r>
      <w:r w:rsidRPr="00B6724B">
        <w:rPr>
          <w:rFonts w:cs="Arial"/>
          <w:sz w:val="24"/>
          <w:szCs w:val="24"/>
        </w:rPr>
        <w:t xml:space="preserve">. First, we determined the type of each column, identifying categorical columns vs. numerical columns. Also, we calculated the number of Non-Null Values to start cleaning the data for further processing. </w:t>
      </w:r>
      <w:r w:rsidR="002D47F9" w:rsidRPr="00B6724B">
        <w:rPr>
          <w:rFonts w:cs="Arial"/>
          <w:sz w:val="24"/>
          <w:szCs w:val="24"/>
        </w:rPr>
        <w:t xml:space="preserve">Using Python, we were able to identify the identity of each of the columns. The data that was collected was not fully complete as there were </w:t>
      </w:r>
      <w:r w:rsidR="003E59B9" w:rsidRPr="00B6724B">
        <w:rPr>
          <w:rFonts w:cs="Arial"/>
          <w:sz w:val="24"/>
          <w:szCs w:val="24"/>
        </w:rPr>
        <w:t>many</w:t>
      </w:r>
      <w:r w:rsidR="002D47F9" w:rsidRPr="00B6724B">
        <w:rPr>
          <w:rFonts w:cs="Arial"/>
          <w:sz w:val="24"/>
          <w:szCs w:val="24"/>
        </w:rPr>
        <w:t xml:space="preserve"> null values shown in Figure 1, below. </w:t>
      </w:r>
      <w:r w:rsidR="00262B13" w:rsidRPr="00B6724B">
        <w:rPr>
          <w:rFonts w:cs="Arial"/>
          <w:sz w:val="24"/>
          <w:szCs w:val="24"/>
        </w:rPr>
        <w:t>The</w:t>
      </w:r>
      <w:r w:rsidR="003E59B9" w:rsidRPr="00B6724B">
        <w:rPr>
          <w:rFonts w:cs="Arial"/>
          <w:sz w:val="24"/>
          <w:szCs w:val="24"/>
        </w:rPr>
        <w:t xml:space="preserve"> result </w:t>
      </w:r>
      <w:r w:rsidR="006632D6" w:rsidRPr="00B6724B">
        <w:rPr>
          <w:rFonts w:cs="Arial"/>
          <w:sz w:val="24"/>
          <w:szCs w:val="24"/>
        </w:rPr>
        <w:t>of</w:t>
      </w:r>
      <w:r w:rsidR="003E59B9" w:rsidRPr="00B6724B">
        <w:rPr>
          <w:rFonts w:cs="Arial"/>
          <w:sz w:val="24"/>
          <w:szCs w:val="24"/>
        </w:rPr>
        <w:t xml:space="preserve"> the </w:t>
      </w:r>
      <w:r w:rsidR="003E59B9" w:rsidRPr="00B6724B">
        <w:rPr>
          <w:rFonts w:cs="Arial"/>
          <w:sz w:val="24"/>
          <w:szCs w:val="24"/>
        </w:rPr>
        <w:lastRenderedPageBreak/>
        <w:t>summary determines that there will need to be some cleaning of the data to make sure there are proper evaluations of the data.</w:t>
      </w:r>
    </w:p>
    <w:p w14:paraId="012617D6" w14:textId="74508FDE" w:rsidR="000857CA" w:rsidRPr="00B6724B" w:rsidRDefault="00B64F07" w:rsidP="0070580A">
      <w:pPr>
        <w:rPr>
          <w:rFonts w:cs="Arial"/>
          <w:sz w:val="24"/>
          <w:szCs w:val="24"/>
        </w:rPr>
      </w:pPr>
      <w:r w:rsidRPr="00B6724B">
        <w:rPr>
          <w:rFonts w:cs="Arial"/>
          <w:noProof/>
          <w:sz w:val="24"/>
          <w:szCs w:val="24"/>
        </w:rPr>
        <mc:AlternateContent>
          <mc:Choice Requires="wps">
            <w:drawing>
              <wp:anchor distT="0" distB="0" distL="114300" distR="114300" simplePos="0" relativeHeight="251659264" behindDoc="0" locked="0" layoutInCell="1" allowOverlap="1" wp14:anchorId="07FAFD06" wp14:editId="4E33D37A">
                <wp:simplePos x="0" y="0"/>
                <wp:positionH relativeFrom="margin">
                  <wp:align>right</wp:align>
                </wp:positionH>
                <wp:positionV relativeFrom="paragraph">
                  <wp:posOffset>1280160</wp:posOffset>
                </wp:positionV>
                <wp:extent cx="922020" cy="365760"/>
                <wp:effectExtent l="0" t="0" r="11430" b="15240"/>
                <wp:wrapNone/>
                <wp:docPr id="742386435" name="Rectangle 1"/>
                <wp:cNvGraphicFramePr/>
                <a:graphic xmlns:a="http://schemas.openxmlformats.org/drawingml/2006/main">
                  <a:graphicData uri="http://schemas.microsoft.com/office/word/2010/wordprocessingShape">
                    <wps:wsp>
                      <wps:cNvSpPr/>
                      <wps:spPr>
                        <a:xfrm>
                          <a:off x="0" y="0"/>
                          <a:ext cx="922020" cy="365760"/>
                        </a:xfrm>
                        <a:prstGeom prst="rect">
                          <a:avLst/>
                        </a:prstGeom>
                      </wps:spPr>
                      <wps:style>
                        <a:lnRef idx="3">
                          <a:schemeClr val="lt1"/>
                        </a:lnRef>
                        <a:fillRef idx="1">
                          <a:schemeClr val="accent2"/>
                        </a:fillRef>
                        <a:effectRef idx="1">
                          <a:schemeClr val="accent2"/>
                        </a:effectRef>
                        <a:fontRef idx="minor">
                          <a:schemeClr val="lt1"/>
                        </a:fontRef>
                      </wps:style>
                      <wps:txbx>
                        <w:txbxContent>
                          <w:p w14:paraId="56917393" w14:textId="3105DBAF" w:rsidR="002928A3" w:rsidRPr="002928A3" w:rsidRDefault="002928A3" w:rsidP="002928A3">
                            <w:pPr>
                              <w:jc w:val="center"/>
                              <w:rPr>
                                <w:b/>
                                <w:bCs/>
                              </w:rPr>
                            </w:pPr>
                            <w:r w:rsidRPr="002928A3">
                              <w:rPr>
                                <w:b/>
                                <w:bCs/>
                                <w:sz w:val="24"/>
                                <w:szCs w:val="24"/>
                              </w:rPr>
                              <w:t xml:space="preserve">Figure </w:t>
                            </w:r>
                            <w:r w:rsidRPr="002928A3">
                              <w:rPr>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AFD06" id="Rectangle 1" o:spid="_x0000_s1026" style="position:absolute;margin-left:21.4pt;margin-top:100.8pt;width:72.6pt;height:28.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" fillcolor="#e97132 [3205]" strokecolor="white [3201]" strokeweight="1.5pt">
                <v:textbox>
                  <w:txbxContent>
                    <w:p w14:paraId="56917393" w14:textId="3105DBAF" w:rsidR="002928A3" w:rsidRPr="002928A3" w:rsidRDefault="002928A3" w:rsidP="002928A3">
                      <w:pPr>
                        <w:jc w:val="center"/>
                        <w:rPr>
                          <w:b/>
                          <w:bCs/>
                        </w:rPr>
                      </w:pPr>
                      <w:r w:rsidRPr="002928A3">
                        <w:rPr>
                          <w:b/>
                          <w:bCs/>
                          <w:sz w:val="24"/>
                          <w:szCs w:val="24"/>
                        </w:rPr>
                        <w:t xml:space="preserve">Figure </w:t>
                      </w:r>
                      <w:r w:rsidRPr="002928A3">
                        <w:rPr>
                          <w:b/>
                          <w:bCs/>
                        </w:rPr>
                        <w:t>1</w:t>
                      </w:r>
                    </w:p>
                  </w:txbxContent>
                </v:textbox>
                <w10:wrap anchorx="margin"/>
              </v:rect>
            </w:pict>
          </mc:Fallback>
        </mc:AlternateContent>
      </w:r>
      <w:r w:rsidR="003D3FA4" w:rsidRPr="00B6724B">
        <w:rPr>
          <w:rFonts w:cs="Arial"/>
          <w:noProof/>
          <w:sz w:val="24"/>
          <w:szCs w:val="24"/>
        </w:rPr>
        <w:drawing>
          <wp:inline distT="0" distB="0" distL="0" distR="0" wp14:anchorId="115AA88C" wp14:editId="169E02EE">
            <wp:extent cx="3916520" cy="3254460"/>
            <wp:effectExtent l="57150" t="57150" r="65405" b="60325"/>
            <wp:docPr id="3" name="Picture 2" descr="A screenshot of a computer&#10;&#10;Description automatically generated">
              <a:extLst xmlns:a="http://schemas.openxmlformats.org/drawingml/2006/main">
                <a:ext uri="{FF2B5EF4-FFF2-40B4-BE49-F238E27FC236}">
                  <a16:creationId xmlns:a16="http://schemas.microsoft.com/office/drawing/2014/main" id="{285A7942-9F31-F11F-326C-FF7915B9F1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285A7942-9F31-F11F-326C-FF7915B9F162}"/>
                        </a:ext>
                      </a:extLst>
                    </pic:cNvPr>
                    <pic:cNvPicPr>
                      <a:picLocks noChangeAspect="1"/>
                    </pic:cNvPicPr>
                  </pic:nvPicPr>
                  <pic:blipFill>
                    <a:blip r:embed="rId5"/>
                    <a:stretch>
                      <a:fillRect/>
                    </a:stretch>
                  </pic:blipFill>
                  <pic:spPr>
                    <a:xfrm>
                      <a:off x="0" y="0"/>
                      <a:ext cx="3922683" cy="3259581"/>
                    </a:xfrm>
                    <a:prstGeom prst="rect">
                      <a:avLst/>
                    </a:prstGeom>
                    <a:noFill/>
                    <a:ln w="47625">
                      <a:solidFill>
                        <a:schemeClr val="accent1">
                          <a:alpha val="69000"/>
                        </a:schemeClr>
                      </a:solidFill>
                    </a:ln>
                  </pic:spPr>
                </pic:pic>
              </a:graphicData>
            </a:graphic>
          </wp:inline>
        </w:drawing>
      </w:r>
    </w:p>
    <w:p w14:paraId="135DB1BD" w14:textId="2839EDA5" w:rsidR="003D3FA4" w:rsidRPr="00B6724B" w:rsidRDefault="003D3FA4" w:rsidP="0070580A">
      <w:pPr>
        <w:rPr>
          <w:rFonts w:cs="Arial"/>
          <w:sz w:val="24"/>
          <w:szCs w:val="24"/>
        </w:rPr>
      </w:pPr>
    </w:p>
    <w:p w14:paraId="05BB1254" w14:textId="2BB6CD7A" w:rsidR="003A44B6" w:rsidRPr="00B6724B" w:rsidRDefault="003A44B6" w:rsidP="0070580A">
      <w:pPr>
        <w:rPr>
          <w:rFonts w:cs="Arial"/>
          <w:sz w:val="24"/>
          <w:szCs w:val="24"/>
        </w:rPr>
      </w:pPr>
    </w:p>
    <w:p w14:paraId="07D89B48" w14:textId="24B4C299" w:rsidR="00517B7F" w:rsidRPr="00B6724B" w:rsidRDefault="00517B7F" w:rsidP="0070580A">
      <w:pPr>
        <w:ind w:firstLine="720"/>
        <w:rPr>
          <w:rFonts w:cs="Arial"/>
          <w:sz w:val="24"/>
          <w:szCs w:val="24"/>
        </w:rPr>
      </w:pPr>
      <w:r w:rsidRPr="00B6724B">
        <w:rPr>
          <w:rFonts w:cs="Arial"/>
          <w:sz w:val="24"/>
          <w:szCs w:val="24"/>
        </w:rPr>
        <w:t xml:space="preserve">After analyzing our data on a preliminary level, we were able to begin making some changes for a proper assessment. First, we removed any column that had more than 40% of the total length as NA’s. This helped create a more streamlined data set to then create categorical and numerical sets to assist with feature creature. Through our findings, we did have some rows that had “MISSINGBANKID”. For better accuracy, we removed those rows from the data. </w:t>
      </w:r>
      <w:r w:rsidR="00712756" w:rsidRPr="00B6724B">
        <w:rPr>
          <w:rFonts w:cs="Arial"/>
          <w:sz w:val="24"/>
          <w:szCs w:val="24"/>
        </w:rPr>
        <w:t xml:space="preserve">Here is an example of the code utilized for </w:t>
      </w:r>
      <w:r w:rsidR="00712756" w:rsidRPr="00B6724B">
        <w:rPr>
          <w:rFonts w:cs="Arial"/>
          <w:b/>
          <w:bCs/>
          <w:sz w:val="24"/>
          <w:szCs w:val="24"/>
        </w:rPr>
        <w:t>Cleaning and Categorizing the Data.</w:t>
      </w:r>
    </w:p>
    <w:p w14:paraId="13F069E9" w14:textId="68B47D22" w:rsidR="00712756" w:rsidRPr="00B6724B" w:rsidRDefault="009F0611" w:rsidP="0070580A">
      <w:pPr>
        <w:rPr>
          <w:rFonts w:cs="Arial"/>
          <w:sz w:val="24"/>
          <w:szCs w:val="24"/>
        </w:rPr>
      </w:pPr>
      <w:r w:rsidRPr="00B6724B">
        <w:rPr>
          <w:rFonts w:cs="Arial"/>
          <w:noProof/>
          <w:sz w:val="24"/>
          <w:szCs w:val="24"/>
        </w:rPr>
        <w:lastRenderedPageBreak/>
        <mc:AlternateContent>
          <mc:Choice Requires="wps">
            <w:drawing>
              <wp:anchor distT="0" distB="0" distL="114300" distR="114300" simplePos="0" relativeHeight="251661312" behindDoc="0" locked="0" layoutInCell="1" allowOverlap="1" wp14:anchorId="140FB952" wp14:editId="238F59CA">
                <wp:simplePos x="0" y="0"/>
                <wp:positionH relativeFrom="margin">
                  <wp:align>right</wp:align>
                </wp:positionH>
                <wp:positionV relativeFrom="paragraph">
                  <wp:posOffset>1174115</wp:posOffset>
                </wp:positionV>
                <wp:extent cx="922020" cy="365760"/>
                <wp:effectExtent l="0" t="0" r="11430" b="15240"/>
                <wp:wrapNone/>
                <wp:docPr id="534657735" name="Rectangle 1"/>
                <wp:cNvGraphicFramePr/>
                <a:graphic xmlns:a="http://schemas.openxmlformats.org/drawingml/2006/main">
                  <a:graphicData uri="http://schemas.microsoft.com/office/word/2010/wordprocessingShape">
                    <wps:wsp>
                      <wps:cNvSpPr/>
                      <wps:spPr>
                        <a:xfrm>
                          <a:off x="0" y="0"/>
                          <a:ext cx="922020" cy="365760"/>
                        </a:xfrm>
                        <a:prstGeom prst="rect">
                          <a:avLst/>
                        </a:prstGeom>
                      </wps:spPr>
                      <wps:style>
                        <a:lnRef idx="3">
                          <a:schemeClr val="lt1"/>
                        </a:lnRef>
                        <a:fillRef idx="1">
                          <a:schemeClr val="accent2"/>
                        </a:fillRef>
                        <a:effectRef idx="1">
                          <a:schemeClr val="accent2"/>
                        </a:effectRef>
                        <a:fontRef idx="minor">
                          <a:schemeClr val="lt1"/>
                        </a:fontRef>
                      </wps:style>
                      <wps:txbx>
                        <w:txbxContent>
                          <w:p w14:paraId="4ED32384" w14:textId="02600826" w:rsidR="009F0611" w:rsidRPr="002928A3" w:rsidRDefault="009F0611" w:rsidP="009F0611">
                            <w:pPr>
                              <w:jc w:val="center"/>
                              <w:rPr>
                                <w:b/>
                                <w:bCs/>
                              </w:rPr>
                            </w:pPr>
                            <w:r w:rsidRPr="002928A3">
                              <w:rPr>
                                <w:b/>
                                <w:bCs/>
                                <w:sz w:val="24"/>
                                <w:szCs w:val="24"/>
                              </w:rPr>
                              <w:t xml:space="preserve">Figure </w:t>
                            </w:r>
                            <w:r>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FB952" id="_x0000_s1027" style="position:absolute;margin-left:21.4pt;margin-top:92.45pt;width:72.6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" fillcolor="#e97132 [3205]" strokecolor="white [3201]" strokeweight="1.5pt">
                <v:textbox>
                  <w:txbxContent>
                    <w:p w14:paraId="4ED32384" w14:textId="02600826" w:rsidR="009F0611" w:rsidRPr="002928A3" w:rsidRDefault="009F0611" w:rsidP="009F0611">
                      <w:pPr>
                        <w:jc w:val="center"/>
                        <w:rPr>
                          <w:b/>
                          <w:bCs/>
                        </w:rPr>
                      </w:pPr>
                      <w:r w:rsidRPr="002928A3">
                        <w:rPr>
                          <w:b/>
                          <w:bCs/>
                          <w:sz w:val="24"/>
                          <w:szCs w:val="24"/>
                        </w:rPr>
                        <w:t xml:space="preserve">Figure </w:t>
                      </w:r>
                      <w:r>
                        <w:rPr>
                          <w:b/>
                          <w:bCs/>
                        </w:rPr>
                        <w:t>2</w:t>
                      </w:r>
                    </w:p>
                  </w:txbxContent>
                </v:textbox>
                <w10:wrap anchorx="margin"/>
              </v:rect>
            </w:pict>
          </mc:Fallback>
        </mc:AlternateContent>
      </w:r>
      <w:r w:rsidR="00B14B10" w:rsidRPr="00B6724B">
        <w:rPr>
          <w:rFonts w:cs="Arial"/>
          <w:noProof/>
          <w:sz w:val="24"/>
          <w:szCs w:val="24"/>
        </w:rPr>
        <w:drawing>
          <wp:inline distT="0" distB="0" distL="0" distR="0" wp14:anchorId="6F317CFB" wp14:editId="7DE2538C">
            <wp:extent cx="3479139" cy="2362200"/>
            <wp:effectExtent l="38100" t="38100" r="45720" b="38100"/>
            <wp:docPr id="995954620" name="Picture 2" descr="A screenshot of a computer code&#10;&#10;Description automatically generated">
              <a:extLst xmlns:a="http://schemas.openxmlformats.org/drawingml/2006/main">
                <a:ext uri="{FF2B5EF4-FFF2-40B4-BE49-F238E27FC236}">
                  <a16:creationId xmlns:a16="http://schemas.microsoft.com/office/drawing/2014/main" id="{5744A0F2-1A9A-77BE-5BCE-5AA198337A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54620" name="Picture 2" descr="A screenshot of a computer code&#10;&#10;Description automatically generated">
                      <a:extLst>
                        <a:ext uri="{FF2B5EF4-FFF2-40B4-BE49-F238E27FC236}">
                          <a16:creationId xmlns:a16="http://schemas.microsoft.com/office/drawing/2014/main" id="{5744A0F2-1A9A-77BE-5BCE-5AA198337AC2}"/>
                        </a:ext>
                      </a:extLst>
                    </pic:cNvPr>
                    <pic:cNvPicPr>
                      <a:picLocks noChangeAspect="1"/>
                    </pic:cNvPicPr>
                  </pic:nvPicPr>
                  <pic:blipFill>
                    <a:blip r:embed="rId6"/>
                    <a:stretch>
                      <a:fillRect/>
                    </a:stretch>
                  </pic:blipFill>
                  <pic:spPr>
                    <a:xfrm>
                      <a:off x="0" y="0"/>
                      <a:ext cx="3482782" cy="2364673"/>
                    </a:xfrm>
                    <a:prstGeom prst="rect">
                      <a:avLst/>
                    </a:prstGeom>
                    <a:solidFill>
                      <a:schemeClr val="accent1"/>
                    </a:solidFill>
                    <a:ln w="31750">
                      <a:solidFill>
                        <a:schemeClr val="accent1">
                          <a:alpha val="80000"/>
                        </a:schemeClr>
                      </a:solidFill>
                    </a:ln>
                  </pic:spPr>
                </pic:pic>
              </a:graphicData>
            </a:graphic>
          </wp:inline>
        </w:drawing>
      </w:r>
    </w:p>
    <w:p w14:paraId="7BB70CA9" w14:textId="2EB8E530" w:rsidR="00883DAF" w:rsidRPr="00B6724B" w:rsidRDefault="0070580A" w:rsidP="0070580A">
      <w:pPr>
        <w:rPr>
          <w:rFonts w:cs="Arial"/>
          <w:b/>
          <w:bCs/>
          <w:sz w:val="28"/>
          <w:szCs w:val="28"/>
          <w:u w:val="single"/>
        </w:rPr>
      </w:pPr>
      <w:r w:rsidRPr="00B6724B">
        <w:rPr>
          <w:rFonts w:cs="Arial"/>
          <w:b/>
          <w:bCs/>
          <w:sz w:val="28"/>
          <w:szCs w:val="28"/>
          <w:u w:val="single"/>
        </w:rPr>
        <w:t>Chi Squared Test</w:t>
      </w:r>
    </w:p>
    <w:p w14:paraId="1A2E2549" w14:textId="77777777" w:rsidR="0070580A" w:rsidRPr="00B6724B" w:rsidRDefault="0070580A" w:rsidP="0070580A">
      <w:pPr>
        <w:pStyle w:val="NormalWeb"/>
        <w:spacing w:before="240" w:beforeAutospacing="0" w:after="240" w:afterAutospacing="0" w:line="259" w:lineRule="auto"/>
        <w:ind w:firstLine="720"/>
        <w:rPr>
          <w:rFonts w:asciiTheme="minorHAnsi" w:hAnsiTheme="minorHAnsi" w:cs="Arial"/>
        </w:rPr>
      </w:pPr>
      <w:r w:rsidRPr="00B6724B">
        <w:rPr>
          <w:rFonts w:asciiTheme="minorHAnsi" w:hAnsiTheme="minorHAnsi" w:cs="Arial"/>
          <w:color w:val="000000"/>
        </w:rPr>
        <w:t xml:space="preserve">The analysis of the associations between </w:t>
      </w:r>
      <w:proofErr w:type="spellStart"/>
      <w:r w:rsidRPr="00B6724B">
        <w:rPr>
          <w:rFonts w:asciiTheme="minorHAnsi" w:hAnsiTheme="minorHAnsi" w:cs="Arial"/>
          <w:color w:val="000000"/>
        </w:rPr>
        <w:t>BorrState</w:t>
      </w:r>
      <w:proofErr w:type="spellEnd"/>
      <w:r w:rsidRPr="00B6724B">
        <w:rPr>
          <w:rFonts w:asciiTheme="minorHAnsi" w:hAnsiTheme="minorHAnsi" w:cs="Arial"/>
          <w:color w:val="000000"/>
        </w:rPr>
        <w:t xml:space="preserve"> and </w:t>
      </w:r>
      <w:proofErr w:type="spellStart"/>
      <w:r w:rsidRPr="00B6724B">
        <w:rPr>
          <w:rFonts w:asciiTheme="minorHAnsi" w:hAnsiTheme="minorHAnsi" w:cs="Arial"/>
          <w:color w:val="000000"/>
        </w:rPr>
        <w:t>GrossChargeOffCategory</w:t>
      </w:r>
      <w:proofErr w:type="spellEnd"/>
      <w:r w:rsidRPr="00B6724B">
        <w:rPr>
          <w:rFonts w:asciiTheme="minorHAnsi" w:hAnsiTheme="minorHAnsi" w:cs="Arial"/>
          <w:color w:val="000000"/>
        </w:rPr>
        <w:t xml:space="preserve">, as well as </w:t>
      </w:r>
      <w:proofErr w:type="spellStart"/>
      <w:r w:rsidRPr="00B6724B">
        <w:rPr>
          <w:rFonts w:asciiTheme="minorHAnsi" w:hAnsiTheme="minorHAnsi" w:cs="Arial"/>
          <w:color w:val="000000"/>
        </w:rPr>
        <w:t>BankName</w:t>
      </w:r>
      <w:proofErr w:type="spellEnd"/>
      <w:r w:rsidRPr="00B6724B">
        <w:rPr>
          <w:rFonts w:asciiTheme="minorHAnsi" w:hAnsiTheme="minorHAnsi" w:cs="Arial"/>
          <w:color w:val="000000"/>
        </w:rPr>
        <w:t xml:space="preserve"> and </w:t>
      </w:r>
      <w:proofErr w:type="spellStart"/>
      <w:r w:rsidRPr="00B6724B">
        <w:rPr>
          <w:rFonts w:asciiTheme="minorHAnsi" w:hAnsiTheme="minorHAnsi" w:cs="Arial"/>
          <w:color w:val="000000"/>
        </w:rPr>
        <w:t>GrossChargeOffCategory</w:t>
      </w:r>
      <w:proofErr w:type="spellEnd"/>
      <w:r w:rsidRPr="00B6724B">
        <w:rPr>
          <w:rFonts w:asciiTheme="minorHAnsi" w:hAnsiTheme="minorHAnsi" w:cs="Arial"/>
          <w:color w:val="000000"/>
        </w:rPr>
        <w:t>, reveals significant insights into the distribution patterns of gross charge-offs across states and banks.</w:t>
      </w:r>
    </w:p>
    <w:p w14:paraId="7759319D" w14:textId="77777777" w:rsidR="0070580A" w:rsidRPr="00B6724B" w:rsidRDefault="0070580A" w:rsidP="0070580A">
      <w:pPr>
        <w:pStyle w:val="NormalWeb"/>
        <w:spacing w:before="240" w:beforeAutospacing="0" w:after="240" w:afterAutospacing="0" w:line="259" w:lineRule="auto"/>
        <w:ind w:firstLine="720"/>
        <w:rPr>
          <w:rFonts w:asciiTheme="minorHAnsi" w:hAnsiTheme="minorHAnsi" w:cs="Arial"/>
        </w:rPr>
      </w:pPr>
      <w:r w:rsidRPr="00B6724B">
        <w:rPr>
          <w:rFonts w:asciiTheme="minorHAnsi" w:hAnsiTheme="minorHAnsi" w:cs="Arial"/>
          <w:color w:val="000000"/>
        </w:rPr>
        <w:t xml:space="preserve">First, the Chi-Square test for the relationship between </w:t>
      </w:r>
      <w:proofErr w:type="spellStart"/>
      <w:r w:rsidRPr="00B6724B">
        <w:rPr>
          <w:rFonts w:asciiTheme="minorHAnsi" w:hAnsiTheme="minorHAnsi" w:cs="Arial"/>
          <w:color w:val="000000"/>
        </w:rPr>
        <w:t>BorrState</w:t>
      </w:r>
      <w:proofErr w:type="spellEnd"/>
      <w:r w:rsidRPr="00B6724B">
        <w:rPr>
          <w:rFonts w:asciiTheme="minorHAnsi" w:hAnsiTheme="minorHAnsi" w:cs="Arial"/>
          <w:color w:val="000000"/>
        </w:rPr>
        <w:t xml:space="preserve"> and </w:t>
      </w:r>
      <w:proofErr w:type="spellStart"/>
      <w:r w:rsidRPr="00B6724B">
        <w:rPr>
          <w:rFonts w:asciiTheme="minorHAnsi" w:hAnsiTheme="minorHAnsi" w:cs="Arial"/>
          <w:color w:val="000000"/>
        </w:rPr>
        <w:t>GrossChargeOffCategory</w:t>
      </w:r>
      <w:proofErr w:type="spellEnd"/>
      <w:r w:rsidRPr="00B6724B">
        <w:rPr>
          <w:rFonts w:asciiTheme="minorHAnsi" w:hAnsiTheme="minorHAnsi" w:cs="Arial"/>
          <w:color w:val="000000"/>
        </w:rPr>
        <w:t xml:space="preserve"> produced a Chi-Square statistic of 4034.32 with 336 degrees of freedom, accompanied by a p-value of 0.0. This extremely low p-value, well below any common alpha level such as 0.05, indicates a highly significant relationship between the two variables. The data clearly show that the distribution of </w:t>
      </w:r>
      <w:proofErr w:type="spellStart"/>
      <w:r w:rsidRPr="00B6724B">
        <w:rPr>
          <w:rFonts w:asciiTheme="minorHAnsi" w:hAnsiTheme="minorHAnsi" w:cs="Arial"/>
          <w:color w:val="000000"/>
        </w:rPr>
        <w:t>GrossChargeOffCategories</w:t>
      </w:r>
      <w:proofErr w:type="spellEnd"/>
      <w:r w:rsidRPr="00B6724B">
        <w:rPr>
          <w:rFonts w:asciiTheme="minorHAnsi" w:hAnsiTheme="minorHAnsi" w:cs="Arial"/>
          <w:color w:val="000000"/>
        </w:rPr>
        <w:t xml:space="preserve"> is not uniform across different states. The expected frequencies, which represent the distribution that would be expected if there were no association between </w:t>
      </w:r>
      <w:proofErr w:type="spellStart"/>
      <w:r w:rsidRPr="00B6724B">
        <w:rPr>
          <w:rFonts w:asciiTheme="minorHAnsi" w:hAnsiTheme="minorHAnsi" w:cs="Arial"/>
          <w:color w:val="000000"/>
        </w:rPr>
        <w:t>BorrState</w:t>
      </w:r>
      <w:proofErr w:type="spellEnd"/>
      <w:r w:rsidRPr="00B6724B">
        <w:rPr>
          <w:rFonts w:asciiTheme="minorHAnsi" w:hAnsiTheme="minorHAnsi" w:cs="Arial"/>
          <w:color w:val="000000"/>
        </w:rPr>
        <w:t xml:space="preserve"> and </w:t>
      </w:r>
      <w:proofErr w:type="spellStart"/>
      <w:r w:rsidRPr="00B6724B">
        <w:rPr>
          <w:rFonts w:asciiTheme="minorHAnsi" w:hAnsiTheme="minorHAnsi" w:cs="Arial"/>
          <w:color w:val="000000"/>
        </w:rPr>
        <w:t>GrossChargeOffCategory</w:t>
      </w:r>
      <w:proofErr w:type="spellEnd"/>
      <w:r w:rsidRPr="00B6724B">
        <w:rPr>
          <w:rFonts w:asciiTheme="minorHAnsi" w:hAnsiTheme="minorHAnsi" w:cs="Arial"/>
          <w:color w:val="000000"/>
        </w:rPr>
        <w:t xml:space="preserve">, deviate significantly from the observed frequencies. These deviations contribute to the Chi-Square statistic and confirm the dependency between state and charge-off category. The contingency table, which details the observed counts of </w:t>
      </w:r>
      <w:proofErr w:type="spellStart"/>
      <w:r w:rsidRPr="00B6724B">
        <w:rPr>
          <w:rFonts w:asciiTheme="minorHAnsi" w:hAnsiTheme="minorHAnsi" w:cs="Arial"/>
          <w:color w:val="000000"/>
        </w:rPr>
        <w:t>GrossChargeOffCategories</w:t>
      </w:r>
      <w:proofErr w:type="spellEnd"/>
      <w:r w:rsidRPr="00B6724B">
        <w:rPr>
          <w:rFonts w:asciiTheme="minorHAnsi" w:hAnsiTheme="minorHAnsi" w:cs="Arial"/>
          <w:color w:val="000000"/>
        </w:rPr>
        <w:t xml:space="preserve"> for each state, further supports this finding by revealing substantial variations from the expected values.</w:t>
      </w:r>
    </w:p>
    <w:p w14:paraId="33D15AE8" w14:textId="77777777" w:rsidR="0070580A" w:rsidRPr="00B6724B" w:rsidRDefault="0070580A" w:rsidP="0070580A">
      <w:pPr>
        <w:pStyle w:val="NormalWeb"/>
        <w:spacing w:before="240" w:beforeAutospacing="0" w:after="240" w:afterAutospacing="0" w:line="259" w:lineRule="auto"/>
        <w:ind w:firstLine="720"/>
        <w:rPr>
          <w:rFonts w:asciiTheme="minorHAnsi" w:hAnsiTheme="minorHAnsi" w:cs="Arial"/>
        </w:rPr>
      </w:pPr>
      <w:r w:rsidRPr="00B6724B">
        <w:rPr>
          <w:rFonts w:asciiTheme="minorHAnsi" w:hAnsiTheme="minorHAnsi" w:cs="Arial"/>
          <w:color w:val="000000"/>
        </w:rPr>
        <w:t xml:space="preserve">Similarly, the Chi-Square test for the association between </w:t>
      </w:r>
      <w:proofErr w:type="spellStart"/>
      <w:r w:rsidRPr="00B6724B">
        <w:rPr>
          <w:rFonts w:asciiTheme="minorHAnsi" w:hAnsiTheme="minorHAnsi" w:cs="Arial"/>
          <w:color w:val="000000"/>
        </w:rPr>
        <w:t>BankName</w:t>
      </w:r>
      <w:proofErr w:type="spellEnd"/>
      <w:r w:rsidRPr="00B6724B">
        <w:rPr>
          <w:rFonts w:asciiTheme="minorHAnsi" w:hAnsiTheme="minorHAnsi" w:cs="Arial"/>
          <w:color w:val="000000"/>
        </w:rPr>
        <w:t xml:space="preserve"> and </w:t>
      </w:r>
      <w:proofErr w:type="spellStart"/>
      <w:r w:rsidRPr="00B6724B">
        <w:rPr>
          <w:rFonts w:asciiTheme="minorHAnsi" w:hAnsiTheme="minorHAnsi" w:cs="Arial"/>
          <w:color w:val="000000"/>
        </w:rPr>
        <w:t>GrossChargeOffCategory</w:t>
      </w:r>
      <w:proofErr w:type="spellEnd"/>
      <w:r w:rsidRPr="00B6724B">
        <w:rPr>
          <w:rFonts w:asciiTheme="minorHAnsi" w:hAnsiTheme="minorHAnsi" w:cs="Arial"/>
          <w:color w:val="000000"/>
        </w:rPr>
        <w:t xml:space="preserve"> resulted in an even larger Chi-Square statistic of 74635.91 with 14958 degrees of freedom, and a p-value of 0.0. This also underscores a very strong relationship between these variables. The expected frequencies, illustrating how </w:t>
      </w:r>
      <w:proofErr w:type="spellStart"/>
      <w:r w:rsidRPr="00B6724B">
        <w:rPr>
          <w:rFonts w:asciiTheme="minorHAnsi" w:hAnsiTheme="minorHAnsi" w:cs="Arial"/>
          <w:color w:val="000000"/>
        </w:rPr>
        <w:t>GrossChargeOffCategories</w:t>
      </w:r>
      <w:proofErr w:type="spellEnd"/>
      <w:r w:rsidRPr="00B6724B">
        <w:rPr>
          <w:rFonts w:asciiTheme="minorHAnsi" w:hAnsiTheme="minorHAnsi" w:cs="Arial"/>
          <w:color w:val="000000"/>
        </w:rPr>
        <w:t xml:space="preserve"> would be distributed across banks if there were no association, differ markedly from the observed frequencies. These differences contribute to the high Chi-Square value, indicating that the distribution of charge-off categories is significantly different across banks.</w:t>
      </w:r>
    </w:p>
    <w:p w14:paraId="01994E53" w14:textId="77777777" w:rsidR="0070580A" w:rsidRPr="00B6724B" w:rsidRDefault="0070580A" w:rsidP="0070580A">
      <w:pPr>
        <w:pStyle w:val="NormalWeb"/>
        <w:spacing w:before="240" w:beforeAutospacing="0" w:after="240" w:afterAutospacing="0" w:line="259" w:lineRule="auto"/>
        <w:ind w:firstLine="720"/>
        <w:rPr>
          <w:rFonts w:asciiTheme="minorHAnsi" w:hAnsiTheme="minorHAnsi" w:cs="Arial"/>
        </w:rPr>
      </w:pPr>
      <w:r w:rsidRPr="00B6724B">
        <w:rPr>
          <w:rFonts w:asciiTheme="minorHAnsi" w:hAnsiTheme="minorHAnsi" w:cs="Arial"/>
          <w:color w:val="000000"/>
        </w:rPr>
        <w:lastRenderedPageBreak/>
        <w:t>In both tests, the p-values being effectively zero provide overwhelming evidence to reject the null hypothesis of no association between the variables. This confirms that there are indeed significant associations: both geographic (state-level) and institutional (bank-level) factors play crucial roles in the distribution of gross charge-offs.</w:t>
      </w:r>
    </w:p>
    <w:p w14:paraId="715E8A09" w14:textId="77777777" w:rsidR="0070580A" w:rsidRPr="00B6724B" w:rsidRDefault="0070580A" w:rsidP="0070580A">
      <w:pPr>
        <w:pStyle w:val="NormalWeb"/>
        <w:spacing w:before="240" w:beforeAutospacing="0" w:after="240" w:afterAutospacing="0" w:line="259" w:lineRule="auto"/>
        <w:ind w:firstLine="720"/>
        <w:rPr>
          <w:rFonts w:asciiTheme="minorHAnsi" w:hAnsiTheme="minorHAnsi" w:cs="Arial"/>
          <w:color w:val="000000"/>
        </w:rPr>
      </w:pPr>
      <w:r w:rsidRPr="00B6724B">
        <w:rPr>
          <w:rFonts w:asciiTheme="minorHAnsi" w:hAnsiTheme="minorHAnsi" w:cs="Arial"/>
          <w:color w:val="000000"/>
        </w:rPr>
        <w:t xml:space="preserve">In conclusion, the Chi-Square tests reveal that gross charge-off categories are not uniformly distributed either across different states or among different banks. The association between </w:t>
      </w:r>
      <w:proofErr w:type="spellStart"/>
      <w:r w:rsidRPr="00B6724B">
        <w:rPr>
          <w:rFonts w:asciiTheme="minorHAnsi" w:hAnsiTheme="minorHAnsi" w:cs="Arial"/>
          <w:color w:val="000000"/>
        </w:rPr>
        <w:t>BorrState</w:t>
      </w:r>
      <w:proofErr w:type="spellEnd"/>
      <w:r w:rsidRPr="00B6724B">
        <w:rPr>
          <w:rFonts w:asciiTheme="minorHAnsi" w:hAnsiTheme="minorHAnsi" w:cs="Arial"/>
          <w:color w:val="000000"/>
        </w:rPr>
        <w:t xml:space="preserve"> and </w:t>
      </w:r>
      <w:proofErr w:type="spellStart"/>
      <w:r w:rsidRPr="00B6724B">
        <w:rPr>
          <w:rFonts w:asciiTheme="minorHAnsi" w:hAnsiTheme="minorHAnsi" w:cs="Arial"/>
          <w:color w:val="000000"/>
        </w:rPr>
        <w:t>GrossChargeOffCategory</w:t>
      </w:r>
      <w:proofErr w:type="spellEnd"/>
      <w:r w:rsidRPr="00B6724B">
        <w:rPr>
          <w:rFonts w:asciiTheme="minorHAnsi" w:hAnsiTheme="minorHAnsi" w:cs="Arial"/>
          <w:color w:val="000000"/>
        </w:rPr>
        <w:t xml:space="preserve"> suggests that state-specific factors might influence charge-offs, while the relationship between </w:t>
      </w:r>
      <w:proofErr w:type="spellStart"/>
      <w:r w:rsidRPr="00B6724B">
        <w:rPr>
          <w:rFonts w:asciiTheme="minorHAnsi" w:hAnsiTheme="minorHAnsi" w:cs="Arial"/>
          <w:color w:val="000000"/>
        </w:rPr>
        <w:t>BankName</w:t>
      </w:r>
      <w:proofErr w:type="spellEnd"/>
      <w:r w:rsidRPr="00B6724B">
        <w:rPr>
          <w:rFonts w:asciiTheme="minorHAnsi" w:hAnsiTheme="minorHAnsi" w:cs="Arial"/>
          <w:color w:val="000000"/>
        </w:rPr>
        <w:t xml:space="preserve"> and </w:t>
      </w:r>
      <w:proofErr w:type="spellStart"/>
      <w:r w:rsidRPr="00B6724B">
        <w:rPr>
          <w:rFonts w:asciiTheme="minorHAnsi" w:hAnsiTheme="minorHAnsi" w:cs="Arial"/>
          <w:color w:val="000000"/>
        </w:rPr>
        <w:t>GrossChargeOffCategory</w:t>
      </w:r>
      <w:proofErr w:type="spellEnd"/>
      <w:r w:rsidRPr="00B6724B">
        <w:rPr>
          <w:rFonts w:asciiTheme="minorHAnsi" w:hAnsiTheme="minorHAnsi" w:cs="Arial"/>
          <w:color w:val="000000"/>
        </w:rPr>
        <w:t xml:space="preserve"> implies that institutional policies or customer demographics linked to specific banks are significant determinants. These findings highlight the importance of considering both geographic and institutional contexts when analyzing and managing gross charge-offs.</w:t>
      </w:r>
    </w:p>
    <w:p w14:paraId="52E26AD7" w14:textId="77777777" w:rsidR="0070580A" w:rsidRPr="00B6724B" w:rsidRDefault="0070580A" w:rsidP="0070580A">
      <w:pPr>
        <w:pStyle w:val="NormalWeb"/>
        <w:spacing w:before="240" w:beforeAutospacing="0" w:after="240" w:afterAutospacing="0" w:line="259" w:lineRule="auto"/>
        <w:ind w:firstLine="720"/>
        <w:rPr>
          <w:rFonts w:asciiTheme="minorHAnsi" w:hAnsiTheme="minorHAnsi" w:cs="Arial"/>
        </w:rPr>
      </w:pPr>
      <w:r w:rsidRPr="00B6724B">
        <w:rPr>
          <w:rFonts w:asciiTheme="minorHAnsi" w:hAnsiTheme="minorHAnsi" w:cs="Arial"/>
          <w:color w:val="000000"/>
        </w:rPr>
        <w:t xml:space="preserve">The Chi-Square test for the association between </w:t>
      </w:r>
      <w:proofErr w:type="spellStart"/>
      <w:r w:rsidRPr="00B6724B">
        <w:rPr>
          <w:rFonts w:asciiTheme="minorHAnsi" w:hAnsiTheme="minorHAnsi" w:cs="Arial"/>
          <w:color w:val="000000"/>
        </w:rPr>
        <w:t>BusinessType</w:t>
      </w:r>
      <w:proofErr w:type="spellEnd"/>
      <w:r w:rsidRPr="00B6724B">
        <w:rPr>
          <w:rFonts w:asciiTheme="minorHAnsi" w:hAnsiTheme="minorHAnsi" w:cs="Arial"/>
          <w:color w:val="000000"/>
        </w:rPr>
        <w:t xml:space="preserve"> and </w:t>
      </w:r>
      <w:proofErr w:type="spellStart"/>
      <w:r w:rsidRPr="00B6724B">
        <w:rPr>
          <w:rFonts w:asciiTheme="minorHAnsi" w:hAnsiTheme="minorHAnsi" w:cs="Arial"/>
          <w:color w:val="000000"/>
        </w:rPr>
        <w:t>GrossChargeOffCategory</w:t>
      </w:r>
      <w:proofErr w:type="spellEnd"/>
      <w:r w:rsidRPr="00B6724B">
        <w:rPr>
          <w:rFonts w:asciiTheme="minorHAnsi" w:hAnsiTheme="minorHAnsi" w:cs="Arial"/>
          <w:color w:val="000000"/>
        </w:rPr>
        <w:t xml:space="preserve"> resulted in a Chi-Square statistic of 6872.66 with 12 degrees of freedom and a p-value of 0.0. This highly significant result indicates a strong relationship between these two variables, suggesting that the distribution of </w:t>
      </w:r>
      <w:proofErr w:type="spellStart"/>
      <w:r w:rsidRPr="00B6724B">
        <w:rPr>
          <w:rFonts w:asciiTheme="minorHAnsi" w:hAnsiTheme="minorHAnsi" w:cs="Arial"/>
          <w:color w:val="000000"/>
        </w:rPr>
        <w:t>GrossChargeOffCategories</w:t>
      </w:r>
      <w:proofErr w:type="spellEnd"/>
      <w:r w:rsidRPr="00B6724B">
        <w:rPr>
          <w:rFonts w:asciiTheme="minorHAnsi" w:hAnsiTheme="minorHAnsi" w:cs="Arial"/>
          <w:color w:val="000000"/>
        </w:rPr>
        <w:t xml:space="preserve"> varies significantly across different business types. The expected frequencies, which represent the expected counts if there were no association between </w:t>
      </w:r>
      <w:proofErr w:type="spellStart"/>
      <w:r w:rsidRPr="00B6724B">
        <w:rPr>
          <w:rFonts w:asciiTheme="minorHAnsi" w:hAnsiTheme="minorHAnsi" w:cs="Arial"/>
          <w:color w:val="000000"/>
        </w:rPr>
        <w:t>BusinessType</w:t>
      </w:r>
      <w:proofErr w:type="spellEnd"/>
      <w:r w:rsidRPr="00B6724B">
        <w:rPr>
          <w:rFonts w:asciiTheme="minorHAnsi" w:hAnsiTheme="minorHAnsi" w:cs="Arial"/>
          <w:color w:val="000000"/>
        </w:rPr>
        <w:t xml:space="preserve"> and </w:t>
      </w:r>
      <w:proofErr w:type="spellStart"/>
      <w:r w:rsidRPr="00B6724B">
        <w:rPr>
          <w:rFonts w:asciiTheme="minorHAnsi" w:hAnsiTheme="minorHAnsi" w:cs="Arial"/>
          <w:color w:val="000000"/>
        </w:rPr>
        <w:t>GrossChargeOffCategory</w:t>
      </w:r>
      <w:proofErr w:type="spellEnd"/>
      <w:r w:rsidRPr="00B6724B">
        <w:rPr>
          <w:rFonts w:asciiTheme="minorHAnsi" w:hAnsiTheme="minorHAnsi" w:cs="Arial"/>
          <w:color w:val="000000"/>
        </w:rPr>
        <w:t>, show substantial deviations from the observed frequencies. For instance, corporations have far higher actual counts in the "Low" and "Very Low" categories than expected, while individuals and partnerships show lower actual counts in higher charge-off categories compared to the expected counts. These discrepancies contribute to the high Chi-Square statistic. The contingency table further highlights these differences, with corporations exhibiting significantly higher counts in most categories, especially "Low" and "Very Low," compared to individuals and partnerships. This analysis underscores the impact of business type on the distribution of charge-off categories, indicating that corporations, individuals, and partnerships experience different patterns of charge-offs.</w:t>
      </w:r>
    </w:p>
    <w:p w14:paraId="73054694" w14:textId="77777777" w:rsidR="0070580A" w:rsidRPr="00B6724B" w:rsidRDefault="0070580A" w:rsidP="0070580A">
      <w:pPr>
        <w:rPr>
          <w:rFonts w:cs="Arial"/>
          <w:sz w:val="24"/>
          <w:szCs w:val="24"/>
        </w:rPr>
      </w:pPr>
    </w:p>
    <w:p w14:paraId="5D5B8948" w14:textId="34D8C980" w:rsidR="00B14B10" w:rsidRPr="00B6724B" w:rsidRDefault="005C334A" w:rsidP="0070580A">
      <w:pPr>
        <w:rPr>
          <w:rFonts w:cs="Arial"/>
          <w:b/>
          <w:bCs/>
          <w:sz w:val="28"/>
          <w:szCs w:val="28"/>
          <w:u w:val="single"/>
        </w:rPr>
      </w:pPr>
      <w:r w:rsidRPr="00B6724B">
        <w:rPr>
          <w:rFonts w:cs="Arial"/>
          <w:b/>
          <w:bCs/>
          <w:sz w:val="28"/>
          <w:szCs w:val="28"/>
          <w:u w:val="single"/>
        </w:rPr>
        <w:t>Data Analysis and Models</w:t>
      </w:r>
    </w:p>
    <w:p w14:paraId="42E2F83B" w14:textId="77777777" w:rsidR="007711AF" w:rsidRPr="00B6724B" w:rsidRDefault="007711AF" w:rsidP="0070580A">
      <w:pPr>
        <w:pStyle w:val="BodyText"/>
        <w:spacing w:line="259" w:lineRule="auto"/>
        <w:ind w:firstLine="720"/>
        <w:rPr>
          <w:rFonts w:cs="Arial"/>
        </w:rPr>
      </w:pPr>
      <w:r w:rsidRPr="00B6724B">
        <w:rPr>
          <w:rFonts w:cs="Arial"/>
        </w:rPr>
        <w:t>In this section, we delve into the detailed steps involved in the data analysis and model development for predicting SBA 7(a) loan repayment outcomes. We employed two machine learning models: a Decision Tree Classifier and Logistic Regression. Both models were evaluated for their effectiveness in classifying loans as either fully paid or charged off.</w:t>
      </w:r>
    </w:p>
    <w:p w14:paraId="62691B4E" w14:textId="77777777" w:rsidR="005F2545" w:rsidRPr="00B6724B" w:rsidRDefault="005F2545" w:rsidP="0070580A">
      <w:pPr>
        <w:pStyle w:val="Heading2"/>
        <w:rPr>
          <w:rFonts w:asciiTheme="minorHAnsi" w:hAnsiTheme="minorHAnsi" w:cs="Arial"/>
          <w:b/>
          <w:bCs/>
          <w:color w:val="auto"/>
          <w:sz w:val="24"/>
          <w:szCs w:val="24"/>
          <w:u w:val="single"/>
        </w:rPr>
      </w:pPr>
      <w:r w:rsidRPr="00B6724B">
        <w:rPr>
          <w:rFonts w:asciiTheme="minorHAnsi" w:hAnsiTheme="minorHAnsi" w:cs="Arial"/>
          <w:b/>
          <w:bCs/>
          <w:color w:val="auto"/>
          <w:sz w:val="24"/>
          <w:szCs w:val="24"/>
          <w:u w:val="single"/>
        </w:rPr>
        <w:lastRenderedPageBreak/>
        <w:t xml:space="preserve">Decision Tree Classifier </w:t>
      </w:r>
    </w:p>
    <w:p w14:paraId="754964A3" w14:textId="77777777" w:rsidR="005F2545" w:rsidRPr="00B6724B" w:rsidRDefault="005F2545" w:rsidP="0070580A">
      <w:pPr>
        <w:pStyle w:val="BodyText"/>
        <w:spacing w:line="259" w:lineRule="auto"/>
        <w:ind w:firstLine="720"/>
        <w:rPr>
          <w:rFonts w:cs="Arial"/>
        </w:rPr>
      </w:pPr>
      <w:r w:rsidRPr="00B6724B">
        <w:rPr>
          <w:rFonts w:cs="Arial"/>
        </w:rPr>
        <w:t>The Decision Tree Classifier is a supervised learning method used for classification and regression. It splits the dataset into subsets based on the value of input features, forming a tree structure where each node represents a decision point based on a feature, and each leaf node represents a class label (in this case, fully paid or charged off). The primary objective of using a Decision Tree Classifier in our analysis is to create a model that can segment the loans into different risk categories, allowing for a clear and interpretable set of rules for predicting loan repayment status.</w:t>
      </w:r>
    </w:p>
    <w:p w14:paraId="1BA6B13C" w14:textId="77777777" w:rsidR="005F2545" w:rsidRPr="00B6724B" w:rsidRDefault="005F2545" w:rsidP="0070580A">
      <w:pPr>
        <w:pStyle w:val="BodyText"/>
        <w:spacing w:line="259" w:lineRule="auto"/>
        <w:ind w:firstLine="720"/>
        <w:rPr>
          <w:rFonts w:cs="Arial"/>
        </w:rPr>
      </w:pPr>
      <w:r w:rsidRPr="00B6724B">
        <w:rPr>
          <w:rFonts w:cs="Arial"/>
        </w:rPr>
        <w:t xml:space="preserve">The Decision Tree algorithm works by recursively partitioning the data into subsets that contain instances with similar values (homogeneous). Each split is made based on a feature that results in the most significant reduction in impurity, which can be measured using criteria such as Gini impurity or information gain. In our analysis, relevant features such as </w:t>
      </w:r>
      <w:proofErr w:type="spellStart"/>
      <w:r w:rsidRPr="00B6724B">
        <w:rPr>
          <w:rFonts w:cs="Arial"/>
        </w:rPr>
        <w:t>LogGrossApproval</w:t>
      </w:r>
      <w:proofErr w:type="spellEnd"/>
      <w:r w:rsidRPr="00B6724B">
        <w:rPr>
          <w:rFonts w:cs="Arial"/>
        </w:rPr>
        <w:t xml:space="preserve">, </w:t>
      </w:r>
      <w:proofErr w:type="spellStart"/>
      <w:r w:rsidRPr="00B6724B">
        <w:rPr>
          <w:rFonts w:cs="Arial"/>
        </w:rPr>
        <w:t>SBAGuaranteedApproval</w:t>
      </w:r>
      <w:proofErr w:type="spellEnd"/>
      <w:r w:rsidRPr="00B6724B">
        <w:rPr>
          <w:rFonts w:cs="Arial"/>
        </w:rPr>
        <w:t xml:space="preserve">, </w:t>
      </w:r>
      <w:proofErr w:type="spellStart"/>
      <w:r w:rsidRPr="00B6724B">
        <w:rPr>
          <w:rFonts w:cs="Arial"/>
        </w:rPr>
        <w:t>TermInMonths</w:t>
      </w:r>
      <w:proofErr w:type="spellEnd"/>
      <w:r w:rsidRPr="00B6724B">
        <w:rPr>
          <w:rFonts w:cs="Arial"/>
        </w:rPr>
        <w:t xml:space="preserve">, and </w:t>
      </w:r>
      <w:proofErr w:type="spellStart"/>
      <w:r w:rsidRPr="00B6724B">
        <w:rPr>
          <w:rFonts w:cs="Arial"/>
        </w:rPr>
        <w:t>GrossChargeOffAmount</w:t>
      </w:r>
      <w:proofErr w:type="spellEnd"/>
      <w:r w:rsidRPr="00B6724B">
        <w:rPr>
          <w:rFonts w:cs="Arial"/>
        </w:rPr>
        <w:t xml:space="preserve"> were selected, as they significantly contribute to predicting the loan status.</w:t>
      </w:r>
    </w:p>
    <w:p w14:paraId="64EA138D" w14:textId="77777777" w:rsidR="005F2545" w:rsidRPr="00B6724B" w:rsidRDefault="005F2545" w:rsidP="0070580A">
      <w:pPr>
        <w:pStyle w:val="BodyText"/>
        <w:spacing w:line="259" w:lineRule="auto"/>
        <w:ind w:firstLine="720"/>
        <w:rPr>
          <w:rFonts w:cs="Arial"/>
        </w:rPr>
      </w:pPr>
      <w:r w:rsidRPr="00B6724B">
        <w:rPr>
          <w:rFonts w:cs="Arial"/>
        </w:rPr>
        <w:t>The cleaned dataset was split into training and testing sets using an 80-20 split to ensure the model is trained on a substantial portion of the data while retaining a significant portion for evaluation. We trained the Decision Tree Classifier on the training set and evaluated its performance using a confusion matrix. The confusion matrix showed the number of true positives, true negatives, false positives, and false negatives, providing clear insights into the model's accuracy and misclassification rates.</w:t>
      </w:r>
    </w:p>
    <w:p w14:paraId="02FCF061" w14:textId="77777777" w:rsidR="005F2545" w:rsidRPr="00B6724B" w:rsidRDefault="005F2545" w:rsidP="0070580A">
      <w:pPr>
        <w:pStyle w:val="BodyText"/>
        <w:spacing w:line="259" w:lineRule="auto"/>
        <w:ind w:firstLine="720"/>
        <w:rPr>
          <w:rFonts w:cs="Arial"/>
        </w:rPr>
      </w:pPr>
      <w:r w:rsidRPr="00B6724B">
        <w:rPr>
          <w:rFonts w:cs="Arial"/>
        </w:rPr>
        <w:t xml:space="preserve">The Decision Tree model effectively classified loans into fully paid and charged-off categories. The confusion matrix revealed a high number of correct classifications (true positives and true negatives) and a lower number of incorrect classifications (false positives and false negatives). Specifically, the model correctly predicted a large majority of the fully paid loans, with fewer misclassifications. This accuracy demonstrates the model's reliability in identifying loan repayment status. Additionally, the analysis of feature importance indicated that </w:t>
      </w:r>
      <w:proofErr w:type="spellStart"/>
      <w:r w:rsidRPr="00B6724B">
        <w:rPr>
          <w:rFonts w:cs="Arial"/>
        </w:rPr>
        <w:t>LogGrossApproval</w:t>
      </w:r>
      <w:proofErr w:type="spellEnd"/>
      <w:r w:rsidRPr="00B6724B">
        <w:rPr>
          <w:rFonts w:cs="Arial"/>
        </w:rPr>
        <w:t xml:space="preserve"> and </w:t>
      </w:r>
      <w:proofErr w:type="spellStart"/>
      <w:r w:rsidRPr="00B6724B">
        <w:rPr>
          <w:rFonts w:cs="Arial"/>
        </w:rPr>
        <w:t>SBAGuaranteedApproval</w:t>
      </w:r>
      <w:proofErr w:type="spellEnd"/>
      <w:r w:rsidRPr="00B6724B">
        <w:rPr>
          <w:rFonts w:cs="Arial"/>
        </w:rPr>
        <w:t xml:space="preserve"> were among the most influential factors in predicting loan repayment outcomes. This insight helps lenders focus on critical features when assessing loan applications.</w:t>
      </w:r>
    </w:p>
    <w:p w14:paraId="3C9E58C9" w14:textId="77777777" w:rsidR="005F2545" w:rsidRPr="00B6724B" w:rsidRDefault="005F2545" w:rsidP="0070580A">
      <w:pPr>
        <w:pStyle w:val="Heading2"/>
        <w:rPr>
          <w:rFonts w:asciiTheme="minorHAnsi" w:hAnsiTheme="minorHAnsi" w:cs="Arial"/>
          <w:b/>
          <w:bCs/>
          <w:color w:val="auto"/>
          <w:sz w:val="24"/>
          <w:szCs w:val="24"/>
          <w:u w:val="single"/>
        </w:rPr>
      </w:pPr>
      <w:r w:rsidRPr="00B6724B">
        <w:rPr>
          <w:rFonts w:asciiTheme="minorHAnsi" w:hAnsiTheme="minorHAnsi" w:cs="Arial"/>
          <w:b/>
          <w:bCs/>
          <w:color w:val="auto"/>
          <w:sz w:val="24"/>
          <w:szCs w:val="24"/>
          <w:u w:val="single"/>
        </w:rPr>
        <w:t>Logistic Regression</w:t>
      </w:r>
    </w:p>
    <w:p w14:paraId="2D626809" w14:textId="77777777" w:rsidR="002A4F2A" w:rsidRPr="00B6724B" w:rsidRDefault="002A4F2A" w:rsidP="00485AA3">
      <w:pPr>
        <w:pStyle w:val="BodyText"/>
        <w:spacing w:line="259" w:lineRule="auto"/>
        <w:ind w:firstLine="720"/>
        <w:rPr>
          <w:rFonts w:cs="Arial"/>
        </w:rPr>
      </w:pPr>
      <w:r w:rsidRPr="00B6724B">
        <w:rPr>
          <w:rFonts w:cs="Arial"/>
        </w:rPr>
        <w:t xml:space="preserve">Logistic Regression is a statistical method used for binary classification problems, which models the probability of a binary outcome based on one or more predictor variables. It uses a logistic function to map predicted values to probabilities, making it particularly well-suited for scenarios where the outcome variable is dichotomous, such as predicting whether a loan will be fully paid or charged off. The primary objective of using Logistic Regression in our analysis is to create a probabilistic model that can accurately </w:t>
      </w:r>
      <w:r w:rsidRPr="00B6724B">
        <w:rPr>
          <w:rFonts w:cs="Arial"/>
        </w:rPr>
        <w:lastRenderedPageBreak/>
        <w:t>classify the loan repayment status and provide insights into the relationship between predictor variables and the likelihood of loan repayment.</w:t>
      </w:r>
    </w:p>
    <w:p w14:paraId="333DECCC" w14:textId="77777777" w:rsidR="002A4F2A" w:rsidRPr="00B6724B" w:rsidRDefault="002A4F2A" w:rsidP="00485AA3">
      <w:pPr>
        <w:pStyle w:val="BodyText"/>
        <w:spacing w:line="259" w:lineRule="auto"/>
        <w:ind w:firstLine="720"/>
        <w:rPr>
          <w:rFonts w:cs="Arial"/>
        </w:rPr>
      </w:pPr>
      <w:r w:rsidRPr="00B6724B">
        <w:rPr>
          <w:rFonts w:cs="Arial"/>
        </w:rPr>
        <w:t xml:space="preserve">The logistic function, or sigmoid function, is used to model the probability of the dependent variable. The function maps any real-valued number into a value between 0 and 1, which represents the probability of the event occurring. In our context, this event is the loan being fully paid. The coefficients of the logistic regression model represent the change in the </w:t>
      </w:r>
      <w:proofErr w:type="spellStart"/>
      <w:r w:rsidRPr="00B6724B">
        <w:rPr>
          <w:rFonts w:cs="Arial"/>
        </w:rPr>
        <w:t>log</w:t>
      </w:r>
      <w:proofErr w:type="spellEnd"/>
      <w:r w:rsidRPr="00B6724B">
        <w:rPr>
          <w:rFonts w:cs="Arial"/>
        </w:rPr>
        <w:t xml:space="preserve"> odds of the outcome for a one-unit change in the predictor variable.</w:t>
      </w:r>
    </w:p>
    <w:p w14:paraId="69B22B8B" w14:textId="314E2038" w:rsidR="002A4F2A" w:rsidRPr="00B6724B" w:rsidRDefault="002A4F2A" w:rsidP="00485AA3">
      <w:pPr>
        <w:pStyle w:val="BodyText"/>
        <w:spacing w:line="259" w:lineRule="auto"/>
        <w:ind w:firstLine="720"/>
        <w:rPr>
          <w:rFonts w:cs="Arial"/>
        </w:rPr>
      </w:pPr>
      <w:r w:rsidRPr="00B6724B">
        <w:rPr>
          <w:rFonts w:cs="Arial"/>
        </w:rPr>
        <w:t xml:space="preserve">For the Logistic Regression model, we selected relevant features </w:t>
      </w:r>
      <w:r w:rsidR="004A57F4" w:rsidRPr="00B6724B">
        <w:rPr>
          <w:rFonts w:cs="Arial"/>
        </w:rPr>
        <w:t>like</w:t>
      </w:r>
      <w:r w:rsidRPr="00B6724B">
        <w:rPr>
          <w:rFonts w:cs="Arial"/>
        </w:rPr>
        <w:t xml:space="preserve"> the Decision Tree model. The cleaned dataset was split into the same training and testing sets to ensure consistency in evaluation. After training the Logistic Regression model on the training set, we evaluated its performance using a confusion matrix and the Receiver Operating Characteristic (ROC) curve.</w:t>
      </w:r>
    </w:p>
    <w:p w14:paraId="733D60BD" w14:textId="77777777" w:rsidR="002A4F2A" w:rsidRPr="00B6724B" w:rsidRDefault="002A4F2A" w:rsidP="00485AA3">
      <w:pPr>
        <w:pStyle w:val="BodyText"/>
        <w:spacing w:line="259" w:lineRule="auto"/>
        <w:ind w:firstLine="720"/>
        <w:rPr>
          <w:rFonts w:cs="Arial"/>
        </w:rPr>
      </w:pPr>
      <w:r w:rsidRPr="00B6724B">
        <w:rPr>
          <w:rFonts w:cs="Arial"/>
        </w:rPr>
        <w:t>The confusion matrix indicated a minimal number of misclassifications, demonstrating the model's high performance. The model correctly predicted 11,837 loans as fully paid and incorrectly classified only 120 charged-off loans as fully paid. The ROC curve and the Area Under the Curve (AUC) were used to evaluate the model's discriminatory ability. The Logistic Regression model showed a high true positive rate and low false positive rate, with an AUC of 0.99, suggesting excellent discrimination between fully paid and charged-off loans. This high AUC value indicates that the model has a strong ability to distinguish between the two classes. Additionally, the coefficients of the Logistic Regression model were analyzed to understand the impact of each feature on the probability of a loan being fully paid. For instance, a positive coefficient indicates that an increase in the predictor variable is associated with a higher probability of the loan being fully paid, while a negative coefficient suggests the opposite.</w:t>
      </w:r>
    </w:p>
    <w:p w14:paraId="14B52C6C" w14:textId="77777777" w:rsidR="002A4F2A" w:rsidRPr="00B6724B" w:rsidRDefault="002A4F2A" w:rsidP="00485AA3">
      <w:pPr>
        <w:pStyle w:val="BodyText"/>
        <w:spacing w:line="259" w:lineRule="auto"/>
        <w:ind w:firstLine="720"/>
        <w:rPr>
          <w:rFonts w:cs="Arial"/>
        </w:rPr>
      </w:pPr>
      <w:r w:rsidRPr="00B6724B">
        <w:rPr>
          <w:rFonts w:cs="Arial"/>
        </w:rPr>
        <w:t>The detailed analysis using Decision Tree Classifier and Logistic Regression models provided robust insights into the factors influencing SBA 7(a) loan repayment outcomes. Both models demonstrated strong predictive capabilities, with the Logistic Regression model excelling in classification accuracy. The Decision Tree model provided an interpretable set of rules for predicting loan repayment, while the Logistic Regression model offered a probabilistic framework that highlighted the impact of predictor variables on loan outcomes. These findings can significantly enhance lending strategies, allowing financial institutions to better assess and mitigate the risks associated with SBA 7(a) loans. Future research could explore additional variables and advanced machine learning techniques to further refine these predictive models, ultimately contributing to more effective and sustainable lending practices.</w:t>
      </w:r>
    </w:p>
    <w:p w14:paraId="5809D6E4" w14:textId="4561D177" w:rsidR="00B64F07" w:rsidRPr="00B6724B" w:rsidRDefault="009F2017" w:rsidP="007104ED">
      <w:pPr>
        <w:pStyle w:val="BodyText"/>
        <w:spacing w:line="259" w:lineRule="auto"/>
        <w:rPr>
          <w:rFonts w:cs="Arial"/>
        </w:rPr>
      </w:pPr>
      <w:r>
        <w:rPr>
          <w:rFonts w:cs="Arial"/>
        </w:rPr>
        <w:br/>
      </w:r>
    </w:p>
    <w:p w14:paraId="218B6C8D" w14:textId="2A7AE6D9" w:rsidR="007104ED" w:rsidRPr="00B6724B" w:rsidRDefault="007104ED" w:rsidP="007104ED">
      <w:pPr>
        <w:rPr>
          <w:rFonts w:cs="Arial"/>
          <w:b/>
          <w:bCs/>
          <w:sz w:val="28"/>
          <w:szCs w:val="28"/>
          <w:u w:val="single"/>
        </w:rPr>
      </w:pPr>
      <w:proofErr w:type="spellStart"/>
      <w:r w:rsidRPr="00B6724B">
        <w:rPr>
          <w:rFonts w:cs="Arial"/>
          <w:b/>
          <w:bCs/>
          <w:sz w:val="28"/>
          <w:szCs w:val="28"/>
          <w:u w:val="single"/>
        </w:rPr>
        <w:lastRenderedPageBreak/>
        <w:t>Apriori</w:t>
      </w:r>
      <w:proofErr w:type="spellEnd"/>
      <w:r w:rsidRPr="00B6724B">
        <w:rPr>
          <w:rFonts w:cs="Arial"/>
          <w:b/>
          <w:bCs/>
          <w:sz w:val="28"/>
          <w:szCs w:val="28"/>
          <w:u w:val="single"/>
        </w:rPr>
        <w:t xml:space="preserve"> Test</w:t>
      </w:r>
    </w:p>
    <w:p w14:paraId="70975590" w14:textId="7A485B80" w:rsidR="00CD4FD4" w:rsidRDefault="00CD4FD4" w:rsidP="007104ED">
      <w:pPr>
        <w:rPr>
          <w:rFonts w:cs="Arial"/>
          <w:sz w:val="24"/>
          <w:szCs w:val="24"/>
        </w:rPr>
      </w:pPr>
      <w:r w:rsidRPr="00B6724B">
        <w:rPr>
          <w:rFonts w:cs="Arial"/>
          <w:sz w:val="28"/>
          <w:szCs w:val="28"/>
        </w:rPr>
        <w:tab/>
      </w:r>
      <w:proofErr w:type="spellStart"/>
      <w:r w:rsidRPr="00B6724B">
        <w:rPr>
          <w:rFonts w:cs="Arial"/>
          <w:sz w:val="24"/>
          <w:szCs w:val="24"/>
        </w:rPr>
        <w:t>Apriori</w:t>
      </w:r>
      <w:proofErr w:type="spellEnd"/>
      <w:r w:rsidRPr="00B6724B">
        <w:rPr>
          <w:rFonts w:cs="Arial"/>
          <w:sz w:val="24"/>
          <w:szCs w:val="24"/>
        </w:rPr>
        <w:t xml:space="preserve"> testing, or the </w:t>
      </w:r>
      <w:proofErr w:type="spellStart"/>
      <w:r w:rsidRPr="00B6724B">
        <w:rPr>
          <w:rFonts w:cs="Arial"/>
          <w:sz w:val="24"/>
          <w:szCs w:val="24"/>
        </w:rPr>
        <w:t>Apriori</w:t>
      </w:r>
      <w:proofErr w:type="spellEnd"/>
      <w:r w:rsidRPr="00B6724B">
        <w:rPr>
          <w:rFonts w:cs="Arial"/>
          <w:sz w:val="24"/>
          <w:szCs w:val="24"/>
        </w:rPr>
        <w:t xml:space="preserve"> algorithm, is a classical algorithm used in data mining for discovering frequent item sets and generating association rules. </w:t>
      </w:r>
      <w:r w:rsidR="003A25A9" w:rsidRPr="00B6724B">
        <w:rPr>
          <w:rFonts w:cs="Arial"/>
          <w:sz w:val="24"/>
          <w:szCs w:val="24"/>
        </w:rPr>
        <w:t xml:space="preserve">Some of the key concepts for this form of testing </w:t>
      </w:r>
      <w:proofErr w:type="gramStart"/>
      <w:r w:rsidR="003A25A9" w:rsidRPr="00B6724B">
        <w:rPr>
          <w:rFonts w:cs="Arial"/>
          <w:sz w:val="24"/>
          <w:szCs w:val="24"/>
        </w:rPr>
        <w:t>is</w:t>
      </w:r>
      <w:proofErr w:type="gramEnd"/>
      <w:r w:rsidR="003A25A9" w:rsidRPr="00B6724B">
        <w:rPr>
          <w:rFonts w:cs="Arial"/>
          <w:sz w:val="24"/>
          <w:szCs w:val="24"/>
        </w:rPr>
        <w:t xml:space="preserve"> to group </w:t>
      </w:r>
      <w:r w:rsidR="00EB1535" w:rsidRPr="00B6724B">
        <w:rPr>
          <w:rFonts w:cs="Arial"/>
          <w:sz w:val="24"/>
          <w:szCs w:val="24"/>
        </w:rPr>
        <w:t xml:space="preserve">interactions together based on the dataset with a frequency above a user defined threshold. This is also known as support. </w:t>
      </w:r>
      <w:r w:rsidR="00A77BCD" w:rsidRPr="00B6724B">
        <w:rPr>
          <w:rFonts w:cs="Arial"/>
          <w:sz w:val="24"/>
          <w:szCs w:val="24"/>
        </w:rPr>
        <w:t xml:space="preserve">The other concepts are confidence and lift. Confidence is the measure of reliability from the associations derived from the data. </w:t>
      </w:r>
      <w:r w:rsidR="0059547B" w:rsidRPr="00B6724B">
        <w:rPr>
          <w:rFonts w:cs="Arial"/>
          <w:sz w:val="24"/>
          <w:szCs w:val="24"/>
        </w:rPr>
        <w:t xml:space="preserve">The last concept for this testing is what is called lift. Lift is the </w:t>
      </w:r>
      <w:r w:rsidR="002C08F1" w:rsidRPr="00B6724B">
        <w:rPr>
          <w:rFonts w:cs="Arial"/>
          <w:sz w:val="24"/>
          <w:szCs w:val="24"/>
        </w:rPr>
        <w:t>likelihood of</w:t>
      </w:r>
      <w:r w:rsidR="0059547B" w:rsidRPr="00B6724B">
        <w:rPr>
          <w:rFonts w:cs="Arial"/>
          <w:sz w:val="24"/>
          <w:szCs w:val="24"/>
        </w:rPr>
        <w:t xml:space="preserve"> the item set of interaction </w:t>
      </w:r>
      <w:r w:rsidR="002C08F1" w:rsidRPr="00B6724B">
        <w:rPr>
          <w:rFonts w:cs="Arial"/>
          <w:sz w:val="24"/>
          <w:szCs w:val="24"/>
        </w:rPr>
        <w:t xml:space="preserve">between the grouping identified. </w:t>
      </w:r>
    </w:p>
    <w:p w14:paraId="1218154C" w14:textId="4212C6F9" w:rsidR="009E716E" w:rsidRDefault="009E716E" w:rsidP="007104ED">
      <w:pPr>
        <w:rPr>
          <w:rFonts w:cs="Arial"/>
          <w:sz w:val="24"/>
          <w:szCs w:val="24"/>
        </w:rPr>
      </w:pPr>
      <w:r>
        <w:rPr>
          <w:rFonts w:cs="Arial"/>
          <w:sz w:val="24"/>
          <w:szCs w:val="24"/>
        </w:rPr>
        <w:tab/>
        <w:t xml:space="preserve">After reviewing the loan data, </w:t>
      </w:r>
      <w:r w:rsidR="00C27832">
        <w:rPr>
          <w:rFonts w:cs="Arial"/>
          <w:sz w:val="24"/>
          <w:szCs w:val="24"/>
        </w:rPr>
        <w:t xml:space="preserve">a question was conjured for analysis. Is there a way to try and use this method of unsupervised learning to see if there are any </w:t>
      </w:r>
      <w:r w:rsidR="00140B52">
        <w:rPr>
          <w:rFonts w:cs="Arial"/>
          <w:sz w:val="24"/>
          <w:szCs w:val="24"/>
        </w:rPr>
        <w:t>groups or associations based on certain variables?</w:t>
      </w:r>
      <w:r w:rsidR="00D73FCB">
        <w:rPr>
          <w:rFonts w:cs="Arial"/>
          <w:sz w:val="24"/>
          <w:szCs w:val="24"/>
        </w:rPr>
        <w:t xml:space="preserve"> </w:t>
      </w:r>
      <w:r w:rsidR="00E10F0A">
        <w:rPr>
          <w:rFonts w:cs="Arial"/>
          <w:sz w:val="24"/>
          <w:szCs w:val="24"/>
        </w:rPr>
        <w:t>In the previous analysis, the target variable was where the account was paid in full or charged off. Using this Loan status</w:t>
      </w:r>
      <w:r w:rsidR="007507A8">
        <w:rPr>
          <w:rFonts w:cs="Arial"/>
          <w:sz w:val="24"/>
          <w:szCs w:val="24"/>
        </w:rPr>
        <w:t xml:space="preserve"> as the target, the features were identified. Due to the sizing of the data, the </w:t>
      </w:r>
      <w:proofErr w:type="spellStart"/>
      <w:r w:rsidR="007507A8">
        <w:rPr>
          <w:rFonts w:cs="Arial"/>
          <w:sz w:val="24"/>
          <w:szCs w:val="24"/>
        </w:rPr>
        <w:t>apriori</w:t>
      </w:r>
      <w:proofErr w:type="spellEnd"/>
      <w:r w:rsidR="007507A8">
        <w:rPr>
          <w:rFonts w:cs="Arial"/>
          <w:sz w:val="24"/>
          <w:szCs w:val="24"/>
        </w:rPr>
        <w:t xml:space="preserve"> </w:t>
      </w:r>
      <w:proofErr w:type="spellStart"/>
      <w:r w:rsidR="007507A8">
        <w:rPr>
          <w:rFonts w:cs="Arial"/>
          <w:sz w:val="24"/>
          <w:szCs w:val="24"/>
        </w:rPr>
        <w:t>featureset</w:t>
      </w:r>
      <w:proofErr w:type="spellEnd"/>
      <w:r w:rsidR="007507A8">
        <w:rPr>
          <w:rFonts w:cs="Arial"/>
          <w:sz w:val="24"/>
          <w:szCs w:val="24"/>
        </w:rPr>
        <w:t xml:space="preserve"> consisted of “</w:t>
      </w:r>
      <w:proofErr w:type="spellStart"/>
      <w:r w:rsidR="007507A8">
        <w:rPr>
          <w:rFonts w:cs="Arial"/>
          <w:sz w:val="24"/>
          <w:szCs w:val="24"/>
        </w:rPr>
        <w:t>BorrState</w:t>
      </w:r>
      <w:proofErr w:type="spellEnd"/>
      <w:r w:rsidR="007507A8">
        <w:rPr>
          <w:rFonts w:cs="Arial"/>
          <w:sz w:val="24"/>
          <w:szCs w:val="24"/>
        </w:rPr>
        <w:t>”, “</w:t>
      </w:r>
      <w:proofErr w:type="spellStart"/>
      <w:r w:rsidR="007507A8">
        <w:rPr>
          <w:rFonts w:cs="Arial"/>
          <w:sz w:val="24"/>
          <w:szCs w:val="24"/>
        </w:rPr>
        <w:t>GrossApproval</w:t>
      </w:r>
      <w:proofErr w:type="spellEnd"/>
      <w:r w:rsidR="007507A8">
        <w:rPr>
          <w:rFonts w:cs="Arial"/>
          <w:sz w:val="24"/>
          <w:szCs w:val="24"/>
        </w:rPr>
        <w:t>”, “</w:t>
      </w:r>
      <w:proofErr w:type="spellStart"/>
      <w:r w:rsidR="007507A8">
        <w:rPr>
          <w:rFonts w:cs="Arial"/>
          <w:sz w:val="24"/>
          <w:szCs w:val="24"/>
        </w:rPr>
        <w:t>SBAGuaranteedApproval</w:t>
      </w:r>
      <w:proofErr w:type="spellEnd"/>
      <w:r w:rsidR="007507A8">
        <w:rPr>
          <w:rFonts w:cs="Arial"/>
          <w:sz w:val="24"/>
          <w:szCs w:val="24"/>
        </w:rPr>
        <w:t xml:space="preserve">”, </w:t>
      </w:r>
      <w:r w:rsidR="00367779">
        <w:rPr>
          <w:rFonts w:cs="Arial"/>
          <w:sz w:val="24"/>
          <w:szCs w:val="24"/>
        </w:rPr>
        <w:t>“</w:t>
      </w:r>
      <w:proofErr w:type="spellStart"/>
      <w:r w:rsidR="007507A8">
        <w:rPr>
          <w:rFonts w:cs="Arial"/>
          <w:sz w:val="24"/>
          <w:szCs w:val="24"/>
        </w:rPr>
        <w:t>SubP</w:t>
      </w:r>
      <w:r w:rsidR="00367779">
        <w:rPr>
          <w:rFonts w:cs="Arial"/>
          <w:sz w:val="24"/>
          <w:szCs w:val="24"/>
        </w:rPr>
        <w:t>GMDesc</w:t>
      </w:r>
      <w:proofErr w:type="spellEnd"/>
      <w:r w:rsidR="00367779">
        <w:rPr>
          <w:rFonts w:cs="Arial"/>
          <w:sz w:val="24"/>
          <w:szCs w:val="24"/>
        </w:rPr>
        <w:t>”, “</w:t>
      </w:r>
      <w:proofErr w:type="spellStart"/>
      <w:r w:rsidR="00367779">
        <w:rPr>
          <w:rFonts w:cs="Arial"/>
          <w:sz w:val="24"/>
          <w:szCs w:val="24"/>
        </w:rPr>
        <w:t>TermsInMonths</w:t>
      </w:r>
      <w:proofErr w:type="spellEnd"/>
      <w:r w:rsidR="00367779">
        <w:rPr>
          <w:rFonts w:cs="Arial"/>
          <w:sz w:val="24"/>
          <w:szCs w:val="24"/>
        </w:rPr>
        <w:t>”, “</w:t>
      </w:r>
      <w:proofErr w:type="spellStart"/>
      <w:r w:rsidR="00367779">
        <w:rPr>
          <w:rFonts w:cs="Arial"/>
          <w:sz w:val="24"/>
          <w:szCs w:val="24"/>
        </w:rPr>
        <w:t>BusinessType</w:t>
      </w:r>
      <w:proofErr w:type="spellEnd"/>
      <w:r w:rsidR="00367779">
        <w:rPr>
          <w:rFonts w:cs="Arial"/>
          <w:sz w:val="24"/>
          <w:szCs w:val="24"/>
        </w:rPr>
        <w:t>”, and “</w:t>
      </w:r>
      <w:proofErr w:type="spellStart"/>
      <w:r w:rsidR="00367779">
        <w:rPr>
          <w:rFonts w:cs="Arial"/>
          <w:sz w:val="24"/>
          <w:szCs w:val="24"/>
        </w:rPr>
        <w:t>LoanStatus</w:t>
      </w:r>
      <w:proofErr w:type="spellEnd"/>
      <w:r w:rsidR="00367779">
        <w:rPr>
          <w:rFonts w:cs="Arial"/>
          <w:sz w:val="24"/>
          <w:szCs w:val="24"/>
        </w:rPr>
        <w:t xml:space="preserve">”. </w:t>
      </w:r>
    </w:p>
    <w:p w14:paraId="77284BF1" w14:textId="538FCDEA" w:rsidR="00764B7A" w:rsidRDefault="00764B7A" w:rsidP="007104ED">
      <w:pPr>
        <w:rPr>
          <w:rFonts w:cs="Arial"/>
          <w:sz w:val="24"/>
          <w:szCs w:val="24"/>
        </w:rPr>
      </w:pPr>
      <w:r>
        <w:rPr>
          <w:rFonts w:cs="Arial"/>
          <w:sz w:val="24"/>
          <w:szCs w:val="24"/>
        </w:rPr>
        <w:tab/>
        <w:t xml:space="preserve">The last step after setting our parameters for the test, we had to make sure that we cleaned out any values that could be “NA” and set up dummy variables for processing. The purpose of this is to remove blank cells and create an ordinal value within any categorical cell. The </w:t>
      </w:r>
      <w:proofErr w:type="spellStart"/>
      <w:r>
        <w:rPr>
          <w:rFonts w:cs="Arial"/>
          <w:sz w:val="24"/>
          <w:szCs w:val="24"/>
        </w:rPr>
        <w:t>Apriori</w:t>
      </w:r>
      <w:proofErr w:type="spellEnd"/>
      <w:r>
        <w:rPr>
          <w:rFonts w:cs="Arial"/>
          <w:sz w:val="24"/>
          <w:szCs w:val="24"/>
        </w:rPr>
        <w:t xml:space="preserve"> test will only work when there are numerical values within the cell. Lastly, to check our data set, we checked for non-</w:t>
      </w:r>
      <w:proofErr w:type="spellStart"/>
      <w:r>
        <w:rPr>
          <w:rFonts w:cs="Arial"/>
          <w:sz w:val="24"/>
          <w:szCs w:val="24"/>
        </w:rPr>
        <w:t>boolean</w:t>
      </w:r>
      <w:proofErr w:type="spellEnd"/>
      <w:r>
        <w:rPr>
          <w:rFonts w:cs="Arial"/>
          <w:sz w:val="24"/>
          <w:szCs w:val="24"/>
        </w:rPr>
        <w:t xml:space="preserve"> values to assure the process with work. </w:t>
      </w:r>
    </w:p>
    <w:p w14:paraId="0626260A" w14:textId="2E9E9C7A" w:rsidR="002C4C69" w:rsidRDefault="00764B7A" w:rsidP="007104ED">
      <w:pPr>
        <w:rPr>
          <w:rFonts w:cs="Arial"/>
          <w:sz w:val="24"/>
          <w:szCs w:val="24"/>
        </w:rPr>
      </w:pPr>
      <w:r>
        <w:rPr>
          <w:rFonts w:cs="Arial"/>
          <w:sz w:val="24"/>
          <w:szCs w:val="24"/>
        </w:rPr>
        <w:tab/>
      </w:r>
      <w:r w:rsidR="009A1785">
        <w:rPr>
          <w:rFonts w:cs="Arial"/>
          <w:sz w:val="24"/>
          <w:szCs w:val="24"/>
        </w:rPr>
        <w:t xml:space="preserve">To conclude our testing, lift was the determining factor for this assessment. The </w:t>
      </w:r>
      <w:proofErr w:type="gramStart"/>
      <w:r w:rsidR="009A1785">
        <w:rPr>
          <w:rFonts w:cs="Arial"/>
          <w:sz w:val="24"/>
          <w:szCs w:val="24"/>
        </w:rPr>
        <w:t>likelihood</w:t>
      </w:r>
      <w:proofErr w:type="gramEnd"/>
      <w:r w:rsidR="009A1785">
        <w:rPr>
          <w:rFonts w:cs="Arial"/>
          <w:sz w:val="24"/>
          <w:szCs w:val="24"/>
        </w:rPr>
        <w:t xml:space="preserve"> a loan for a small business seemed to be a better assessment than relying solely on confidence. From adjusting the parameters </w:t>
      </w:r>
      <w:r w:rsidR="00373A0C">
        <w:rPr>
          <w:rFonts w:cs="Arial"/>
          <w:sz w:val="24"/>
          <w:szCs w:val="24"/>
        </w:rPr>
        <w:t xml:space="preserve">to lift and setting the consequent to Paid In Full, the calculation determined that the top 10 rules with the best likelihood mostly consisted of accounts that were on </w:t>
      </w:r>
      <w:proofErr w:type="spellStart"/>
      <w:r w:rsidR="00373A0C">
        <w:rPr>
          <w:rFonts w:cs="Arial"/>
          <w:sz w:val="24"/>
          <w:szCs w:val="24"/>
        </w:rPr>
        <w:t>a</w:t>
      </w:r>
      <w:proofErr w:type="spellEnd"/>
      <w:r w:rsidR="00373A0C">
        <w:rPr>
          <w:rFonts w:cs="Arial"/>
          <w:sz w:val="24"/>
          <w:szCs w:val="24"/>
        </w:rPr>
        <w:t xml:space="preserve"> </w:t>
      </w:r>
      <w:r w:rsidR="00027470">
        <w:rPr>
          <w:rFonts w:cs="Arial"/>
          <w:sz w:val="24"/>
          <w:szCs w:val="24"/>
        </w:rPr>
        <w:t xml:space="preserve">individual </w:t>
      </w:r>
      <w:r w:rsidR="00373A0C">
        <w:rPr>
          <w:rFonts w:cs="Arial"/>
          <w:sz w:val="24"/>
          <w:szCs w:val="24"/>
        </w:rPr>
        <w:t>basis within a certain amount of term and gross approval. Regarding future insight, this evaluation could delve deeper into identifying buckets that would help evaluate certain bins for better analysis.</w:t>
      </w:r>
    </w:p>
    <w:p w14:paraId="31766CA5" w14:textId="4D071BEF" w:rsidR="002C08F1" w:rsidRPr="002C4C69" w:rsidRDefault="002C4C69" w:rsidP="007104ED">
      <w:pPr>
        <w:rPr>
          <w:rFonts w:cs="Arial"/>
          <w:b/>
          <w:bCs/>
          <w:sz w:val="28"/>
          <w:szCs w:val="28"/>
          <w:u w:val="single"/>
        </w:rPr>
      </w:pPr>
      <w:r>
        <w:rPr>
          <w:rFonts w:cs="Arial"/>
          <w:b/>
          <w:bCs/>
          <w:sz w:val="28"/>
          <w:szCs w:val="28"/>
          <w:u w:val="single"/>
        </w:rPr>
        <w:t>Conclusion</w:t>
      </w:r>
      <w:r w:rsidR="002C08F1" w:rsidRPr="00B6724B">
        <w:rPr>
          <w:rFonts w:cs="Arial"/>
          <w:sz w:val="24"/>
          <w:szCs w:val="24"/>
        </w:rPr>
        <w:tab/>
      </w:r>
    </w:p>
    <w:p w14:paraId="5F7EA572" w14:textId="77777777" w:rsidR="00035DBF" w:rsidRPr="00035DBF" w:rsidRDefault="00035DBF" w:rsidP="00035DBF">
      <w:pPr>
        <w:pStyle w:val="NormalWeb"/>
        <w:ind w:firstLine="720"/>
        <w:rPr>
          <w:rFonts w:asciiTheme="minorHAnsi" w:hAnsiTheme="minorHAnsi"/>
        </w:rPr>
      </w:pPr>
      <w:r w:rsidRPr="00035DBF">
        <w:rPr>
          <w:rFonts w:asciiTheme="minorHAnsi" w:hAnsiTheme="minorHAnsi"/>
        </w:rPr>
        <w:t>The analysis of the SBA 7(a) Loan dataset has provided insightful and actionable conclusions for optimizing loan allocation strategies to balance profitability and risk mitigation. This study involved extensive data cleaning, exploratory data analysis, and the implementation of advanced machine learning models to identify key predictors of loan repayment reliability. Initially, significant missing values in the dataset necessitated thorough cleaning. Columns with more than 40% missing values were removed, and rows with critical missing identifiers were excluded, ensuring a robust dataset for accurate analysis.</w:t>
      </w:r>
    </w:p>
    <w:p w14:paraId="189DEBDF" w14:textId="77777777" w:rsidR="00035DBF" w:rsidRPr="00035DBF" w:rsidRDefault="00035DBF" w:rsidP="00035DBF">
      <w:pPr>
        <w:pStyle w:val="NormalWeb"/>
        <w:ind w:firstLine="720"/>
        <w:rPr>
          <w:rFonts w:asciiTheme="minorHAnsi" w:hAnsiTheme="minorHAnsi"/>
        </w:rPr>
      </w:pPr>
      <w:r w:rsidRPr="00035DBF">
        <w:rPr>
          <w:rFonts w:asciiTheme="minorHAnsi" w:hAnsiTheme="minorHAnsi"/>
        </w:rPr>
        <w:lastRenderedPageBreak/>
        <w:t xml:space="preserve">Chi-Squared tests revealed significant associations between </w:t>
      </w:r>
      <w:proofErr w:type="spellStart"/>
      <w:r w:rsidRPr="00035DBF">
        <w:rPr>
          <w:rStyle w:val="HTMLCode"/>
          <w:rFonts w:asciiTheme="minorHAnsi" w:eastAsiaTheme="majorEastAsia" w:hAnsiTheme="minorHAnsi"/>
          <w:sz w:val="24"/>
          <w:szCs w:val="24"/>
        </w:rPr>
        <w:t>BorrState</w:t>
      </w:r>
      <w:proofErr w:type="spellEnd"/>
      <w:r w:rsidRPr="00035DBF">
        <w:rPr>
          <w:rFonts w:asciiTheme="minorHAnsi" w:hAnsiTheme="minorHAnsi"/>
        </w:rPr>
        <w:t xml:space="preserve">, </w:t>
      </w:r>
      <w:proofErr w:type="spellStart"/>
      <w:r w:rsidRPr="00035DBF">
        <w:rPr>
          <w:rStyle w:val="HTMLCode"/>
          <w:rFonts w:asciiTheme="minorHAnsi" w:eastAsiaTheme="majorEastAsia" w:hAnsiTheme="minorHAnsi"/>
          <w:sz w:val="24"/>
          <w:szCs w:val="24"/>
        </w:rPr>
        <w:t>BankName</w:t>
      </w:r>
      <w:proofErr w:type="spellEnd"/>
      <w:r w:rsidRPr="00035DBF">
        <w:rPr>
          <w:rFonts w:asciiTheme="minorHAnsi" w:hAnsiTheme="minorHAnsi"/>
        </w:rPr>
        <w:t xml:space="preserve">, </w:t>
      </w:r>
      <w:proofErr w:type="spellStart"/>
      <w:r w:rsidRPr="00035DBF">
        <w:rPr>
          <w:rStyle w:val="HTMLCode"/>
          <w:rFonts w:asciiTheme="minorHAnsi" w:eastAsiaTheme="majorEastAsia" w:hAnsiTheme="minorHAnsi"/>
          <w:sz w:val="24"/>
          <w:szCs w:val="24"/>
        </w:rPr>
        <w:t>BusinessType</w:t>
      </w:r>
      <w:proofErr w:type="spellEnd"/>
      <w:r w:rsidRPr="00035DBF">
        <w:rPr>
          <w:rFonts w:asciiTheme="minorHAnsi" w:hAnsiTheme="minorHAnsi"/>
        </w:rPr>
        <w:t xml:space="preserve">, and </w:t>
      </w:r>
      <w:proofErr w:type="spellStart"/>
      <w:r w:rsidRPr="00035DBF">
        <w:rPr>
          <w:rStyle w:val="HTMLCode"/>
          <w:rFonts w:asciiTheme="minorHAnsi" w:eastAsiaTheme="majorEastAsia" w:hAnsiTheme="minorHAnsi"/>
          <w:sz w:val="24"/>
          <w:szCs w:val="24"/>
        </w:rPr>
        <w:t>GrossChargeOffCategory</w:t>
      </w:r>
      <w:proofErr w:type="spellEnd"/>
      <w:r w:rsidRPr="00035DBF">
        <w:rPr>
          <w:rFonts w:asciiTheme="minorHAnsi" w:hAnsiTheme="minorHAnsi"/>
        </w:rPr>
        <w:t xml:space="preserve">. These tests indicated that charge-off rates varied significantly by state, bank, and business type, highlighting the importance of considering geographical and institutional factors in loan risk assessments. Predictive modeling using a Decision Tree Classifier and Logistic Regression provided further insights. The Decision Tree Classifier effectively segmented loans into risk categories, offering a clear set of rules for predicting loan repayment status, with key features such as </w:t>
      </w:r>
      <w:proofErr w:type="spellStart"/>
      <w:r w:rsidRPr="00035DBF">
        <w:rPr>
          <w:rStyle w:val="HTMLCode"/>
          <w:rFonts w:asciiTheme="minorHAnsi" w:eastAsiaTheme="majorEastAsia" w:hAnsiTheme="minorHAnsi"/>
          <w:sz w:val="24"/>
          <w:szCs w:val="24"/>
        </w:rPr>
        <w:t>LogGrossApproval</w:t>
      </w:r>
      <w:proofErr w:type="spellEnd"/>
      <w:r w:rsidRPr="00035DBF">
        <w:rPr>
          <w:rFonts w:asciiTheme="minorHAnsi" w:hAnsiTheme="minorHAnsi"/>
        </w:rPr>
        <w:t xml:space="preserve"> and </w:t>
      </w:r>
      <w:proofErr w:type="spellStart"/>
      <w:r w:rsidRPr="00035DBF">
        <w:rPr>
          <w:rStyle w:val="HTMLCode"/>
          <w:rFonts w:asciiTheme="minorHAnsi" w:eastAsiaTheme="majorEastAsia" w:hAnsiTheme="minorHAnsi"/>
          <w:sz w:val="24"/>
          <w:szCs w:val="24"/>
        </w:rPr>
        <w:t>SBAGuaranteedApproval</w:t>
      </w:r>
      <w:proofErr w:type="spellEnd"/>
      <w:r w:rsidRPr="00035DBF">
        <w:rPr>
          <w:rFonts w:asciiTheme="minorHAnsi" w:hAnsiTheme="minorHAnsi"/>
        </w:rPr>
        <w:t xml:space="preserve"> emerging as critical predictors. The Logistic Regression model, offering a probabilistic approach to predicting loan repayment, achieved high classification accuracy with an AUC of 0.99, and its coefficients provided insights into the impact of various features on loan outcomes.</w:t>
      </w:r>
    </w:p>
    <w:p w14:paraId="7D6E7B3C" w14:textId="77777777" w:rsidR="00035DBF" w:rsidRPr="00035DBF" w:rsidRDefault="00035DBF" w:rsidP="00035DBF">
      <w:pPr>
        <w:pStyle w:val="NormalWeb"/>
        <w:ind w:firstLine="720"/>
        <w:rPr>
          <w:rFonts w:asciiTheme="minorHAnsi" w:hAnsiTheme="minorHAnsi"/>
        </w:rPr>
      </w:pPr>
      <w:r w:rsidRPr="00035DBF">
        <w:rPr>
          <w:rFonts w:asciiTheme="minorHAnsi" w:hAnsiTheme="minorHAnsi"/>
        </w:rPr>
        <w:t xml:space="preserve">Additionally, the </w:t>
      </w:r>
      <w:proofErr w:type="spellStart"/>
      <w:r w:rsidRPr="00035DBF">
        <w:rPr>
          <w:rFonts w:asciiTheme="minorHAnsi" w:hAnsiTheme="minorHAnsi"/>
        </w:rPr>
        <w:t>Apriori</w:t>
      </w:r>
      <w:proofErr w:type="spellEnd"/>
      <w:r w:rsidRPr="00035DBF">
        <w:rPr>
          <w:rFonts w:asciiTheme="minorHAnsi" w:hAnsiTheme="minorHAnsi"/>
        </w:rPr>
        <w:t xml:space="preserve"> algorithm was used to discover frequent item sets and generate association rules based on loan status and other features. While this unsupervised learning method highlighted potential groupings and interactions within the data, further refinement and additional testing are required for conclusive results. The findings from this project can significantly enhance lending strategies for financial institutions. By understanding state-specific and bank-specific charge-off patterns, institutions can tailor their lending strategies to mitigate regional risks. The decision tree and logistic regression models provide a framework for evaluating loan applications, focusing on critical predictors to minimize defaults, thereby improving risk assessment and leading to more sustainable and profitable lending portfolios.</w:t>
      </w:r>
    </w:p>
    <w:p w14:paraId="127AB9F7" w14:textId="77777777" w:rsidR="00035DBF" w:rsidRPr="00035DBF" w:rsidRDefault="00035DBF" w:rsidP="00035DBF">
      <w:pPr>
        <w:pStyle w:val="NormalWeb"/>
        <w:ind w:firstLine="720"/>
        <w:rPr>
          <w:rFonts w:asciiTheme="minorHAnsi" w:hAnsiTheme="minorHAnsi"/>
        </w:rPr>
      </w:pPr>
      <w:r w:rsidRPr="00035DBF">
        <w:rPr>
          <w:rFonts w:asciiTheme="minorHAnsi" w:hAnsiTheme="minorHAnsi"/>
        </w:rPr>
        <w:t>Further research could explore additional variables and more advanced machine learning techniques to refine predictive models. Expanding the dataset to include more recent data and additional financial metrics could provide deeper insights into loan performance trends. In conclusion, this project demonstrates the power of data science in transforming raw financial data into actionable insights, ultimately driving more effective and sustainable lending practices.</w:t>
      </w:r>
    </w:p>
    <w:p w14:paraId="62C083BF" w14:textId="77777777" w:rsidR="007104ED" w:rsidRPr="00035DBF" w:rsidRDefault="007104ED" w:rsidP="007104ED">
      <w:pPr>
        <w:rPr>
          <w:rFonts w:cs="Arial"/>
          <w:b/>
          <w:bCs/>
          <w:sz w:val="28"/>
          <w:szCs w:val="28"/>
          <w:u w:val="single"/>
        </w:rPr>
      </w:pPr>
    </w:p>
    <w:p w14:paraId="1E4D964B" w14:textId="77777777" w:rsidR="007104ED" w:rsidRPr="00035DBF" w:rsidRDefault="007104ED" w:rsidP="007104ED">
      <w:pPr>
        <w:pStyle w:val="BodyText"/>
        <w:spacing w:line="259" w:lineRule="auto"/>
        <w:rPr>
          <w:rFonts w:cs="Arial"/>
        </w:rPr>
      </w:pPr>
    </w:p>
    <w:sectPr w:rsidR="007104ED" w:rsidRPr="00035DBF" w:rsidSect="004C612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586324"/>
    <w:multiLevelType w:val="hybridMultilevel"/>
    <w:tmpl w:val="2CFE8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64880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A6"/>
    <w:rsid w:val="000145EF"/>
    <w:rsid w:val="00027470"/>
    <w:rsid w:val="00035A7F"/>
    <w:rsid w:val="00035DBF"/>
    <w:rsid w:val="00071934"/>
    <w:rsid w:val="00071CA9"/>
    <w:rsid w:val="00072939"/>
    <w:rsid w:val="00072EF1"/>
    <w:rsid w:val="0007573F"/>
    <w:rsid w:val="000857CA"/>
    <w:rsid w:val="00091369"/>
    <w:rsid w:val="0009557E"/>
    <w:rsid w:val="000A0720"/>
    <w:rsid w:val="000A0F93"/>
    <w:rsid w:val="000A2D4D"/>
    <w:rsid w:val="000A4FCD"/>
    <w:rsid w:val="000B2437"/>
    <w:rsid w:val="000B35D2"/>
    <w:rsid w:val="000B4CEB"/>
    <w:rsid w:val="000C001D"/>
    <w:rsid w:val="000C05C1"/>
    <w:rsid w:val="000C3F2A"/>
    <w:rsid w:val="000C5F7B"/>
    <w:rsid w:val="000D5F1B"/>
    <w:rsid w:val="000D7F66"/>
    <w:rsid w:val="000E0A70"/>
    <w:rsid w:val="000E11FB"/>
    <w:rsid w:val="000E15FF"/>
    <w:rsid w:val="000E29D8"/>
    <w:rsid w:val="000F0F3A"/>
    <w:rsid w:val="000F4A0B"/>
    <w:rsid w:val="00101991"/>
    <w:rsid w:val="00102B40"/>
    <w:rsid w:val="00134D18"/>
    <w:rsid w:val="00136D8E"/>
    <w:rsid w:val="00140B52"/>
    <w:rsid w:val="00140D41"/>
    <w:rsid w:val="00142554"/>
    <w:rsid w:val="00144EC7"/>
    <w:rsid w:val="00146D43"/>
    <w:rsid w:val="00146E91"/>
    <w:rsid w:val="00152E1D"/>
    <w:rsid w:val="0015583F"/>
    <w:rsid w:val="00163251"/>
    <w:rsid w:val="0016624E"/>
    <w:rsid w:val="0018119A"/>
    <w:rsid w:val="001829D6"/>
    <w:rsid w:val="001855DA"/>
    <w:rsid w:val="001964BF"/>
    <w:rsid w:val="00196DBA"/>
    <w:rsid w:val="00197E4F"/>
    <w:rsid w:val="001A4ABA"/>
    <w:rsid w:val="001B23D4"/>
    <w:rsid w:val="001B5156"/>
    <w:rsid w:val="001D0189"/>
    <w:rsid w:val="001D5219"/>
    <w:rsid w:val="001D7574"/>
    <w:rsid w:val="001E1E8A"/>
    <w:rsid w:val="001E5322"/>
    <w:rsid w:val="001E76D7"/>
    <w:rsid w:val="001F12CE"/>
    <w:rsid w:val="001F44FE"/>
    <w:rsid w:val="001F540B"/>
    <w:rsid w:val="001F6B76"/>
    <w:rsid w:val="0020051F"/>
    <w:rsid w:val="00203AB9"/>
    <w:rsid w:val="00205D1E"/>
    <w:rsid w:val="002062D6"/>
    <w:rsid w:val="00211948"/>
    <w:rsid w:val="002137B9"/>
    <w:rsid w:val="00216A50"/>
    <w:rsid w:val="002178FD"/>
    <w:rsid w:val="00223A47"/>
    <w:rsid w:val="002278BD"/>
    <w:rsid w:val="00231FCD"/>
    <w:rsid w:val="002514A5"/>
    <w:rsid w:val="00252FCB"/>
    <w:rsid w:val="00255A1B"/>
    <w:rsid w:val="00256CE6"/>
    <w:rsid w:val="00262B13"/>
    <w:rsid w:val="0026517F"/>
    <w:rsid w:val="00265684"/>
    <w:rsid w:val="00266212"/>
    <w:rsid w:val="00266AAE"/>
    <w:rsid w:val="0027007C"/>
    <w:rsid w:val="00271668"/>
    <w:rsid w:val="00274651"/>
    <w:rsid w:val="00280AB8"/>
    <w:rsid w:val="00287643"/>
    <w:rsid w:val="002924F3"/>
    <w:rsid w:val="002928A3"/>
    <w:rsid w:val="002935A0"/>
    <w:rsid w:val="002A4F2A"/>
    <w:rsid w:val="002A72FD"/>
    <w:rsid w:val="002B1B6B"/>
    <w:rsid w:val="002B209D"/>
    <w:rsid w:val="002B670F"/>
    <w:rsid w:val="002C08F1"/>
    <w:rsid w:val="002C4C69"/>
    <w:rsid w:val="002D47F9"/>
    <w:rsid w:val="002E0643"/>
    <w:rsid w:val="002E66C0"/>
    <w:rsid w:val="002E7755"/>
    <w:rsid w:val="002F0E71"/>
    <w:rsid w:val="0030008D"/>
    <w:rsid w:val="00306DFC"/>
    <w:rsid w:val="00316C35"/>
    <w:rsid w:val="00330042"/>
    <w:rsid w:val="0033066E"/>
    <w:rsid w:val="00330930"/>
    <w:rsid w:val="00332A3C"/>
    <w:rsid w:val="0033696D"/>
    <w:rsid w:val="003409BA"/>
    <w:rsid w:val="003414F7"/>
    <w:rsid w:val="003438F9"/>
    <w:rsid w:val="00347FA8"/>
    <w:rsid w:val="003512CF"/>
    <w:rsid w:val="00354FA8"/>
    <w:rsid w:val="00360D3E"/>
    <w:rsid w:val="00362081"/>
    <w:rsid w:val="003633DA"/>
    <w:rsid w:val="003638F5"/>
    <w:rsid w:val="0036643E"/>
    <w:rsid w:val="00367779"/>
    <w:rsid w:val="00373A0C"/>
    <w:rsid w:val="00373A85"/>
    <w:rsid w:val="003769A6"/>
    <w:rsid w:val="00384E30"/>
    <w:rsid w:val="003909BC"/>
    <w:rsid w:val="0039246C"/>
    <w:rsid w:val="003936CF"/>
    <w:rsid w:val="00396956"/>
    <w:rsid w:val="003A25A9"/>
    <w:rsid w:val="003A270D"/>
    <w:rsid w:val="003A44B6"/>
    <w:rsid w:val="003A4A58"/>
    <w:rsid w:val="003A599B"/>
    <w:rsid w:val="003B3813"/>
    <w:rsid w:val="003D3FA4"/>
    <w:rsid w:val="003D5BB9"/>
    <w:rsid w:val="003D5E87"/>
    <w:rsid w:val="003D7196"/>
    <w:rsid w:val="003E59B9"/>
    <w:rsid w:val="003F284B"/>
    <w:rsid w:val="003F3E04"/>
    <w:rsid w:val="003F5CAE"/>
    <w:rsid w:val="003F5F95"/>
    <w:rsid w:val="0040241D"/>
    <w:rsid w:val="00414479"/>
    <w:rsid w:val="00415352"/>
    <w:rsid w:val="004163EA"/>
    <w:rsid w:val="0041728C"/>
    <w:rsid w:val="004212A7"/>
    <w:rsid w:val="004215E6"/>
    <w:rsid w:val="004229D3"/>
    <w:rsid w:val="0042505F"/>
    <w:rsid w:val="00431A4F"/>
    <w:rsid w:val="004475A1"/>
    <w:rsid w:val="004478E6"/>
    <w:rsid w:val="00450257"/>
    <w:rsid w:val="004516DC"/>
    <w:rsid w:val="00455E04"/>
    <w:rsid w:val="00457D87"/>
    <w:rsid w:val="00464086"/>
    <w:rsid w:val="00464872"/>
    <w:rsid w:val="0047229D"/>
    <w:rsid w:val="004749C5"/>
    <w:rsid w:val="00481C48"/>
    <w:rsid w:val="00485975"/>
    <w:rsid w:val="00485AA3"/>
    <w:rsid w:val="00485B91"/>
    <w:rsid w:val="00491EF7"/>
    <w:rsid w:val="004941AE"/>
    <w:rsid w:val="00496B46"/>
    <w:rsid w:val="004A01D1"/>
    <w:rsid w:val="004A0C75"/>
    <w:rsid w:val="004A57F4"/>
    <w:rsid w:val="004B0CFA"/>
    <w:rsid w:val="004C0B9C"/>
    <w:rsid w:val="004C2912"/>
    <w:rsid w:val="004C6124"/>
    <w:rsid w:val="004D18EC"/>
    <w:rsid w:val="004D34F4"/>
    <w:rsid w:val="004D361F"/>
    <w:rsid w:val="004D36FC"/>
    <w:rsid w:val="004E4E28"/>
    <w:rsid w:val="004E5FD1"/>
    <w:rsid w:val="004F4A78"/>
    <w:rsid w:val="004F4D81"/>
    <w:rsid w:val="004F7912"/>
    <w:rsid w:val="00500455"/>
    <w:rsid w:val="00501BB8"/>
    <w:rsid w:val="005056B7"/>
    <w:rsid w:val="0051154E"/>
    <w:rsid w:val="00514658"/>
    <w:rsid w:val="00514816"/>
    <w:rsid w:val="00517B7F"/>
    <w:rsid w:val="005313B8"/>
    <w:rsid w:val="00531F8D"/>
    <w:rsid w:val="005339B4"/>
    <w:rsid w:val="00535C82"/>
    <w:rsid w:val="00540D70"/>
    <w:rsid w:val="00543677"/>
    <w:rsid w:val="00543D63"/>
    <w:rsid w:val="0055417C"/>
    <w:rsid w:val="00556AF0"/>
    <w:rsid w:val="00562E63"/>
    <w:rsid w:val="005657CE"/>
    <w:rsid w:val="0056653B"/>
    <w:rsid w:val="00574161"/>
    <w:rsid w:val="00576A9A"/>
    <w:rsid w:val="0057777D"/>
    <w:rsid w:val="005843E8"/>
    <w:rsid w:val="005879BE"/>
    <w:rsid w:val="00591EE9"/>
    <w:rsid w:val="0059547B"/>
    <w:rsid w:val="00595796"/>
    <w:rsid w:val="005A374D"/>
    <w:rsid w:val="005A7598"/>
    <w:rsid w:val="005B264A"/>
    <w:rsid w:val="005B65F7"/>
    <w:rsid w:val="005B66B0"/>
    <w:rsid w:val="005C334A"/>
    <w:rsid w:val="005C5ACA"/>
    <w:rsid w:val="005C6284"/>
    <w:rsid w:val="005C6819"/>
    <w:rsid w:val="005C7B15"/>
    <w:rsid w:val="005E19AF"/>
    <w:rsid w:val="005E279F"/>
    <w:rsid w:val="005E483F"/>
    <w:rsid w:val="005F1481"/>
    <w:rsid w:val="005F2545"/>
    <w:rsid w:val="005F4CC8"/>
    <w:rsid w:val="005F5A3C"/>
    <w:rsid w:val="005F743C"/>
    <w:rsid w:val="00602C18"/>
    <w:rsid w:val="0060314D"/>
    <w:rsid w:val="006076F7"/>
    <w:rsid w:val="00611841"/>
    <w:rsid w:val="006125B9"/>
    <w:rsid w:val="00612738"/>
    <w:rsid w:val="00612933"/>
    <w:rsid w:val="006136C9"/>
    <w:rsid w:val="0061686A"/>
    <w:rsid w:val="0062498A"/>
    <w:rsid w:val="00630C1D"/>
    <w:rsid w:val="00634DC5"/>
    <w:rsid w:val="006376CB"/>
    <w:rsid w:val="00642D10"/>
    <w:rsid w:val="00657F32"/>
    <w:rsid w:val="006632D6"/>
    <w:rsid w:val="00677580"/>
    <w:rsid w:val="006842C6"/>
    <w:rsid w:val="006843DA"/>
    <w:rsid w:val="00690307"/>
    <w:rsid w:val="00691B98"/>
    <w:rsid w:val="00694458"/>
    <w:rsid w:val="00694D03"/>
    <w:rsid w:val="0069743D"/>
    <w:rsid w:val="006A3FB3"/>
    <w:rsid w:val="006B038F"/>
    <w:rsid w:val="006B5312"/>
    <w:rsid w:val="006C0840"/>
    <w:rsid w:val="006C3799"/>
    <w:rsid w:val="006D0FAD"/>
    <w:rsid w:val="006D147C"/>
    <w:rsid w:val="006D6114"/>
    <w:rsid w:val="006D6322"/>
    <w:rsid w:val="006E2CB5"/>
    <w:rsid w:val="006E528D"/>
    <w:rsid w:val="006E7DB4"/>
    <w:rsid w:val="006F1F86"/>
    <w:rsid w:val="006F7B14"/>
    <w:rsid w:val="0070227B"/>
    <w:rsid w:val="0070580A"/>
    <w:rsid w:val="00710268"/>
    <w:rsid w:val="007104ED"/>
    <w:rsid w:val="0071231F"/>
    <w:rsid w:val="00712756"/>
    <w:rsid w:val="00713461"/>
    <w:rsid w:val="00714693"/>
    <w:rsid w:val="00715CEF"/>
    <w:rsid w:val="00716800"/>
    <w:rsid w:val="00716D17"/>
    <w:rsid w:val="007213D5"/>
    <w:rsid w:val="00724484"/>
    <w:rsid w:val="007305AC"/>
    <w:rsid w:val="00732C94"/>
    <w:rsid w:val="00737FF5"/>
    <w:rsid w:val="00741329"/>
    <w:rsid w:val="00744F59"/>
    <w:rsid w:val="007477E7"/>
    <w:rsid w:val="007507A8"/>
    <w:rsid w:val="0075556E"/>
    <w:rsid w:val="00755D70"/>
    <w:rsid w:val="00760DDF"/>
    <w:rsid w:val="007623E0"/>
    <w:rsid w:val="0076337B"/>
    <w:rsid w:val="00764B7A"/>
    <w:rsid w:val="00767156"/>
    <w:rsid w:val="007711AF"/>
    <w:rsid w:val="00771917"/>
    <w:rsid w:val="0077762E"/>
    <w:rsid w:val="00777700"/>
    <w:rsid w:val="0077773B"/>
    <w:rsid w:val="007805B2"/>
    <w:rsid w:val="0078235C"/>
    <w:rsid w:val="00783C8C"/>
    <w:rsid w:val="0079073B"/>
    <w:rsid w:val="007959BC"/>
    <w:rsid w:val="00796A6D"/>
    <w:rsid w:val="007A2C28"/>
    <w:rsid w:val="007A3647"/>
    <w:rsid w:val="007A731E"/>
    <w:rsid w:val="007B4C49"/>
    <w:rsid w:val="007C286F"/>
    <w:rsid w:val="007E0526"/>
    <w:rsid w:val="007E1EE4"/>
    <w:rsid w:val="007E4C15"/>
    <w:rsid w:val="007E6B1A"/>
    <w:rsid w:val="007F1BC2"/>
    <w:rsid w:val="0080107E"/>
    <w:rsid w:val="00801DCC"/>
    <w:rsid w:val="008056DC"/>
    <w:rsid w:val="00806221"/>
    <w:rsid w:val="00810F70"/>
    <w:rsid w:val="008121FA"/>
    <w:rsid w:val="008128E8"/>
    <w:rsid w:val="00814EEB"/>
    <w:rsid w:val="00817739"/>
    <w:rsid w:val="00817A85"/>
    <w:rsid w:val="00834F0B"/>
    <w:rsid w:val="008354B6"/>
    <w:rsid w:val="008361FE"/>
    <w:rsid w:val="00840D22"/>
    <w:rsid w:val="00841928"/>
    <w:rsid w:val="00841947"/>
    <w:rsid w:val="0084628E"/>
    <w:rsid w:val="008519BB"/>
    <w:rsid w:val="008522EB"/>
    <w:rsid w:val="00855518"/>
    <w:rsid w:val="008634C8"/>
    <w:rsid w:val="00863616"/>
    <w:rsid w:val="008668D3"/>
    <w:rsid w:val="00876C1B"/>
    <w:rsid w:val="00883DAF"/>
    <w:rsid w:val="008A7574"/>
    <w:rsid w:val="008B11A1"/>
    <w:rsid w:val="008B757A"/>
    <w:rsid w:val="008C1303"/>
    <w:rsid w:val="008C1528"/>
    <w:rsid w:val="008C4E14"/>
    <w:rsid w:val="008D30D1"/>
    <w:rsid w:val="008E16A0"/>
    <w:rsid w:val="008E2766"/>
    <w:rsid w:val="008E3362"/>
    <w:rsid w:val="008E7EA9"/>
    <w:rsid w:val="008F194A"/>
    <w:rsid w:val="008F2AE9"/>
    <w:rsid w:val="008F2BAA"/>
    <w:rsid w:val="008F3C5F"/>
    <w:rsid w:val="008F619A"/>
    <w:rsid w:val="008F6BEF"/>
    <w:rsid w:val="008F7317"/>
    <w:rsid w:val="008F7CA0"/>
    <w:rsid w:val="00902C38"/>
    <w:rsid w:val="0090339C"/>
    <w:rsid w:val="00904266"/>
    <w:rsid w:val="0090661C"/>
    <w:rsid w:val="0090702E"/>
    <w:rsid w:val="009153ED"/>
    <w:rsid w:val="00922634"/>
    <w:rsid w:val="0092417D"/>
    <w:rsid w:val="0094578D"/>
    <w:rsid w:val="00950871"/>
    <w:rsid w:val="00952B9B"/>
    <w:rsid w:val="0096038A"/>
    <w:rsid w:val="00960C88"/>
    <w:rsid w:val="0096203F"/>
    <w:rsid w:val="00963146"/>
    <w:rsid w:val="009636D4"/>
    <w:rsid w:val="0097371F"/>
    <w:rsid w:val="00976DC0"/>
    <w:rsid w:val="00977782"/>
    <w:rsid w:val="00984D41"/>
    <w:rsid w:val="00987A31"/>
    <w:rsid w:val="00992114"/>
    <w:rsid w:val="009A07DF"/>
    <w:rsid w:val="009A1785"/>
    <w:rsid w:val="009A4B63"/>
    <w:rsid w:val="009A6CC8"/>
    <w:rsid w:val="009B0383"/>
    <w:rsid w:val="009B1AD2"/>
    <w:rsid w:val="009B2FC3"/>
    <w:rsid w:val="009C3817"/>
    <w:rsid w:val="009C5F15"/>
    <w:rsid w:val="009C6BC9"/>
    <w:rsid w:val="009D05DA"/>
    <w:rsid w:val="009D0A22"/>
    <w:rsid w:val="009D2E50"/>
    <w:rsid w:val="009E3911"/>
    <w:rsid w:val="009E716E"/>
    <w:rsid w:val="009F0611"/>
    <w:rsid w:val="009F1617"/>
    <w:rsid w:val="009F1A55"/>
    <w:rsid w:val="009F2017"/>
    <w:rsid w:val="009F7BD3"/>
    <w:rsid w:val="00A014E9"/>
    <w:rsid w:val="00A01793"/>
    <w:rsid w:val="00A03067"/>
    <w:rsid w:val="00A07800"/>
    <w:rsid w:val="00A11F20"/>
    <w:rsid w:val="00A1227A"/>
    <w:rsid w:val="00A1505A"/>
    <w:rsid w:val="00A17DCB"/>
    <w:rsid w:val="00A2382A"/>
    <w:rsid w:val="00A25253"/>
    <w:rsid w:val="00A255EE"/>
    <w:rsid w:val="00A25AD3"/>
    <w:rsid w:val="00A26ECF"/>
    <w:rsid w:val="00A3684D"/>
    <w:rsid w:val="00A40C8B"/>
    <w:rsid w:val="00A423B4"/>
    <w:rsid w:val="00A554ED"/>
    <w:rsid w:val="00A67694"/>
    <w:rsid w:val="00A7054D"/>
    <w:rsid w:val="00A75A36"/>
    <w:rsid w:val="00A77BCD"/>
    <w:rsid w:val="00A817EB"/>
    <w:rsid w:val="00A83726"/>
    <w:rsid w:val="00A8387A"/>
    <w:rsid w:val="00A8535B"/>
    <w:rsid w:val="00A871A9"/>
    <w:rsid w:val="00AA40EA"/>
    <w:rsid w:val="00AA538D"/>
    <w:rsid w:val="00AA5731"/>
    <w:rsid w:val="00AB2937"/>
    <w:rsid w:val="00AB63BA"/>
    <w:rsid w:val="00AC1A84"/>
    <w:rsid w:val="00AC247A"/>
    <w:rsid w:val="00AC26CD"/>
    <w:rsid w:val="00AC4C9A"/>
    <w:rsid w:val="00AC4DCA"/>
    <w:rsid w:val="00AC559F"/>
    <w:rsid w:val="00AC78A3"/>
    <w:rsid w:val="00AD141B"/>
    <w:rsid w:val="00AD2CB7"/>
    <w:rsid w:val="00AD6E5F"/>
    <w:rsid w:val="00AF1CA0"/>
    <w:rsid w:val="00AF20D0"/>
    <w:rsid w:val="00B000B0"/>
    <w:rsid w:val="00B033CA"/>
    <w:rsid w:val="00B12868"/>
    <w:rsid w:val="00B138A2"/>
    <w:rsid w:val="00B14B10"/>
    <w:rsid w:val="00B2340B"/>
    <w:rsid w:val="00B33408"/>
    <w:rsid w:val="00B36351"/>
    <w:rsid w:val="00B577CF"/>
    <w:rsid w:val="00B64F07"/>
    <w:rsid w:val="00B668E0"/>
    <w:rsid w:val="00B6724B"/>
    <w:rsid w:val="00B71865"/>
    <w:rsid w:val="00B74A74"/>
    <w:rsid w:val="00B755C3"/>
    <w:rsid w:val="00B75E03"/>
    <w:rsid w:val="00B80FCE"/>
    <w:rsid w:val="00B8397E"/>
    <w:rsid w:val="00B90371"/>
    <w:rsid w:val="00B91B7C"/>
    <w:rsid w:val="00B946F2"/>
    <w:rsid w:val="00B94A45"/>
    <w:rsid w:val="00BA34DD"/>
    <w:rsid w:val="00BA49C6"/>
    <w:rsid w:val="00BA5883"/>
    <w:rsid w:val="00BB0C48"/>
    <w:rsid w:val="00BB6470"/>
    <w:rsid w:val="00BB6A47"/>
    <w:rsid w:val="00BC4930"/>
    <w:rsid w:val="00BC629C"/>
    <w:rsid w:val="00BD1B1C"/>
    <w:rsid w:val="00BD4D91"/>
    <w:rsid w:val="00BD77E0"/>
    <w:rsid w:val="00BE575A"/>
    <w:rsid w:val="00BF508D"/>
    <w:rsid w:val="00BF76B0"/>
    <w:rsid w:val="00BF77C7"/>
    <w:rsid w:val="00C03124"/>
    <w:rsid w:val="00C06FC9"/>
    <w:rsid w:val="00C15D5B"/>
    <w:rsid w:val="00C23C82"/>
    <w:rsid w:val="00C27832"/>
    <w:rsid w:val="00C3163E"/>
    <w:rsid w:val="00C3252A"/>
    <w:rsid w:val="00C349F9"/>
    <w:rsid w:val="00C3616C"/>
    <w:rsid w:val="00C4050A"/>
    <w:rsid w:val="00C44EE2"/>
    <w:rsid w:val="00C50143"/>
    <w:rsid w:val="00C51BA6"/>
    <w:rsid w:val="00C55B1C"/>
    <w:rsid w:val="00C616F9"/>
    <w:rsid w:val="00C61959"/>
    <w:rsid w:val="00C6696E"/>
    <w:rsid w:val="00C722D7"/>
    <w:rsid w:val="00C74715"/>
    <w:rsid w:val="00C74D32"/>
    <w:rsid w:val="00C77115"/>
    <w:rsid w:val="00C82D3F"/>
    <w:rsid w:val="00C86B66"/>
    <w:rsid w:val="00C94C0F"/>
    <w:rsid w:val="00C955DF"/>
    <w:rsid w:val="00CA4ACA"/>
    <w:rsid w:val="00CB1771"/>
    <w:rsid w:val="00CB1A08"/>
    <w:rsid w:val="00CB37BB"/>
    <w:rsid w:val="00CB472B"/>
    <w:rsid w:val="00CB4F35"/>
    <w:rsid w:val="00CC061D"/>
    <w:rsid w:val="00CC20C6"/>
    <w:rsid w:val="00CD3CC2"/>
    <w:rsid w:val="00CD4FD4"/>
    <w:rsid w:val="00CE1CEA"/>
    <w:rsid w:val="00CF0FF3"/>
    <w:rsid w:val="00CF49C2"/>
    <w:rsid w:val="00CF7827"/>
    <w:rsid w:val="00D05355"/>
    <w:rsid w:val="00D070CF"/>
    <w:rsid w:val="00D110D7"/>
    <w:rsid w:val="00D13E68"/>
    <w:rsid w:val="00D20641"/>
    <w:rsid w:val="00D20E67"/>
    <w:rsid w:val="00D226C8"/>
    <w:rsid w:val="00D22B2C"/>
    <w:rsid w:val="00D24760"/>
    <w:rsid w:val="00D31BD7"/>
    <w:rsid w:val="00D32AED"/>
    <w:rsid w:val="00D35899"/>
    <w:rsid w:val="00D36D01"/>
    <w:rsid w:val="00D40A20"/>
    <w:rsid w:val="00D40F80"/>
    <w:rsid w:val="00D4185F"/>
    <w:rsid w:val="00D43E3D"/>
    <w:rsid w:val="00D51639"/>
    <w:rsid w:val="00D54028"/>
    <w:rsid w:val="00D571B3"/>
    <w:rsid w:val="00D642A7"/>
    <w:rsid w:val="00D66BB6"/>
    <w:rsid w:val="00D672AF"/>
    <w:rsid w:val="00D712FC"/>
    <w:rsid w:val="00D72983"/>
    <w:rsid w:val="00D73FCB"/>
    <w:rsid w:val="00D741CF"/>
    <w:rsid w:val="00D80740"/>
    <w:rsid w:val="00D81E45"/>
    <w:rsid w:val="00D859AF"/>
    <w:rsid w:val="00D8729A"/>
    <w:rsid w:val="00D87466"/>
    <w:rsid w:val="00D922F4"/>
    <w:rsid w:val="00D938C7"/>
    <w:rsid w:val="00D95707"/>
    <w:rsid w:val="00D95C5E"/>
    <w:rsid w:val="00DA1861"/>
    <w:rsid w:val="00DA1C0A"/>
    <w:rsid w:val="00DC23AE"/>
    <w:rsid w:val="00DC28EB"/>
    <w:rsid w:val="00DC64BE"/>
    <w:rsid w:val="00DD0016"/>
    <w:rsid w:val="00DD081B"/>
    <w:rsid w:val="00DD2083"/>
    <w:rsid w:val="00DD2AE9"/>
    <w:rsid w:val="00DD64E9"/>
    <w:rsid w:val="00DE3755"/>
    <w:rsid w:val="00DE3A05"/>
    <w:rsid w:val="00DF0514"/>
    <w:rsid w:val="00DF1861"/>
    <w:rsid w:val="00DF33FE"/>
    <w:rsid w:val="00DF7CC6"/>
    <w:rsid w:val="00E10F0A"/>
    <w:rsid w:val="00E21FB4"/>
    <w:rsid w:val="00E22E02"/>
    <w:rsid w:val="00E277E5"/>
    <w:rsid w:val="00E30CFC"/>
    <w:rsid w:val="00E31C49"/>
    <w:rsid w:val="00E3388F"/>
    <w:rsid w:val="00E35A12"/>
    <w:rsid w:val="00E40739"/>
    <w:rsid w:val="00E437BC"/>
    <w:rsid w:val="00E51D95"/>
    <w:rsid w:val="00E71F08"/>
    <w:rsid w:val="00E769E0"/>
    <w:rsid w:val="00E76A66"/>
    <w:rsid w:val="00E776F5"/>
    <w:rsid w:val="00EA55A7"/>
    <w:rsid w:val="00EA7893"/>
    <w:rsid w:val="00EB1535"/>
    <w:rsid w:val="00EB3A6A"/>
    <w:rsid w:val="00EB3FF9"/>
    <w:rsid w:val="00EB55AC"/>
    <w:rsid w:val="00EB7090"/>
    <w:rsid w:val="00EC02FA"/>
    <w:rsid w:val="00EC4CAE"/>
    <w:rsid w:val="00EC6D91"/>
    <w:rsid w:val="00ED3FBD"/>
    <w:rsid w:val="00EE0744"/>
    <w:rsid w:val="00EE1727"/>
    <w:rsid w:val="00EF4651"/>
    <w:rsid w:val="00F000BD"/>
    <w:rsid w:val="00F05CF3"/>
    <w:rsid w:val="00F111D4"/>
    <w:rsid w:val="00F13097"/>
    <w:rsid w:val="00F166E9"/>
    <w:rsid w:val="00F214CF"/>
    <w:rsid w:val="00F248D9"/>
    <w:rsid w:val="00F26EFC"/>
    <w:rsid w:val="00F34C89"/>
    <w:rsid w:val="00F35924"/>
    <w:rsid w:val="00F37EFD"/>
    <w:rsid w:val="00F452F2"/>
    <w:rsid w:val="00F460B3"/>
    <w:rsid w:val="00F463E1"/>
    <w:rsid w:val="00F46B3B"/>
    <w:rsid w:val="00F553A4"/>
    <w:rsid w:val="00F57078"/>
    <w:rsid w:val="00F601FB"/>
    <w:rsid w:val="00F7089F"/>
    <w:rsid w:val="00F81B50"/>
    <w:rsid w:val="00F83890"/>
    <w:rsid w:val="00F850CA"/>
    <w:rsid w:val="00F858DF"/>
    <w:rsid w:val="00F95808"/>
    <w:rsid w:val="00FA32E5"/>
    <w:rsid w:val="00FB672F"/>
    <w:rsid w:val="00FC5895"/>
    <w:rsid w:val="00FC6B47"/>
    <w:rsid w:val="00FC7026"/>
    <w:rsid w:val="00FD29AD"/>
    <w:rsid w:val="00FD3430"/>
    <w:rsid w:val="00FD74DD"/>
    <w:rsid w:val="00FD7909"/>
    <w:rsid w:val="00FF2EF3"/>
    <w:rsid w:val="00FF46C4"/>
    <w:rsid w:val="00FF7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B54C"/>
  <w15:chartTrackingRefBased/>
  <w15:docId w15:val="{F576CBA6-C761-40B3-BF66-224247F3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B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B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BA6"/>
    <w:rPr>
      <w:rFonts w:eastAsiaTheme="majorEastAsia" w:cstheme="majorBidi"/>
      <w:color w:val="272727" w:themeColor="text1" w:themeTint="D8"/>
    </w:rPr>
  </w:style>
  <w:style w:type="paragraph" w:styleId="Title">
    <w:name w:val="Title"/>
    <w:basedOn w:val="Normal"/>
    <w:next w:val="Normal"/>
    <w:link w:val="TitleChar"/>
    <w:uiPriority w:val="10"/>
    <w:qFormat/>
    <w:rsid w:val="00C51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BA6"/>
    <w:pPr>
      <w:spacing w:before="160"/>
      <w:jc w:val="center"/>
    </w:pPr>
    <w:rPr>
      <w:i/>
      <w:iCs/>
      <w:color w:val="404040" w:themeColor="text1" w:themeTint="BF"/>
    </w:rPr>
  </w:style>
  <w:style w:type="character" w:customStyle="1" w:styleId="QuoteChar">
    <w:name w:val="Quote Char"/>
    <w:basedOn w:val="DefaultParagraphFont"/>
    <w:link w:val="Quote"/>
    <w:uiPriority w:val="29"/>
    <w:rsid w:val="00C51BA6"/>
    <w:rPr>
      <w:i/>
      <w:iCs/>
      <w:color w:val="404040" w:themeColor="text1" w:themeTint="BF"/>
    </w:rPr>
  </w:style>
  <w:style w:type="paragraph" w:styleId="ListParagraph">
    <w:name w:val="List Paragraph"/>
    <w:basedOn w:val="Normal"/>
    <w:uiPriority w:val="34"/>
    <w:qFormat/>
    <w:rsid w:val="00C51BA6"/>
    <w:pPr>
      <w:ind w:left="720"/>
      <w:contextualSpacing/>
    </w:pPr>
  </w:style>
  <w:style w:type="character" w:styleId="IntenseEmphasis">
    <w:name w:val="Intense Emphasis"/>
    <w:basedOn w:val="DefaultParagraphFont"/>
    <w:uiPriority w:val="21"/>
    <w:qFormat/>
    <w:rsid w:val="00C51BA6"/>
    <w:rPr>
      <w:i/>
      <w:iCs/>
      <w:color w:val="0F4761" w:themeColor="accent1" w:themeShade="BF"/>
    </w:rPr>
  </w:style>
  <w:style w:type="paragraph" w:styleId="IntenseQuote">
    <w:name w:val="Intense Quote"/>
    <w:basedOn w:val="Normal"/>
    <w:next w:val="Normal"/>
    <w:link w:val="IntenseQuoteChar"/>
    <w:uiPriority w:val="30"/>
    <w:qFormat/>
    <w:rsid w:val="00C51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BA6"/>
    <w:rPr>
      <w:i/>
      <w:iCs/>
      <w:color w:val="0F4761" w:themeColor="accent1" w:themeShade="BF"/>
    </w:rPr>
  </w:style>
  <w:style w:type="character" w:styleId="IntenseReference">
    <w:name w:val="Intense Reference"/>
    <w:basedOn w:val="DefaultParagraphFont"/>
    <w:uiPriority w:val="32"/>
    <w:qFormat/>
    <w:rsid w:val="00C51BA6"/>
    <w:rPr>
      <w:b/>
      <w:bCs/>
      <w:smallCaps/>
      <w:color w:val="0F4761" w:themeColor="accent1" w:themeShade="BF"/>
      <w:spacing w:val="5"/>
    </w:rPr>
  </w:style>
  <w:style w:type="paragraph" w:styleId="BodyText">
    <w:name w:val="Body Text"/>
    <w:basedOn w:val="Normal"/>
    <w:link w:val="BodyTextChar"/>
    <w:unhideWhenUsed/>
    <w:qFormat/>
    <w:rsid w:val="007711AF"/>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7711AF"/>
    <w:rPr>
      <w:kern w:val="0"/>
      <w:sz w:val="24"/>
      <w:szCs w:val="24"/>
      <w14:ligatures w14:val="none"/>
    </w:rPr>
  </w:style>
  <w:style w:type="paragraph" w:styleId="NormalWeb">
    <w:name w:val="Normal (Web)"/>
    <w:basedOn w:val="Normal"/>
    <w:uiPriority w:val="99"/>
    <w:semiHidden/>
    <w:unhideWhenUsed/>
    <w:rsid w:val="007058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35D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1420">
      <w:bodyDiv w:val="1"/>
      <w:marLeft w:val="0"/>
      <w:marRight w:val="0"/>
      <w:marTop w:val="0"/>
      <w:marBottom w:val="0"/>
      <w:divBdr>
        <w:top w:val="none" w:sz="0" w:space="0" w:color="auto"/>
        <w:left w:val="none" w:sz="0" w:space="0" w:color="auto"/>
        <w:bottom w:val="none" w:sz="0" w:space="0" w:color="auto"/>
        <w:right w:val="none" w:sz="0" w:space="0" w:color="auto"/>
      </w:divBdr>
    </w:div>
    <w:div w:id="814252006">
      <w:bodyDiv w:val="1"/>
      <w:marLeft w:val="0"/>
      <w:marRight w:val="0"/>
      <w:marTop w:val="0"/>
      <w:marBottom w:val="0"/>
      <w:divBdr>
        <w:top w:val="none" w:sz="0" w:space="0" w:color="auto"/>
        <w:left w:val="none" w:sz="0" w:space="0" w:color="auto"/>
        <w:bottom w:val="none" w:sz="0" w:space="0" w:color="auto"/>
        <w:right w:val="none" w:sz="0" w:space="0" w:color="auto"/>
      </w:divBdr>
    </w:div>
    <w:div w:id="1036277851">
      <w:bodyDiv w:val="1"/>
      <w:marLeft w:val="0"/>
      <w:marRight w:val="0"/>
      <w:marTop w:val="0"/>
      <w:marBottom w:val="0"/>
      <w:divBdr>
        <w:top w:val="none" w:sz="0" w:space="0" w:color="auto"/>
        <w:left w:val="none" w:sz="0" w:space="0" w:color="auto"/>
        <w:bottom w:val="none" w:sz="0" w:space="0" w:color="auto"/>
        <w:right w:val="none" w:sz="0" w:space="0" w:color="auto"/>
      </w:divBdr>
    </w:div>
    <w:div w:id="1101417851">
      <w:bodyDiv w:val="1"/>
      <w:marLeft w:val="0"/>
      <w:marRight w:val="0"/>
      <w:marTop w:val="0"/>
      <w:marBottom w:val="0"/>
      <w:divBdr>
        <w:top w:val="none" w:sz="0" w:space="0" w:color="auto"/>
        <w:left w:val="none" w:sz="0" w:space="0" w:color="auto"/>
        <w:bottom w:val="none" w:sz="0" w:space="0" w:color="auto"/>
        <w:right w:val="none" w:sz="0" w:space="0" w:color="auto"/>
      </w:divBdr>
    </w:div>
    <w:div w:id="1257909113">
      <w:bodyDiv w:val="1"/>
      <w:marLeft w:val="0"/>
      <w:marRight w:val="0"/>
      <w:marTop w:val="0"/>
      <w:marBottom w:val="0"/>
      <w:divBdr>
        <w:top w:val="none" w:sz="0" w:space="0" w:color="auto"/>
        <w:left w:val="none" w:sz="0" w:space="0" w:color="auto"/>
        <w:bottom w:val="none" w:sz="0" w:space="0" w:color="auto"/>
        <w:right w:val="none" w:sz="0" w:space="0" w:color="auto"/>
      </w:divBdr>
    </w:div>
    <w:div w:id="202971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10</Pages>
  <Words>3144</Words>
  <Characters>17922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Devyn Hughes</dc:creator>
  <cp:keywords/>
  <dc:description/>
  <cp:lastModifiedBy>Devyn Hughes</cp:lastModifiedBy>
  <cp:revision>9</cp:revision>
  <dcterms:created xsi:type="dcterms:W3CDTF">2024-06-22T12:53:00Z</dcterms:created>
  <dcterms:modified xsi:type="dcterms:W3CDTF">2024-06-24T23:38:00Z</dcterms:modified>
</cp:coreProperties>
</file>