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项目概述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本项目旨在开发一个轻量级的单页应用（SPA）在线音乐播放器。用户通过配置 Gitee 仓库信息及私人令牌，将远程代码仓库作为个人云端存储，实现随时随地在浏览器中浏览歌单和在线听歌的功能。项目需兼顾流畅的播放体验与合理的本地存储空间管理。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核心功能需求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仓库配置模块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信息录入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：提供表单供用户输入 Gitee 仓库所有者（Owner）、仓库名称（Repo）及私人令牌（Token）等。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本地存储与安全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：配置信息仅保存在当前浏览器的本地存储中，确保安全性。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：提供“保存并加载”功能，以及“清除配置”功能，方便用户切换仓库或退出登录。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歌单与歌曲列表模块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歌单加载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：配置成功后，自动获取仓库根目录下的文件夹列表，并将其渲染为“歌单”卡片。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歌曲列表展示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：点击任意歌单后，获取该目录下的音频文件列表，展示歌曲名称等基础信息。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层级导航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：提供“返回上一级”功能，支持用户在歌单列表和歌曲列表之间自由切换。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音频播放与缓存模块（核心）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按需加载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：仅在用户点击具体某首歌曲时，才从 Gitee 仓库拉取音频数据，避免一次性加载整个仓库。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全局播放控制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：提供固定在页面底部的播放控制条，包含当前播放歌曲信息、播放/暂停按钮及进度条。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智能缓存机制（LRU + 容量上限）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最大容量限制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：系统设定本地缓存的最大容量上限为 500MB。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缓存命中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：当用户播放歌曲时，优先检查本地缓存。若存在且未过期，则直接从缓存播放，无需重新下载。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缓存过期策略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：单首歌曲的缓存有效期设定为 14 天。超过 14 天未播放的缓存视为过期。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智能淘汰机制（LRU）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：当新歌曲需要缓存，且当前总缓存大小即将超过 500MB 上限时，系统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应清空全部缓存，而是自动触发淘汰机制：</w:t>
      </w:r>
      <w:bookmarkEnd w:id="1019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优先删除所有已过期的缓存数据。</w:t>
      </w:r>
      <w:bookmarkEnd w:id="1020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若空间仍不足，则按照“最后播放时间”从早到晚的顺序，依次删除最久未使用的缓存数据，直到腾出足够的空间。</w:t>
      </w:r>
      <w:bookmarkEnd w:id="1021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手动管理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：提供“一键清空缓存”按钮，将缓存管理权交由用户。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非功能性需求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：Token 仅在前端本地存储，绝不向后端或第三方泄露。建议引导用户生成仅具有“只读权限”的 Token。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性能与体验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：列表加载需有明确的“加载中”状态提示；音频加载和缓存清理过程应在后台静默进行，不阻塞用户的其他操作。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技术实现待考察事项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️ 注意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：以下技术细节需在开发前进行专项调研与测试，暂不作为本 PRD 的强制实现标准。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私有仓库音频流获取方案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8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需考察 Gitee API 对私有仓库二进制文件的访问机制。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需验证通过 API 获取 Base64 编码并转换为 Blob 对象播放的可行性、内存占用及大文件（如超过 20MB）的性能瓶颈。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需考察是否存在更优的私有文件下载链接生成方案，以规避跨域（CORS）和鉴权问题。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大容量缓存存储方案选型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鉴于 500MB 的缓存上限远超浏览器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localStorage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的容量限制，需考察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IndexedDB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或第三方封装库（如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localforage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idb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）的最佳实践。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需设计合理的数据库表结构，以支持 LRU 算法所需的时间戳记录与容量统计。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音频格式兼容性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需考察主流浏览器对 MP3、WAV、OGG、FLAC 等常见音频格式的支持情况，必要时需在前端实现格式转换或提供格式不支持的降级提示。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2026-07-04T08:02:09Z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map0iJ/eZXkDqR58iPepz6HKYfJ1z1s10sMbHrVYXr4=","ProduceID":"doc_sgs:8f4e5c2a-15de-4549-895b-f97aae2db05b","ReservedCode2":"map0iJ/eZXkDqR58iPepz6HKYfJ1z1s10sMbHrVYXr4=","PropagateID":"doc_sgs:8f4e5c2a-15de-4549-895b-f97aae2db05b","ContentProducer":"001191440101MA9Y9T4H7A00000"}</vt:lpwstr>
  </property>
</Properties>
</file>