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widowControl/>
        <w:spacing w:before="0" w:after="20" w:lineRule="exact" w:line="440"/>
        <w:jc w:val="center"/>
      </w:pPr>
      <w:r>
        <w:rPr>
          <w:rFonts w:ascii="Calibri" w:hAnsi="Calibri" w:cs="Calibri" w:eastAsia="Calibri"/>
          <w:b/>
          <w:sz w:val="36"/>
        </w:rPr>
        <w:t>LUCAS CRUZ</w:t>
      </w:r>
    </w:p>
    <w:p>
      <w:pPr>
        <w:keepNext w:val="0"/>
        <w:keepLines/>
        <w:widowControl/>
        <w:spacing w:before="0" w:after="20" w:lineRule="exact" w:line="280"/>
        <w:jc w:val="center"/>
      </w:pPr>
      <w:r>
        <w:rPr>
          <w:rFonts w:ascii="Calibri" w:hAnsi="Calibri" w:cs="Calibri" w:eastAsia="Calibri"/>
          <w:b/>
          <w:sz w:val="22"/>
        </w:rPr>
        <w:t>Senior Data Engineer | Gen. AI Automation Engineer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+55 (21) 96552-9308 · dev.lucascruz@gmail.com · linkedin.com/in/lucas-cruz · devzurc.github.io/portfolio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Florianópolis, Santa Catarina, Brazil · Requires visa sponsorship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PROFESSIONAL SUMMARY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Senior Data Engineer and Gen. AI Automation Engineer with 5+ years of experience building production data pipelines, cloud lakehouses, AI agents, and LLM/n8n automation across IoT, fintech, agribusiness, and automotive intelligence. Proven track record delivering end-to-end data platforms, governed analytics, conversational AI workflows, and customer-facing product development. Currently extending this work toward production AI platforms (RAG, agents, evaluation, MCP, observability) over enterprise data. Fluent in English (C1).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TECHNICAL SKILLS</w:t>
      </w:r>
    </w:p>
    <w:tbl>
      <w:tblPr>
        <w:tblW w:type="dxa" w:w="10318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CellMar>
          <w:top w:w="20" w:type="dxa"/>
          <w:left w:w="4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Gen. AI &amp; LLMs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LLM Integration, AI Agents (OpenAI, Claude, Gemini…), RAG, Prompt Engineering, Chatbot Development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Data Engineering &amp; Orchestration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Python, SQL, Apache Spark (PySpark), Pandas, FastAPI, NestJS, Next.js, dbt, Trino, REST APIs, Web Scraping, Playwright, Parquet, Apache Airflow, n8n, Celery, Redis, Meta Cloud API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Cloud &amp; Lakehouses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Amazon Web Service (AWS), Microsoft Azure, Google Cloud (GCP), Oracle Cloud (OCI), Snowflake, Databricks, Amazon Redshift, Delta Lake, Oracle Autonomous Database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Relational Databases &amp; BI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Security &amp; Data Governance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LGPD/GDPR Compliance, Data Privacy, IAM, RBAC, Data Masking, Encryption (Rest/Transit), Audit Logging, RFID/NFC Tagging, Firewall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DevOps &amp; Infrastructure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Docker, Kubernetes, Azure Bicep, Azure Container Apps, Git, CI/CD Pipelines, Linux, Bash Scripting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Languages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Portuguese (Native) · English (C1 – Advanced) · Spanish (B1 – Intermediate)</w:t>
            </w:r>
          </w:p>
        </w:tc>
      </w:tr>
    </w:tbl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WORK EXPERIENCE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Gen. AI Engineer — TK Technologies | Curitiba, PR – Brazil (Hybrid)</w:t>
      </w:r>
      <w:r>
        <w:tab/>
      </w:r>
      <w:r>
        <w:rPr>
          <w:rFonts w:ascii="Calibri" w:hAnsi="Calibri" w:cs="Calibri" w:eastAsia="Calibri"/>
          <w:i/>
          <w:sz w:val="19"/>
        </w:rPr>
        <w:t>Feb 2026 – Present · Contract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Architected OrbitAI, an omnichannel AI CRM platform (WhatsApp, Instagram, Facebook, Telegram, and Email) with role-based data governance, Meta/Google Ads tracking, and LLM-powered auto-replies, deploying to Azure Container Apps with Bicep IaC.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Engineered a multi-source web scraping pipeline in Python targeting 10+ automotive parts websites, extracting pricing and product metadata at scale to deliver competitive market intelligence.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Architected AI-powered n8n automation workflows (ETL, RPA, and chatbot agents) by integrating LLMs (Claude AI, Google AI Studio) and GCP APIs (Sheets, Drive) to enrich datasets and reduce manual analysis work.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Developed a conversational AI chatbot that empowers business users to query and refine pricing datasets via natural language, reducing time-to-insight for non-technical stakeholders.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Coordinated Notion-based delivery sprints, customer-facing demos, product training, sales support, and post-launch support; contribute to the TK web presence and ongoing CRM product development and maintenance.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Engineer — Spacecom Monitoramento | Curitiba, PR – Brazil (On-site)</w:t>
      </w:r>
      <w:r>
        <w:tab/>
      </w:r>
      <w:r>
        <w:rPr>
          <w:rFonts w:ascii="Calibri" w:hAnsi="Calibri" w:cs="Calibri" w:eastAsia="Calibri"/>
          <w:i/>
          <w:sz w:val="19"/>
        </w:rPr>
        <w:t>Apr 2023 – Jul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and maintained an enterprise Big Data Lakehouse on AWS S3 leveraging Medallion Architecture (Bronze/Silver/Gold) alongside Delta Lake, Parquet, PySpark, and Trino to support heavy analytics workloads.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Supported a high-availability IoT platform scaling to 95,000+ devices, efficiently processing hundreds of millions of telemetry records per day.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Managed electronic security tag (RFID/NFC) data for government court systems, ensuring strict LGPD/GDPR compliance through robust data privacy controls, access governance, and secure handling of sensitive judicial data.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Orchestrated and optimised ETL pipelines with Apache Airflow, reducing failure rates by ~30%; utilised Docker on AWS EC2 to cut deployment issues by an additional ~25%.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Remediated inconsistencies in pipeline steps to boost downstream analytics accuracy by ~40%, successfully delivering reliable datasets to Qlik Sense and Apache Superset dashboards.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Engineer Consultant — wDiscover | Curitiba, PR – Brazil (Remote)</w:t>
      </w:r>
      <w:r>
        <w:tab/>
      </w:r>
      <w:r>
        <w:rPr>
          <w:rFonts w:ascii="Calibri" w:hAnsi="Calibri" w:cs="Calibri" w:eastAsia="Calibri"/>
          <w:i/>
          <w:sz w:val="19"/>
        </w:rPr>
        <w:t>Jun 2022 – May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Delivered end-to-end data projects across the fintech, agribusiness, and operations sectors by integrating high-volume payment providers (PagSeguro, Stone, Cielo), John Deere IoT APIs, and REST APIs.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dimensional Data Warehouses on SQL Server and Oracle Autonomous Database; automated complex ETL workflows with Airflow on Docker/Oracle Cloud to reduce manual effort by ~35%.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dynamic Power BI dashboards to track critical KPIs, financial metrics, and operational performance for diverse client domains.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Analyst — Itaete Group | Curitiba, PR – Brazil (Hybrid)</w:t>
      </w:r>
      <w:r>
        <w:tab/>
      </w:r>
      <w:r>
        <w:rPr>
          <w:rFonts w:ascii="Calibri" w:hAnsi="Calibri" w:cs="Calibri" w:eastAsia="Calibri"/>
          <w:i/>
          <w:sz w:val="19"/>
        </w:rPr>
        <w:t>Jun 2020 – Feb 2023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 SQL Server Data Warehouse and robust Python/SQL pipelines using Pandas to cleanse, transform, and enrich data from IoT devices, PostgreSQL, APIs, and CSV sources.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Power BI dashboards and automated legacy Excel/VBA reporting workflows, slashing data processing time by ~50% and significantly reducing manual operational workloads.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Developed internal systems for inventory management and financial automation, streamlining invoice generation and automated weekly report distribution.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NOTABLE PROJECTS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OrbitAI — Omnichannel AI CRM</w:t>
      </w:r>
      <w:r>
        <w:rPr>
          <w:rFonts w:ascii="Calibri" w:hAnsi="Calibri" w:cs="Calibri" w:eastAsia="Calibri"/>
          <w:i/>
          <w:sz w:val="18"/>
        </w:rPr>
        <w:t xml:space="preserve">  ·  NestJS, Next.js, PostgreSQL, LLMs, Meta &amp; Google Ads APIs, Azure Container Apps, Docker  ·  TK Technologies – Jun 2026 – Present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OrbitAI, a secure omnichannel CRM integrating WhatsApp, Instagram, Facebook, Telegram, and Email into a unified inbox with role-based access control (RBAC).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Layered Meta/Google Ads performance data and LLMs (Claude/Google AI Studio) for auto-replies, outbound messaging assistance, and automated campaign analysis.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Car Parts Price Searcher</w:t>
      </w:r>
      <w:r>
        <w:rPr>
          <w:rFonts w:ascii="Calibri" w:hAnsi="Calibri" w:cs="Calibri" w:eastAsia="Calibri"/>
          <w:i/>
          <w:sz w:val="18"/>
        </w:rPr>
        <w:t xml:space="preserve">  ·  Python, FastAPI, Celery, Playwright, Redis, PostgreSQL, n8n, Azure, Bicep  ·  TK Technologies – Feb 2026 – Present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 car-parts price searcher across 10+ sites, with parallel public-price and internal-stock lookup, auditable reporting, and notifications from containerised Azure services.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IoT Data Lakehouse on AWS – Medallion Architecture</w:t>
      </w:r>
      <w:r>
        <w:rPr>
          <w:rFonts w:ascii="Calibri" w:hAnsi="Calibri" w:cs="Calibri" w:eastAsia="Calibri"/>
          <w:i/>
          <w:sz w:val="18"/>
        </w:rPr>
        <w:t xml:space="preserve">  ·  AWS S3, Apache Spark, Delta Lake, Airflow, Trino, Apache Superset  ·  Client Project – Feb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 Bronze/Silver/Gold lakehouse on AWS S3 ingesting from APIs and databases. Virtualised the Gold layer with Trino and surfaced governed datasets through BI dashboards.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EDUCATION</w:t>
      </w:r>
    </w:p>
    <w:p>
      <w:pPr>
        <w:keepNext w:val="0"/>
        <w:keepLines/>
        <w:widowControl/>
        <w:spacing w:before="80" w:after="20" w:lineRule="exact" w:line="260"/>
      </w:pPr>
      <w:r>
        <w:rPr>
          <w:rFonts w:ascii="Calibri" w:hAnsi="Calibri" w:cs="Calibri" w:eastAsia="Calibri"/>
          <w:b/>
          <w:sz w:val="20"/>
        </w:rPr>
        <w:t>Bachelor of Systems Analysis and Development — Dom Bosco University, Curitiba, Brazil · Jun 2023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Majors: Information Systems · Business Analytics · Data Analysis · Database Systems · Software Engineering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LICENSES &amp; CERTIFICATIONS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Writing and Communicating — Google (Credential ID: HE8YE5IS7WVW)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Research and Insights — Google (Credential ID: 4PZDF3XQOF55)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Brainstorming and Planning — Google (Credential ID: 7SFW2HGOKIU5)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Fundamentals — Google (Credential ID: UKBGM0AZUIS2) · Jul 2026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