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10E" w:rsidRDefault="00EB210E">
      <w:bookmarkStart w:id="0" w:name="_GoBack"/>
      <w:bookmarkEnd w:id="0"/>
    </w:p>
    <w:tbl>
      <w:tblPr>
        <w:tblW w:w="15320" w:type="dxa"/>
        <w:tblInd w:w="93" w:type="dxa"/>
        <w:tblLook w:val="04A0" w:firstRow="1" w:lastRow="0" w:firstColumn="1" w:lastColumn="0" w:noHBand="0" w:noVBand="1"/>
      </w:tblPr>
      <w:tblGrid>
        <w:gridCol w:w="2820"/>
        <w:gridCol w:w="3880"/>
        <w:gridCol w:w="1904"/>
        <w:gridCol w:w="236"/>
        <w:gridCol w:w="1080"/>
        <w:gridCol w:w="1080"/>
        <w:gridCol w:w="1080"/>
        <w:gridCol w:w="1080"/>
        <w:gridCol w:w="1080"/>
        <w:gridCol w:w="1080"/>
      </w:tblGrid>
      <w:tr w:rsidR="00446BE3" w:rsidRPr="00446BE3" w:rsidTr="00446BE3">
        <w:trPr>
          <w:trHeight w:val="615"/>
        </w:trPr>
        <w:tc>
          <w:tcPr>
            <w:tcW w:w="86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6BE3" w:rsidRPr="00446BE3" w:rsidRDefault="00AC765B" w:rsidP="00446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36"/>
                <w:szCs w:val="3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Candy Fund</w:t>
            </w:r>
            <w:r w:rsidR="00861832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 xml:space="preserve"> </w:t>
            </w:r>
            <w:r w:rsidR="00896E97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资产</w:t>
            </w:r>
            <w:r w:rsidR="00861832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管理</w:t>
            </w:r>
            <w:r w:rsidR="00446BE3"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方案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330"/>
        </w:trPr>
        <w:tc>
          <w:tcPr>
            <w:tcW w:w="86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33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420"/>
        </w:trPr>
        <w:tc>
          <w:tcPr>
            <w:tcW w:w="86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9F135D" w:rsidRDefault="00446BE3" w:rsidP="009F135D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F135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8"/>
                <w:szCs w:val="28"/>
              </w:rPr>
              <w:t>常规</w:t>
            </w:r>
            <w:r w:rsidR="00896E9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8"/>
                <w:szCs w:val="28"/>
              </w:rPr>
              <w:t>信息</w:t>
            </w:r>
          </w:p>
          <w:p w:rsidR="009F135D" w:rsidRPr="009F135D" w:rsidRDefault="009F135D" w:rsidP="009F135D">
            <w:pPr>
              <w:pStyle w:val="a6"/>
              <w:widowControl/>
              <w:ind w:left="720" w:firstLineChars="0" w:firstLine="0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330"/>
        </w:trPr>
        <w:tc>
          <w:tcPr>
            <w:tcW w:w="8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446BE3" w:rsidRPr="00446BE3" w:rsidRDefault="00446BE3" w:rsidP="009F135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2"/>
              </w:rPr>
            </w:pPr>
            <w:r w:rsidRPr="00446BE3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>1</w:t>
            </w:r>
            <w:r w:rsidR="004D1D13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>、数字资产勘定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1485"/>
        </w:trPr>
        <w:tc>
          <w:tcPr>
            <w:tcW w:w="8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135D" w:rsidRDefault="00446BE3" w:rsidP="009F135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1）</w:t>
            </w:r>
            <w:r w:rsidR="004D1D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目前Candy Fund仅接受数字资产管理业务，固定资产和现金等价物不在管理范畴</w:t>
            </w:r>
          </w:p>
          <w:p w:rsidR="00761174" w:rsidRDefault="004D1D13" w:rsidP="009F135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</w:t>
            </w:r>
            <w:r w:rsidR="00446BE3"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）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资产的衡量标准为USDT，如其他主流资产如BTC、ETH、EOS，会在启动当日自动转换为USDT数值</w:t>
            </w:r>
          </w:p>
          <w:p w:rsidR="004D1D13" w:rsidRPr="00446BE3" w:rsidRDefault="004D1D13" w:rsidP="009F135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3）资产管理方式为场外半封闭形式，即可以随时支用。当期收益的衡量界限百分比，为资金封闭期的最低值。举例，若甲方存储1000 USDT，在存续期内，本金支用过200 USDT，最终资产管理收益为300 USDT，则这300 USDT的收益业绩，按照300/800=37.5% 计算。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330"/>
        </w:trPr>
        <w:tc>
          <w:tcPr>
            <w:tcW w:w="8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446BE3" w:rsidRPr="00446BE3" w:rsidRDefault="00446BE3" w:rsidP="009F135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2"/>
              </w:rPr>
            </w:pPr>
            <w:r w:rsidRPr="00446BE3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>2、</w:t>
            </w:r>
            <w:r w:rsidR="009F135D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>盘面梳理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1845"/>
        </w:trPr>
        <w:tc>
          <w:tcPr>
            <w:tcW w:w="8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D13" w:rsidRDefault="00446BE3" w:rsidP="004D1D1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  <w:r w:rsidR="009F135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）</w:t>
            </w:r>
            <w:r w:rsidR="004D1D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资产服务周期为180天，到期如双方没有明确中止协定，会自动续约180天</w:t>
            </w:r>
          </w:p>
          <w:p w:rsidR="009F135D" w:rsidRDefault="004D1D13" w:rsidP="009F135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2）Candy Fund会做到如实公布资产配置比例，并妥善做好资产安全管理</w:t>
            </w:r>
          </w:p>
          <w:p w:rsidR="00761174" w:rsidRPr="00446BE3" w:rsidRDefault="004D1D13" w:rsidP="004D1D1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3）数字资产涨跌均较平常，Candy Fund的数字资产管理为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不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保本形式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330"/>
        </w:trPr>
        <w:tc>
          <w:tcPr>
            <w:tcW w:w="8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446BE3" w:rsidRPr="00446BE3" w:rsidRDefault="004D1D13" w:rsidP="00446BE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>3</w:t>
            </w:r>
            <w:r w:rsidR="00446BE3" w:rsidRPr="00446BE3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>、工作总结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330"/>
        </w:trPr>
        <w:tc>
          <w:tcPr>
            <w:tcW w:w="8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BE3" w:rsidRPr="00446BE3" w:rsidRDefault="00CE09E0" w:rsidP="00CE09E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月度、半年度，出具报告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7A18E5" w:rsidRPr="00446BE3" w:rsidTr="00590431">
        <w:trPr>
          <w:trHeight w:val="585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18E5" w:rsidRPr="00446BE3" w:rsidRDefault="007A18E5" w:rsidP="00446BE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C51A3" w:rsidRDefault="00AC51A3" w:rsidP="007A18E5">
            <w:pPr>
              <w:widowControl/>
              <w:ind w:firstLineChars="150" w:firstLine="42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</w:p>
          <w:p w:rsidR="007A18E5" w:rsidRPr="00446BE3" w:rsidRDefault="004D1D13" w:rsidP="004D1D13">
            <w:pPr>
              <w:widowControl/>
              <w:ind w:firstLineChars="750" w:firstLine="210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管理</w:t>
            </w:r>
            <w:r w:rsidR="007A18E5"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费用：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 xml:space="preserve">1% </w:t>
            </w:r>
            <w:r w:rsidR="007A18E5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/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 xml:space="preserve"> 半年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7A18E5" w:rsidRPr="00446BE3" w:rsidTr="00CA7DD5">
        <w:trPr>
          <w:trHeight w:val="585"/>
        </w:trPr>
        <w:tc>
          <w:tcPr>
            <w:tcW w:w="86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18E5" w:rsidRDefault="007A18E5" w:rsidP="007A18E5">
            <w:pPr>
              <w:pStyle w:val="a6"/>
              <w:widowControl/>
              <w:ind w:left="720" w:firstLineChars="0" w:firstLine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  <w:p w:rsidR="007A18E5" w:rsidRPr="007A18E5" w:rsidRDefault="003E02E8" w:rsidP="00CA7DD5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8"/>
                <w:szCs w:val="28"/>
              </w:rPr>
              <w:t>投资收益</w:t>
            </w:r>
          </w:p>
          <w:p w:rsidR="007A18E5" w:rsidRPr="007A18E5" w:rsidRDefault="007A18E5" w:rsidP="00CA7DD5">
            <w:pPr>
              <w:pStyle w:val="a6"/>
              <w:widowControl/>
              <w:ind w:left="720" w:firstLineChars="0" w:firstLine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CA7D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CA7D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CA7D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CA7D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CA7D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CA7D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CA7D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375"/>
        </w:trPr>
        <w:tc>
          <w:tcPr>
            <w:tcW w:w="86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vAlign w:val="center"/>
            <w:hideMark/>
          </w:tcPr>
          <w:p w:rsidR="00446BE3" w:rsidRPr="00446BE3" w:rsidRDefault="00446BE3" w:rsidP="00446BE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7A18E5" w:rsidRPr="00446BE3" w:rsidTr="002A6372">
        <w:trPr>
          <w:trHeight w:val="93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8E5" w:rsidRPr="00446BE3" w:rsidRDefault="003E02E8" w:rsidP="00446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＜0</w:t>
            </w:r>
          </w:p>
        </w:tc>
        <w:tc>
          <w:tcPr>
            <w:tcW w:w="57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8E5" w:rsidRPr="00446BE3" w:rsidRDefault="003E02E8" w:rsidP="00446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Candy Fund无分成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7A18E5" w:rsidRPr="00446BE3" w:rsidTr="00D67442">
        <w:trPr>
          <w:trHeight w:val="885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8E5" w:rsidRPr="00446BE3" w:rsidRDefault="003E02E8" w:rsidP="00446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0 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–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20% 区间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8E5" w:rsidRPr="00446BE3" w:rsidRDefault="003E02E8" w:rsidP="00446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项目方取得收益 80%，Candy Fund 取得收益20%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3E02E8" w:rsidRPr="00446BE3" w:rsidTr="00D67442">
        <w:trPr>
          <w:trHeight w:val="885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2E8" w:rsidRDefault="003E02E8" w:rsidP="00446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20% - 50% 区间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2E8" w:rsidRDefault="003E02E8" w:rsidP="00446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项目方取得收益 60%，Candy Fund 取得收益40%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2E8" w:rsidRPr="00446BE3" w:rsidRDefault="003E02E8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2E8" w:rsidRPr="00446BE3" w:rsidRDefault="003E02E8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2E8" w:rsidRPr="00446BE3" w:rsidRDefault="003E02E8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2E8" w:rsidRPr="00446BE3" w:rsidRDefault="003E02E8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2E8" w:rsidRPr="00446BE3" w:rsidRDefault="003E02E8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2E8" w:rsidRPr="00446BE3" w:rsidRDefault="003E02E8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2E8" w:rsidRPr="00446BE3" w:rsidRDefault="003E02E8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3E02E8" w:rsidRPr="00446BE3" w:rsidTr="00D67442">
        <w:trPr>
          <w:trHeight w:val="885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2E8" w:rsidRDefault="003E02E8" w:rsidP="00446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50% - 100%以上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2E8" w:rsidRDefault="003E02E8" w:rsidP="00446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项目方取得收益 50%，Candy Fund 取得收益50%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2E8" w:rsidRPr="00446BE3" w:rsidRDefault="003E02E8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2E8" w:rsidRPr="00446BE3" w:rsidRDefault="003E02E8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2E8" w:rsidRPr="00446BE3" w:rsidRDefault="003E02E8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2E8" w:rsidRPr="00446BE3" w:rsidRDefault="003E02E8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2E8" w:rsidRPr="00446BE3" w:rsidRDefault="003E02E8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2E8" w:rsidRPr="00446BE3" w:rsidRDefault="003E02E8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2E8" w:rsidRPr="00446BE3" w:rsidRDefault="003E02E8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3075"/>
        </w:trPr>
        <w:tc>
          <w:tcPr>
            <w:tcW w:w="86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02E8" w:rsidRDefault="003E02E8" w:rsidP="003E02E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举例：</w:t>
            </w:r>
          </w:p>
          <w:p w:rsidR="007A18E5" w:rsidRPr="003E02E8" w:rsidRDefault="003E02E8" w:rsidP="003E02E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3E02E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若项目</w:t>
            </w:r>
            <w:proofErr w:type="gramEnd"/>
            <w:r w:rsidRPr="003E02E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方购买1000 USDT作为资管，180天后：</w:t>
            </w:r>
          </w:p>
          <w:p w:rsidR="003E02E8" w:rsidRPr="003E02E8" w:rsidRDefault="003E02E8" w:rsidP="003E02E8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02E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若打理业绩为 1200 USDT，则项目方拥有 1000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 w:rsidRPr="003E02E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+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 w:rsidRPr="003E02E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200*80%=1160 USDT，Candy Fund收益 40 USDT</w:t>
            </w:r>
          </w:p>
          <w:p w:rsidR="003E02E8" w:rsidRPr="003E02E8" w:rsidRDefault="003E02E8" w:rsidP="003E02E8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02E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若打理业绩为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15</w:t>
            </w:r>
            <w:r w:rsidRPr="003E02E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00 USDT，则项目方拥有 1000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+ </w:t>
            </w:r>
            <w:r w:rsidRPr="003E02E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200*80%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+ 300*60%=1340 </w:t>
            </w:r>
            <w:r w:rsidRPr="003E02E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USDT，Candy Fund收益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16</w:t>
            </w:r>
            <w:r w:rsidRPr="003E02E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 USDT</w:t>
            </w:r>
          </w:p>
          <w:p w:rsidR="003E02E8" w:rsidRPr="003E02E8" w:rsidRDefault="003E02E8" w:rsidP="003E02E8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若打理业绩为 1800 USDT，则项目方拥有 </w:t>
            </w:r>
            <w:r w:rsidRPr="003E02E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+ </w:t>
            </w:r>
            <w:r w:rsidRPr="003E02E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200*80%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+ 300*60% + 300*50% = 1490 USDT，</w:t>
            </w:r>
            <w:r w:rsidR="00374E4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Candy Fund收益 310USDT</w:t>
            </w:r>
          </w:p>
          <w:p w:rsidR="00446BE3" w:rsidRPr="00446BE3" w:rsidRDefault="00446BE3" w:rsidP="00446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</w:tbl>
    <w:p w:rsidR="00CE3360" w:rsidRDefault="00CE3360"/>
    <w:sectPr w:rsidR="00CE336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6F8" w:rsidRDefault="00D066F8" w:rsidP="00AD4760">
      <w:r>
        <w:separator/>
      </w:r>
    </w:p>
  </w:endnote>
  <w:endnote w:type="continuationSeparator" w:id="0">
    <w:p w:rsidR="00D066F8" w:rsidRDefault="00D066F8" w:rsidP="00AD4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6F8" w:rsidRDefault="00D066F8" w:rsidP="00AD4760">
      <w:r>
        <w:separator/>
      </w:r>
    </w:p>
  </w:footnote>
  <w:footnote w:type="continuationSeparator" w:id="0">
    <w:p w:rsidR="00D066F8" w:rsidRDefault="00D066F8" w:rsidP="00AD47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BEE" w:rsidRDefault="00E97BEE" w:rsidP="00E97BEE">
    <w:pPr>
      <w:pStyle w:val="a3"/>
      <w:jc w:val="right"/>
    </w:pPr>
    <w:r>
      <w:rPr>
        <w:noProof/>
      </w:rPr>
      <w:drawing>
        <wp:inline distT="0" distB="0" distL="0" distR="0">
          <wp:extent cx="1920187" cy="725214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糖果链-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5542" cy="7272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47080"/>
    <w:multiLevelType w:val="hybridMultilevel"/>
    <w:tmpl w:val="2D2A22BA"/>
    <w:lvl w:ilvl="0" w:tplc="D7B019C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54563C"/>
    <w:multiLevelType w:val="hybridMultilevel"/>
    <w:tmpl w:val="9A68384E"/>
    <w:lvl w:ilvl="0" w:tplc="6D4463A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F2061B"/>
    <w:multiLevelType w:val="hybridMultilevel"/>
    <w:tmpl w:val="C5C0EAE6"/>
    <w:lvl w:ilvl="0" w:tplc="BB38008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6532CE"/>
    <w:multiLevelType w:val="hybridMultilevel"/>
    <w:tmpl w:val="1354E470"/>
    <w:lvl w:ilvl="0" w:tplc="726623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366"/>
    <w:rsid w:val="0013391F"/>
    <w:rsid w:val="001D0E67"/>
    <w:rsid w:val="001D5366"/>
    <w:rsid w:val="001E3B19"/>
    <w:rsid w:val="00211929"/>
    <w:rsid w:val="00261EAE"/>
    <w:rsid w:val="00286D96"/>
    <w:rsid w:val="00374E45"/>
    <w:rsid w:val="003E02E8"/>
    <w:rsid w:val="00446BE3"/>
    <w:rsid w:val="004D1D13"/>
    <w:rsid w:val="00645781"/>
    <w:rsid w:val="00761174"/>
    <w:rsid w:val="007A18E5"/>
    <w:rsid w:val="00861832"/>
    <w:rsid w:val="008942F0"/>
    <w:rsid w:val="00896E97"/>
    <w:rsid w:val="009F135D"/>
    <w:rsid w:val="00AC51A3"/>
    <w:rsid w:val="00AC765B"/>
    <w:rsid w:val="00AD4760"/>
    <w:rsid w:val="00B47BE9"/>
    <w:rsid w:val="00B65BCD"/>
    <w:rsid w:val="00CB1217"/>
    <w:rsid w:val="00CE09E0"/>
    <w:rsid w:val="00CE3360"/>
    <w:rsid w:val="00D066F8"/>
    <w:rsid w:val="00E97BEE"/>
    <w:rsid w:val="00EB210E"/>
    <w:rsid w:val="00FB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4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47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4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476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97B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97BEE"/>
    <w:rPr>
      <w:sz w:val="18"/>
      <w:szCs w:val="18"/>
    </w:rPr>
  </w:style>
  <w:style w:type="paragraph" w:styleId="a6">
    <w:name w:val="List Paragraph"/>
    <w:basedOn w:val="a"/>
    <w:uiPriority w:val="34"/>
    <w:qFormat/>
    <w:rsid w:val="009F135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4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47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4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476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97B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97BEE"/>
    <w:rPr>
      <w:sz w:val="18"/>
      <w:szCs w:val="18"/>
    </w:rPr>
  </w:style>
  <w:style w:type="paragraph" w:styleId="a6">
    <w:name w:val="List Paragraph"/>
    <w:basedOn w:val="a"/>
    <w:uiPriority w:val="34"/>
    <w:qFormat/>
    <w:rsid w:val="009F13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8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855</Characters>
  <Application>Microsoft Office Word</Application>
  <DocSecurity>0</DocSecurity>
  <Lines>7</Lines>
  <Paragraphs>2</Paragraphs>
  <ScaleCrop>false</ScaleCrop>
  <Company>Microsoft</Company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 XUEMING</dc:creator>
  <cp:lastModifiedBy>china</cp:lastModifiedBy>
  <cp:revision>2</cp:revision>
  <cp:lastPrinted>2018-06-15T10:28:00Z</cp:lastPrinted>
  <dcterms:created xsi:type="dcterms:W3CDTF">2018-06-20T06:59:00Z</dcterms:created>
  <dcterms:modified xsi:type="dcterms:W3CDTF">2018-06-20T06:59:00Z</dcterms:modified>
</cp:coreProperties>
</file>