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20" w:type="dxa"/>
        <w:tblInd w:w="93" w:type="dxa"/>
        <w:tblLook w:val="04A0" w:firstRow="1" w:lastRow="0" w:firstColumn="1" w:lastColumn="0" w:noHBand="0" w:noVBand="1"/>
      </w:tblPr>
      <w:tblGrid>
        <w:gridCol w:w="2820"/>
        <w:gridCol w:w="3880"/>
        <w:gridCol w:w="1904"/>
        <w:gridCol w:w="236"/>
        <w:gridCol w:w="1080"/>
        <w:gridCol w:w="1080"/>
        <w:gridCol w:w="1080"/>
        <w:gridCol w:w="1080"/>
        <w:gridCol w:w="1080"/>
        <w:gridCol w:w="1080"/>
      </w:tblGrid>
      <w:tr w:rsidR="00446BE3" w:rsidRPr="00446BE3" w:rsidTr="00446BE3">
        <w:trPr>
          <w:trHeight w:val="61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36"/>
                <w:szCs w:val="36"/>
              </w:rPr>
            </w:pP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币爪世界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CPS媒体推广方案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联系人：安 凌   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微信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/手机：18910272256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420"/>
        </w:trPr>
        <w:tc>
          <w:tcPr>
            <w:tcW w:w="86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一、常规媒体推广与投放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 xml:space="preserve">1、项目访谈, 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做项目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绘图，紧跟项目进度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48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CB39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1）了解项目定位：明确产品定位，公司是做什么的，业务范围是什么 品牌形象是什么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2）确定用户群体：产品覆盖的用户群体有哪些 使用产品服务的客户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有哪些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3）紧跟项目进度：每周一次项目沟通，紧跟项目关键节点，并形成传播思路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2、营销策略制定，专访撰稿，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软文撰稿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等稿件撰写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84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CB39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1）文字专访：月度1篇深度文字专访撰写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2）项目软文：月度3篇项目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软文专业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撰写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3）快讯撰写：根据项目关键节点，撰写项目快讯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4）问答互动：百度知道、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搜狗问问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、爱问知识人，季度维护50条问答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 xml:space="preserve">3、制定投放计划（协同管理层、市值资管）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21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CB39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配合管理层、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市值资管进行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投放计划：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1）蓄势期：媒体并用，新闻为导向，吸引用户关注度，为后期宣传推广营造舆论环境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2）炒作期：制造爆炸话题，提炼核心、策划容易引起争议的事件或观点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3）宣传期：结合项目，宣传类似注册有奖等活动，推动宣传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4）维护期：重点选择媒体，进行有节奏投放，重点放在行业改革、社会责任感等宣传推广上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4、全网投放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62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CB39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1）区块链垂直媒体投放，每次1家区块链垂直媒体（金色火星另报）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2）科技财经类网络媒体投放，每次30家网络媒体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3）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微信社群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投放，转发50个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微信群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，每个群300人以上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5、工作总结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提交月度工作总结、季度工作总结、年度工作总结，报告投放效果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58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服务费用：220 ETH/年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5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58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二、头部区块链媒体推广与投放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2060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区块链头部媒体投放与维护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58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金色或火星二选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，进行年度媒体维护，重点快讯或稿件的投放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58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服务费用：120 ETH/年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5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58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三、项目专属Telegram社群建设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7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telegram社群建立与维护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93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项目主体社群组建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真实用户telegram群组建，一万人起做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服务费用：2元/用户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8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已组建社群托管维护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后续辅助telegram群的代运营托管维护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服务费用：5 ETH/月/群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07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BE3" w:rsidRPr="00446BE3" w:rsidRDefault="00446BE3" w:rsidP="00CB39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lastRenderedPageBreak/>
              <w:t>【以往案例】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1）TOPC白皮书撰稿 http://www.topc.io/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2）CAC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软文撰写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http://www.chinaz.com/news/2018/0612/901335.shtml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3）PC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软文撰写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http://www.qukuaiwang.com.cn/news/6635.html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 xml:space="preserve">4）其他行业 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http://finance.ifeng.com/a/20180410/16064852_0.shtml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http://china.prcfe.com/global/2017/0308/2907.html</w:t>
            </w:r>
            <w:bookmarkStart w:id="0" w:name="_GoBack"/>
            <w:bookmarkEnd w:id="0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http://www.xincainet.com/index.php/news/view?id=181343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433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7BEE" w:rsidRDefault="00E97BEE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  <w:p w:rsid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【深度合作媒体】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区块链垂直领域：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金色财经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火星财经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链之家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区块网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每日区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块链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币头条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FN财经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布洛克财经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牛市财经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链群财经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区块链周刊</w:t>
            </w:r>
          </w:p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铅笔区块链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区块汪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区块链观察者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手里有币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现在财经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链声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币响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快讯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中链传媒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链茶馆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核财经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链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咖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深链财经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币马温财经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野马财经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等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1929" w:rsidRDefault="00211929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其他媒体：</w:t>
            </w:r>
          </w:p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站长之家 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钛媒体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太平洋电脑 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央广网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中新网 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人民网 腾讯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科技 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钛媒体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艾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瑞网 机锋网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北京晚报 北京商报 TOM网 消费日报 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龙讯财经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新浪财经 新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浪新闻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每日经济 搜狐游戏 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腾讯网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-游戏 游戏狗 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安卓网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游戏 1688</w:t>
            </w: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玩手游 游侠网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52PK 游戏之家等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CE3360" w:rsidRDefault="00CE3360"/>
    <w:sectPr w:rsidR="00CE336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DD6" w:rsidRDefault="00ED2DD6" w:rsidP="00AD4760">
      <w:r>
        <w:separator/>
      </w:r>
    </w:p>
  </w:endnote>
  <w:endnote w:type="continuationSeparator" w:id="0">
    <w:p w:rsidR="00ED2DD6" w:rsidRDefault="00ED2DD6" w:rsidP="00AD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DD6" w:rsidRDefault="00ED2DD6" w:rsidP="00AD4760">
      <w:r>
        <w:separator/>
      </w:r>
    </w:p>
  </w:footnote>
  <w:footnote w:type="continuationSeparator" w:id="0">
    <w:p w:rsidR="00ED2DD6" w:rsidRDefault="00ED2DD6" w:rsidP="00AD4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EE" w:rsidRDefault="00E97BEE" w:rsidP="00E97BEE">
    <w:pPr>
      <w:pStyle w:val="a3"/>
      <w:jc w:val="right"/>
    </w:pPr>
    <w:r>
      <w:rPr>
        <w:noProof/>
      </w:rPr>
      <w:drawing>
        <wp:inline distT="0" distB="0" distL="0" distR="0">
          <wp:extent cx="1920187" cy="725214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糖果链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5542" cy="727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66"/>
    <w:rsid w:val="0013391F"/>
    <w:rsid w:val="001D0E67"/>
    <w:rsid w:val="001D5366"/>
    <w:rsid w:val="001E3B19"/>
    <w:rsid w:val="00211929"/>
    <w:rsid w:val="00261EAE"/>
    <w:rsid w:val="00286D96"/>
    <w:rsid w:val="00446BE3"/>
    <w:rsid w:val="00AD4760"/>
    <w:rsid w:val="00CB3901"/>
    <w:rsid w:val="00CE3360"/>
    <w:rsid w:val="00E97BEE"/>
    <w:rsid w:val="00E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B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 XUEMING</dc:creator>
  <cp:lastModifiedBy>china</cp:lastModifiedBy>
  <cp:revision>11</cp:revision>
  <cp:lastPrinted>2018-06-12T11:54:00Z</cp:lastPrinted>
  <dcterms:created xsi:type="dcterms:W3CDTF">2018-06-12T11:42:00Z</dcterms:created>
  <dcterms:modified xsi:type="dcterms:W3CDTF">2018-06-15T10:31:00Z</dcterms:modified>
</cp:coreProperties>
</file>