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FB9F" w14:textId="77777777" w:rsidR="00CA1D34" w:rsidRDefault="00CA1D34" w:rsidP="00CA1D34">
      <w:pPr>
        <w:rPr>
          <w:rFonts w:ascii="Microsoft JhengHei UI Light" w:eastAsia="Microsoft JhengHei UI Light" w:hAnsi="Microsoft JhengHei UI Light"/>
          <w:szCs w:val="24"/>
        </w:rPr>
      </w:pPr>
    </w:p>
    <w:p w14:paraId="1B53F91A" w14:textId="5771A165" w:rsidR="00CA1D34" w:rsidRPr="00E03955" w:rsidRDefault="00CA1D34" w:rsidP="00E03955">
      <w:pPr>
        <w:pStyle w:val="a3"/>
        <w:numPr>
          <w:ilvl w:val="0"/>
          <w:numId w:val="6"/>
        </w:numPr>
        <w:ind w:leftChars="0"/>
        <w:rPr>
          <w:rFonts w:ascii="Microsoft JhengHei UI Light" w:eastAsia="Microsoft JhengHei UI Light" w:hAnsi="Microsoft JhengHei UI Light"/>
          <w:szCs w:val="24"/>
        </w:rPr>
      </w:pPr>
      <w:r w:rsidRPr="001311B3">
        <w:rPr>
          <w:rStyle w:val="10"/>
          <w:rFonts w:hint="eastAsia"/>
        </w:rPr>
        <w:t>簡介：</w:t>
      </w:r>
      <w:r w:rsidRPr="00E03955">
        <w:rPr>
          <w:rFonts w:ascii="Microsoft JhengHei UI Light" w:eastAsia="Microsoft JhengHei UI Light" w:hAnsi="Microsoft JhengHei UI Light" w:hint="eastAsia"/>
          <w:szCs w:val="24"/>
        </w:rPr>
        <w:t>統一集團是台灣最大的食品公司，</w:t>
      </w:r>
      <w:r w:rsidRPr="00E03955">
        <w:rPr>
          <w:rFonts w:ascii="Microsoft JhengHei UI Light" w:eastAsia="Microsoft JhengHei UI Light" w:hAnsi="Microsoft JhengHei UI Light"/>
          <w:szCs w:val="24"/>
        </w:rPr>
        <w:t>初期主要業務為經營民生食品，隨著業務漸開拓，</w:t>
      </w:r>
      <w:r w:rsidRPr="00E03955">
        <w:rPr>
          <w:rFonts w:ascii="Microsoft JhengHei UI Light" w:eastAsia="Microsoft JhengHei UI Light" w:hAnsi="Microsoft JhengHei UI Light" w:hint="eastAsia"/>
          <w:szCs w:val="24"/>
        </w:rPr>
        <w:t>新增了很多不同的產品</w:t>
      </w:r>
      <w:r w:rsidRPr="00E03955">
        <w:rPr>
          <w:rFonts w:ascii="Microsoft JhengHei UI Light" w:eastAsia="Microsoft JhengHei UI Light" w:hAnsi="Microsoft JhengHei UI Light"/>
          <w:szCs w:val="24"/>
        </w:rPr>
        <w:t>，轉投資子公司橫跨各行業，不僅是食品大廠，也是龐大的控股公司。集團旗下組織業務包含食品飲料、流通與零售、其他業務等。</w:t>
      </w:r>
    </w:p>
    <w:p w14:paraId="1A5E5D92" w14:textId="53C2555F" w:rsidR="0005356C" w:rsidRDefault="00CA1D34" w:rsidP="00E03955">
      <w:pPr>
        <w:pStyle w:val="a3"/>
        <w:numPr>
          <w:ilvl w:val="0"/>
          <w:numId w:val="6"/>
        </w:numPr>
        <w:ind w:leftChars="0"/>
        <w:rPr>
          <w:rFonts w:ascii="Microsoft JhengHei UI Light" w:eastAsia="Microsoft JhengHei UI Light" w:hAnsi="Microsoft JhengHei UI Light"/>
          <w:szCs w:val="24"/>
        </w:rPr>
      </w:pPr>
      <w:r w:rsidRPr="001311B3">
        <w:rPr>
          <w:rStyle w:val="10"/>
          <w:rFonts w:hint="eastAsia"/>
        </w:rPr>
        <w:t>統一公司商業模式評析</w:t>
      </w:r>
      <w:r w:rsidRPr="00E03955">
        <w:rPr>
          <w:rFonts w:ascii="Microsoft JhengHei UI Light" w:eastAsia="Microsoft JhengHei UI Light" w:hAnsi="Microsoft JhengHei UI Light" w:hint="eastAsia"/>
          <w:szCs w:val="24"/>
        </w:rPr>
        <w:t>：</w:t>
      </w:r>
    </w:p>
    <w:p w14:paraId="70E4905F" w14:textId="77777777" w:rsidR="00E03955" w:rsidRPr="00CA1D34" w:rsidRDefault="00E03955" w:rsidP="00E03955">
      <w:pPr>
        <w:pStyle w:val="2"/>
        <w:numPr>
          <w:ilvl w:val="1"/>
          <w:numId w:val="10"/>
        </w:numPr>
      </w:pPr>
      <w:r w:rsidRPr="00CA1D34">
        <w:rPr>
          <w:rFonts w:hint="eastAsia"/>
        </w:rPr>
        <w:t>主要經營的業務有食品飲料、流通與零售、包裝容器和休閒開發等類別，最初期是讓客戶到處都可以看到他們的商品，最後演變成研發、生產和零售整個一條龍的販售模式都可以看統一的身影。</w:t>
      </w:r>
    </w:p>
    <w:p w14:paraId="0B83891F" w14:textId="77777777" w:rsidR="00E03955" w:rsidRDefault="00E03955" w:rsidP="00E03955">
      <w:pPr>
        <w:pStyle w:val="2"/>
        <w:numPr>
          <w:ilvl w:val="1"/>
          <w:numId w:val="10"/>
        </w:numPr>
      </w:pPr>
      <w:r>
        <w:rPr>
          <w:rFonts w:hint="eastAsia"/>
        </w:rPr>
        <w:t>由</w:t>
      </w:r>
      <w:r w:rsidRPr="0052416D">
        <w:t>中央專</w:t>
      </w:r>
      <w:r>
        <w:rPr>
          <w:rFonts w:hint="eastAsia"/>
        </w:rPr>
        <w:t>門負</w:t>
      </w:r>
      <w:r w:rsidRPr="0052416D">
        <w:t>責產品開發，不斷地致力於新產品研發和相關技術之創新或引進，造就多項創新性、革命性之領導產品的問世，秉持產品創新精神，持續開發安全與美味的產品。</w:t>
      </w:r>
    </w:p>
    <w:p w14:paraId="5030206F" w14:textId="77777777" w:rsidR="00E03955" w:rsidRDefault="00E03955" w:rsidP="00E03955">
      <w:pPr>
        <w:pStyle w:val="2"/>
        <w:numPr>
          <w:ilvl w:val="1"/>
          <w:numId w:val="10"/>
        </w:numPr>
      </w:pPr>
      <w:r w:rsidRPr="0052416D">
        <w:t>統一企業最為重視的經營信念，</w:t>
      </w:r>
      <w:r w:rsidRPr="0052416D">
        <w:rPr>
          <w:rFonts w:hint="eastAsia"/>
        </w:rPr>
        <w:t>誠實</w:t>
      </w:r>
      <w:r w:rsidRPr="0052416D">
        <w:t>的內涵在於「以『誠』立身、以『實』待人」。</w:t>
      </w:r>
      <w:r w:rsidRPr="0052416D">
        <w:rPr>
          <w:rFonts w:hint="eastAsia"/>
        </w:rPr>
        <w:t>以勤</w:t>
      </w:r>
      <w:r>
        <w:rPr>
          <w:rFonts w:hint="eastAsia"/>
        </w:rPr>
        <w:t>為</w:t>
      </w:r>
      <w:r w:rsidRPr="0052416D">
        <w:t>敬業精神，創業者以身作則，潛移默化地影響每位統一人，以「積極進取」和「無私付出」 的人生觀，來迎接每一項的挑戰。</w:t>
      </w:r>
      <w:r w:rsidRPr="0052416D">
        <w:rPr>
          <w:rFonts w:hint="eastAsia"/>
        </w:rPr>
        <w:t>用創新</w:t>
      </w:r>
      <w:r w:rsidRPr="0052416D">
        <w:t>以領先的思維及經營模式，勇於開創未來，以因應時代趨勢，提昇競爭力。</w:t>
      </w:r>
      <w:r w:rsidRPr="0052416D">
        <w:rPr>
          <w:rFonts w:hint="eastAsia"/>
        </w:rPr>
        <w:t>而</w:t>
      </w:r>
      <w:r w:rsidRPr="0052416D">
        <w:t>創新必須周全計劃、執行力與效率三者全力配合，以達「求進」之目的</w:t>
      </w:r>
      <w:r>
        <w:rPr>
          <w:rFonts w:hint="eastAsia"/>
        </w:rPr>
        <w:t>。</w:t>
      </w:r>
    </w:p>
    <w:p w14:paraId="615928AD" w14:textId="77777777" w:rsidR="00E03955" w:rsidRPr="0052416D" w:rsidRDefault="00E03955" w:rsidP="00E03955">
      <w:pPr>
        <w:pStyle w:val="2"/>
        <w:numPr>
          <w:ilvl w:val="1"/>
          <w:numId w:val="10"/>
        </w:numPr>
      </w:pPr>
      <w:r w:rsidRPr="0052416D">
        <w:t>統一企業經營觸角從滿足消費者基本生存需求的食品製造，延伸至關</w:t>
      </w:r>
      <w:r w:rsidRPr="0052416D">
        <w:lastRenderedPageBreak/>
        <w:t>照消費者生活、甚至是生命滿足的全方位生活產業，持續致力以愛心和關懷的態度來面對員工、消費大眾與環境，投入企業應有的社會責任作為與回饋，建立起「與現代人密不可分的生活產業」，以「千禧之愛」為實踐藍圖，將我們社會帶領到一個更優質的境界。</w:t>
      </w:r>
    </w:p>
    <w:p w14:paraId="347A5355" w14:textId="77777777" w:rsidR="00E03955" w:rsidRDefault="00E03955" w:rsidP="00E03955">
      <w:pPr>
        <w:pStyle w:val="2"/>
        <w:numPr>
          <w:ilvl w:val="1"/>
          <w:numId w:val="10"/>
        </w:numPr>
      </w:pPr>
      <w:r>
        <w:rPr>
          <w:rFonts w:hint="eastAsia"/>
        </w:rPr>
        <w:t>針對city系列推出訂閱的服務，加上行動隨時取與檔期活動，讓原本單一的販賣商品，變成長期的推廣模式。</w:t>
      </w:r>
    </w:p>
    <w:p w14:paraId="53DBBF97" w14:textId="77777777" w:rsidR="00E03955" w:rsidRDefault="00E03955" w:rsidP="00E03955">
      <w:pPr>
        <w:pStyle w:val="2"/>
        <w:numPr>
          <w:ilvl w:val="1"/>
          <w:numId w:val="10"/>
        </w:numPr>
      </w:pPr>
      <w:r>
        <w:rPr>
          <w:rFonts w:hint="eastAsia"/>
        </w:rPr>
        <w:t>下圖是統一企業2021年的合併營收</w:t>
      </w:r>
      <w:r>
        <w:rPr>
          <w:noProof/>
        </w:rPr>
        <w:drawing>
          <wp:inline distT="0" distB="0" distL="0" distR="0" wp14:anchorId="5195B19C" wp14:editId="76CB8543">
            <wp:extent cx="5274310" cy="45008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44223" wp14:editId="1C2A4103">
            <wp:extent cx="5274310" cy="45510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EA49" w14:textId="77777777" w:rsidR="00E03955" w:rsidRDefault="00E03955" w:rsidP="00E03955">
      <w:pPr>
        <w:pStyle w:val="2"/>
        <w:numPr>
          <w:ilvl w:val="1"/>
          <w:numId w:val="10"/>
        </w:numPr>
      </w:pPr>
      <w:r>
        <w:rPr>
          <w:rFonts w:hint="eastAsia"/>
        </w:rPr>
        <w:t>我</w:t>
      </w:r>
    </w:p>
    <w:p w14:paraId="6151F780" w14:textId="77777777" w:rsidR="00E03955" w:rsidRDefault="00E03955" w:rsidP="00E03955">
      <w:pPr>
        <w:pStyle w:val="a3"/>
        <w:ind w:leftChars="0" w:left="960"/>
        <w:rPr>
          <w:rFonts w:ascii="Microsoft JhengHei UI Light" w:eastAsia="Microsoft JhengHei UI Light" w:hAnsi="Microsoft JhengHei UI Light"/>
          <w:szCs w:val="24"/>
        </w:rPr>
      </w:pPr>
    </w:p>
    <w:p w14:paraId="1C383492" w14:textId="54A2CE13" w:rsidR="00E03955" w:rsidRDefault="00E03955" w:rsidP="00E03955">
      <w:pPr>
        <w:pStyle w:val="a3"/>
        <w:numPr>
          <w:ilvl w:val="0"/>
          <w:numId w:val="6"/>
        </w:numPr>
        <w:ind w:leftChars="0"/>
        <w:rPr>
          <w:rStyle w:val="10"/>
        </w:rPr>
      </w:pPr>
      <w:r w:rsidRPr="001311B3">
        <w:rPr>
          <w:rStyle w:val="10"/>
          <w:rFonts w:hint="eastAsia"/>
        </w:rPr>
        <w:t>統一公司品牌智財管理策略評析</w:t>
      </w:r>
      <w:r>
        <w:rPr>
          <w:rStyle w:val="10"/>
          <w:rFonts w:hint="eastAsia"/>
        </w:rPr>
        <w:t>：</w:t>
      </w:r>
    </w:p>
    <w:p w14:paraId="46055FAC" w14:textId="18058F5C" w:rsidR="00665637" w:rsidRDefault="007772FE" w:rsidP="00D06159">
      <w:pPr>
        <w:pStyle w:val="a3"/>
        <w:numPr>
          <w:ilvl w:val="0"/>
          <w:numId w:val="12"/>
        </w:numPr>
        <w:ind w:leftChars="0"/>
        <w:rPr>
          <w:rStyle w:val="10"/>
        </w:rPr>
      </w:pPr>
      <w:r>
        <w:rPr>
          <w:rStyle w:val="10"/>
          <w:rFonts w:hint="eastAsia"/>
        </w:rPr>
        <w:t>擁有台灣多個販賣據點，推出新產品時能更快速的面對消費</w:t>
      </w:r>
      <w:r w:rsidR="00D85F99">
        <w:rPr>
          <w:rStyle w:val="10"/>
          <w:rFonts w:hint="eastAsia"/>
        </w:rPr>
        <w:t>者</w:t>
      </w:r>
      <w:r>
        <w:rPr>
          <w:rStyle w:val="10"/>
          <w:rFonts w:hint="eastAsia"/>
        </w:rPr>
        <w:t>，也有自己的物流，能夠更準確的控制時間和品質。</w:t>
      </w:r>
    </w:p>
    <w:p w14:paraId="039E36F6" w14:textId="586AAA2F" w:rsidR="00665637" w:rsidRDefault="00D85F99" w:rsidP="00D06159">
      <w:pPr>
        <w:pStyle w:val="a3"/>
        <w:numPr>
          <w:ilvl w:val="0"/>
          <w:numId w:val="12"/>
        </w:numPr>
        <w:ind w:leftChars="0"/>
        <w:rPr>
          <w:rStyle w:val="10"/>
        </w:rPr>
      </w:pPr>
      <w:r>
        <w:rPr>
          <w:rStyle w:val="10"/>
          <w:rFonts w:hint="eastAsia"/>
        </w:rPr>
        <w:t>一開始的策略目標是做食品，現在已經慢慢轉成投資海外市場，</w:t>
      </w:r>
      <w:r w:rsidR="007772FE">
        <w:rPr>
          <w:rStyle w:val="10"/>
          <w:rFonts w:hint="eastAsia"/>
        </w:rPr>
        <w:t>目前已經布局到中國，希望未來可以進攻</w:t>
      </w:r>
      <w:r>
        <w:rPr>
          <w:rStyle w:val="10"/>
          <w:rFonts w:hint="eastAsia"/>
        </w:rPr>
        <w:t>整個亞洲</w:t>
      </w:r>
      <w:r w:rsidR="007772FE">
        <w:rPr>
          <w:rStyle w:val="10"/>
          <w:rFonts w:hint="eastAsia"/>
        </w:rPr>
        <w:t>，提升國際影響力</w:t>
      </w:r>
    </w:p>
    <w:p w14:paraId="46BEC4FA" w14:textId="76141668" w:rsidR="00665637" w:rsidRPr="00D85F99" w:rsidRDefault="00D85F99" w:rsidP="00D06159">
      <w:pPr>
        <w:pStyle w:val="a3"/>
        <w:numPr>
          <w:ilvl w:val="0"/>
          <w:numId w:val="12"/>
        </w:numPr>
        <w:ind w:leftChars="0"/>
        <w:rPr>
          <w:rStyle w:val="10"/>
          <w:rFonts w:hint="eastAsia"/>
        </w:rPr>
      </w:pPr>
      <w:r>
        <w:rPr>
          <w:rStyle w:val="10"/>
          <w:rFonts w:hint="eastAsia"/>
        </w:rPr>
        <w:t>統一有很多的商品代理和授權，這些都是他們無形的資產，像是</w:t>
      </w:r>
      <w:r w:rsidR="00D06159" w:rsidRPr="00D06159">
        <w:rPr>
          <w:rStyle w:val="10"/>
        </w:rPr>
        <w:t>7-Eleven</w:t>
      </w:r>
      <w:r w:rsidR="00D06159" w:rsidRPr="00D06159">
        <w:rPr>
          <w:rStyle w:val="10"/>
        </w:rPr>
        <w:t>、</w:t>
      </w:r>
      <w:hyperlink r:id="rId7" w:tooltip="星巴克" w:history="1">
        <w:r w:rsidR="00D06159" w:rsidRPr="00D06159">
          <w:rPr>
            <w:rStyle w:val="10"/>
          </w:rPr>
          <w:t>星巴克</w:t>
        </w:r>
      </w:hyperlink>
      <w:r w:rsidR="00D06159" w:rsidRPr="00D06159">
        <w:rPr>
          <w:rStyle w:val="10"/>
        </w:rPr>
        <w:t>台灣及中國地區代理和</w:t>
      </w:r>
      <w:hyperlink r:id="rId8" w:tooltip="Mister Donut" w:history="1">
        <w:r w:rsidR="00D06159" w:rsidRPr="00D06159">
          <w:rPr>
            <w:rStyle w:val="10"/>
          </w:rPr>
          <w:t>Mister Donut</w:t>
        </w:r>
      </w:hyperlink>
      <w:r w:rsidR="00D06159" w:rsidRPr="00D06159">
        <w:rPr>
          <w:rStyle w:val="10"/>
        </w:rPr>
        <w:t>等</w:t>
      </w:r>
      <w:r w:rsidR="00D06159">
        <w:rPr>
          <w:rStyle w:val="10"/>
          <w:rFonts w:hint="eastAsia"/>
        </w:rPr>
        <w:t>。</w:t>
      </w:r>
    </w:p>
    <w:p w14:paraId="04C89F60" w14:textId="295D58F5" w:rsidR="00E03955" w:rsidRDefault="00665637" w:rsidP="00D06159">
      <w:pPr>
        <w:pStyle w:val="a3"/>
        <w:numPr>
          <w:ilvl w:val="0"/>
          <w:numId w:val="12"/>
        </w:numPr>
        <w:ind w:leftChars="0"/>
        <w:rPr>
          <w:rStyle w:val="10"/>
        </w:rPr>
      </w:pPr>
      <w:r>
        <w:rPr>
          <w:rStyle w:val="10"/>
          <w:rFonts w:hint="eastAsia"/>
        </w:rPr>
        <w:lastRenderedPageBreak/>
        <w:t>主要的競爭優勢是，拿到海外知名企業台灣的代理權，再藉統一超商的影響力，進一步的去推廣不同的商品。</w:t>
      </w:r>
    </w:p>
    <w:p w14:paraId="7D2A6BEB" w14:textId="034BBCB4" w:rsidR="00D06159" w:rsidRDefault="00D06159" w:rsidP="00D06159">
      <w:pPr>
        <w:pStyle w:val="a3"/>
        <w:numPr>
          <w:ilvl w:val="0"/>
          <w:numId w:val="12"/>
        </w:numPr>
        <w:ind w:leftChars="0"/>
        <w:rPr>
          <w:rStyle w:val="10"/>
          <w:rFonts w:hint="eastAsia"/>
        </w:rPr>
      </w:pPr>
      <w:r>
        <w:rPr>
          <w:rStyle w:val="10"/>
          <w:rFonts w:hint="eastAsia"/>
        </w:rPr>
        <w:t>我</w:t>
      </w:r>
    </w:p>
    <w:p w14:paraId="0D88D678" w14:textId="5ED0AA48" w:rsidR="00E03955" w:rsidRDefault="00E03955" w:rsidP="00E03955">
      <w:pPr>
        <w:pStyle w:val="a3"/>
        <w:numPr>
          <w:ilvl w:val="0"/>
          <w:numId w:val="6"/>
        </w:numPr>
        <w:ind w:leftChars="0"/>
        <w:rPr>
          <w:rStyle w:val="10"/>
        </w:rPr>
      </w:pPr>
      <w:r w:rsidRPr="00E03955">
        <w:rPr>
          <w:rStyle w:val="10"/>
          <w:rFonts w:hint="eastAsia"/>
        </w:rPr>
        <w:t>與</w:t>
      </w:r>
      <w:r w:rsidR="00B405D3">
        <w:rPr>
          <w:rStyle w:val="10"/>
          <w:rFonts w:hint="eastAsia"/>
        </w:rPr>
        <w:t>味王</w:t>
      </w:r>
      <w:r w:rsidRPr="00E03955">
        <w:rPr>
          <w:rStyle w:val="10"/>
          <w:rFonts w:hint="eastAsia"/>
        </w:rPr>
        <w:t>標竿公司之比較及對統一公司之建議</w:t>
      </w:r>
      <w:r>
        <w:rPr>
          <w:rStyle w:val="10"/>
          <w:rFonts w:hint="eastAsia"/>
        </w:rPr>
        <w:t>：</w:t>
      </w:r>
    </w:p>
    <w:p w14:paraId="6DDE305A" w14:textId="1263FF01" w:rsidR="00D26351" w:rsidRPr="00E03955" w:rsidRDefault="00D26351" w:rsidP="00E03955">
      <w:pPr>
        <w:pStyle w:val="a3"/>
        <w:ind w:leftChars="0"/>
        <w:rPr>
          <w:rStyle w:val="10"/>
          <w:rFonts w:hint="eastAsia"/>
        </w:rPr>
      </w:pPr>
      <w:r>
        <w:rPr>
          <w:rStyle w:val="10"/>
          <w:rFonts w:hint="eastAsia"/>
        </w:rPr>
        <w:t>我們可以發現有很多</w:t>
      </w:r>
      <w:r w:rsidR="0025266F">
        <w:rPr>
          <w:rStyle w:val="10"/>
          <w:rFonts w:hint="eastAsia"/>
        </w:rPr>
        <w:t>味王大部分生產的都是有關於調味料與醬油等，這些是統一食品公司沒有</w:t>
      </w:r>
      <w:proofErr w:type="gramStart"/>
      <w:r w:rsidR="0025266F">
        <w:rPr>
          <w:rStyle w:val="10"/>
          <w:rFonts w:hint="eastAsia"/>
        </w:rPr>
        <w:t>去涉略到</w:t>
      </w:r>
      <w:proofErr w:type="gramEnd"/>
      <w:r w:rsidR="0025266F">
        <w:rPr>
          <w:rStyle w:val="10"/>
          <w:rFonts w:hint="eastAsia"/>
        </w:rPr>
        <w:t>的部分，我覺得可以進一步的去把調味料的</w:t>
      </w:r>
      <w:proofErr w:type="gramStart"/>
      <w:r w:rsidR="0025266F">
        <w:rPr>
          <w:rStyle w:val="10"/>
          <w:rFonts w:hint="eastAsia"/>
        </w:rPr>
        <w:t>缺塊補</w:t>
      </w:r>
      <w:proofErr w:type="gramEnd"/>
      <w:r w:rsidR="0025266F">
        <w:rPr>
          <w:rStyle w:val="10"/>
          <w:rFonts w:hint="eastAsia"/>
        </w:rPr>
        <w:t>起來，形成一個多樣性的食品公司。</w:t>
      </w:r>
    </w:p>
    <w:p w14:paraId="561580C2" w14:textId="120ECF9F" w:rsidR="00E03955" w:rsidRDefault="00E03955" w:rsidP="00E03955">
      <w:pPr>
        <w:pStyle w:val="1"/>
        <w:numPr>
          <w:ilvl w:val="0"/>
          <w:numId w:val="6"/>
        </w:numPr>
      </w:pPr>
      <w:r>
        <w:rPr>
          <w:rFonts w:hint="eastAsia"/>
        </w:rPr>
        <w:t>結論與建議：</w:t>
      </w:r>
    </w:p>
    <w:p w14:paraId="5D3FB597" w14:textId="016BA677" w:rsidR="00E03955" w:rsidRDefault="00E03955" w:rsidP="00E03955">
      <w:pPr>
        <w:pStyle w:val="1"/>
        <w:numPr>
          <w:ilvl w:val="0"/>
          <w:numId w:val="0"/>
        </w:numPr>
        <w:ind w:left="480"/>
      </w:pPr>
    </w:p>
    <w:p w14:paraId="19DDD7C2" w14:textId="77777777" w:rsidR="00E03955" w:rsidRDefault="00E03955" w:rsidP="00E03955">
      <w:pPr>
        <w:pStyle w:val="1"/>
        <w:numPr>
          <w:ilvl w:val="0"/>
          <w:numId w:val="0"/>
        </w:numPr>
        <w:ind w:left="480"/>
      </w:pPr>
    </w:p>
    <w:p w14:paraId="35405CE8" w14:textId="5D8A4A1C" w:rsidR="001311B3" w:rsidRPr="00E03955" w:rsidRDefault="00E03955" w:rsidP="0052416D">
      <w:pPr>
        <w:pStyle w:val="a3"/>
        <w:numPr>
          <w:ilvl w:val="0"/>
          <w:numId w:val="6"/>
        </w:numPr>
        <w:ind w:leftChars="0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 w:hint="eastAsia"/>
          <w:szCs w:val="24"/>
        </w:rPr>
        <w:t>參考資料：</w:t>
      </w:r>
    </w:p>
    <w:p w14:paraId="29A17C01" w14:textId="5B79A81A" w:rsidR="0052416D" w:rsidRPr="00E03955" w:rsidRDefault="0025266F" w:rsidP="00E03955">
      <w:pPr>
        <w:pStyle w:val="a3"/>
        <w:numPr>
          <w:ilvl w:val="0"/>
          <w:numId w:val="11"/>
        </w:numPr>
        <w:ind w:leftChars="0"/>
        <w:rPr>
          <w:rFonts w:ascii="Microsoft JhengHei UI Light" w:eastAsia="Microsoft JhengHei UI Light" w:hAnsi="Microsoft JhengHei UI Light"/>
          <w:szCs w:val="24"/>
        </w:rPr>
      </w:pPr>
      <w:hyperlink r:id="rId9" w:history="1">
        <w:r w:rsidR="0052416D" w:rsidRPr="00E03955">
          <w:rPr>
            <w:rStyle w:val="a5"/>
            <w:rFonts w:ascii="Microsoft JhengHei UI Light" w:eastAsia="Microsoft JhengHei UI Light" w:hAnsi="Microsoft JhengHei UI Light"/>
            <w:szCs w:val="24"/>
          </w:rPr>
          <w:t>https://www.uni-president.com.tw/index.asp</w:t>
        </w:r>
      </w:hyperlink>
    </w:p>
    <w:p w14:paraId="7B27C0C3" w14:textId="37BF5BFC" w:rsidR="0052416D" w:rsidRPr="00E03955" w:rsidRDefault="0025266F" w:rsidP="00E03955">
      <w:pPr>
        <w:pStyle w:val="a3"/>
        <w:numPr>
          <w:ilvl w:val="0"/>
          <w:numId w:val="11"/>
        </w:numPr>
        <w:ind w:leftChars="0"/>
        <w:rPr>
          <w:rFonts w:ascii="Microsoft JhengHei UI Light" w:eastAsia="Microsoft JhengHei UI Light" w:hAnsi="Microsoft JhengHei UI Light"/>
          <w:szCs w:val="24"/>
        </w:rPr>
      </w:pPr>
      <w:hyperlink r:id="rId10" w:history="1">
        <w:r w:rsidR="0052416D" w:rsidRPr="00E03955">
          <w:rPr>
            <w:rStyle w:val="a5"/>
            <w:rFonts w:ascii="Microsoft JhengHei UI Light" w:eastAsia="Microsoft JhengHei UI Light" w:hAnsi="Microsoft JhengHei UI Light"/>
            <w:szCs w:val="24"/>
          </w:rPr>
          <w:t>https://www.moneydj.com/kmdj/wiki/wikiviewer.aspx?keyid=965eb86e-8f4f-4df3-b388-40dc85b4d321</w:t>
        </w:r>
      </w:hyperlink>
    </w:p>
    <w:p w14:paraId="451D4BDB" w14:textId="1F96CBA4" w:rsidR="0052416D" w:rsidRPr="00E03955" w:rsidRDefault="0025266F" w:rsidP="00E03955">
      <w:pPr>
        <w:pStyle w:val="a3"/>
        <w:numPr>
          <w:ilvl w:val="0"/>
          <w:numId w:val="11"/>
        </w:numPr>
        <w:ind w:leftChars="0"/>
        <w:rPr>
          <w:rStyle w:val="a5"/>
          <w:rFonts w:ascii="Microsoft JhengHei UI Light" w:eastAsia="Microsoft JhengHei UI Light" w:hAnsi="Microsoft JhengHei UI Light"/>
          <w:color w:val="auto"/>
          <w:szCs w:val="24"/>
          <w:u w:val="none"/>
        </w:rPr>
      </w:pPr>
      <w:hyperlink r:id="rId11" w:history="1">
        <w:r w:rsidR="0005356C" w:rsidRPr="00E03955">
          <w:rPr>
            <w:rStyle w:val="a5"/>
            <w:rFonts w:ascii="Microsoft JhengHei UI Light" w:eastAsia="Microsoft JhengHei UI Light" w:hAnsi="Microsoft JhengHei UI Light"/>
            <w:szCs w:val="24"/>
          </w:rPr>
          <w:t>https://www.businesstoday.com.tw/article/category/80392/post/202205060012/</w:t>
        </w:r>
      </w:hyperlink>
    </w:p>
    <w:p w14:paraId="2BFC0A85" w14:textId="0E39FAA8" w:rsidR="0005356C" w:rsidRDefault="0025266F" w:rsidP="00E03955">
      <w:pPr>
        <w:pStyle w:val="a3"/>
        <w:numPr>
          <w:ilvl w:val="0"/>
          <w:numId w:val="11"/>
        </w:numPr>
        <w:ind w:leftChars="0"/>
        <w:rPr>
          <w:rFonts w:ascii="Microsoft JhengHei UI Light" w:eastAsia="Microsoft JhengHei UI Light" w:hAnsi="Microsoft JhengHei UI Light"/>
          <w:szCs w:val="24"/>
        </w:rPr>
      </w:pPr>
      <w:hyperlink r:id="rId12" w:history="1">
        <w:r w:rsidRPr="00E20958">
          <w:rPr>
            <w:rStyle w:val="a5"/>
            <w:rFonts w:ascii="Microsoft JhengHei UI Light" w:eastAsia="Microsoft JhengHei UI Light" w:hAnsi="Microsoft JhengHei UI Light"/>
            <w:szCs w:val="24"/>
          </w:rPr>
          <w:t>https://zh.wikipedia.org/zh-tw/%E5%91%B3%E7%8E%8B</w:t>
        </w:r>
      </w:hyperlink>
    </w:p>
    <w:p w14:paraId="03513174" w14:textId="77777777" w:rsidR="0025266F" w:rsidRPr="00E03955" w:rsidRDefault="0025266F" w:rsidP="00E03955">
      <w:pPr>
        <w:pStyle w:val="a3"/>
        <w:numPr>
          <w:ilvl w:val="0"/>
          <w:numId w:val="11"/>
        </w:numPr>
        <w:ind w:leftChars="0"/>
        <w:rPr>
          <w:rFonts w:ascii="Microsoft JhengHei UI Light" w:eastAsia="Microsoft JhengHei UI Light" w:hAnsi="Microsoft JhengHei UI Light"/>
          <w:szCs w:val="24"/>
        </w:rPr>
      </w:pPr>
    </w:p>
    <w:sectPr w:rsidR="0025266F" w:rsidRPr="00E03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E35"/>
    <w:multiLevelType w:val="hybridMultilevel"/>
    <w:tmpl w:val="34CE34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31E47B3"/>
    <w:multiLevelType w:val="hybridMultilevel"/>
    <w:tmpl w:val="C4D487FC"/>
    <w:lvl w:ilvl="0" w:tplc="F3E08C6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7C0F7F"/>
    <w:multiLevelType w:val="hybridMultilevel"/>
    <w:tmpl w:val="569E3D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CC0224"/>
    <w:multiLevelType w:val="hybridMultilevel"/>
    <w:tmpl w:val="B60EB604"/>
    <w:lvl w:ilvl="0" w:tplc="6C78C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DA31C7"/>
    <w:multiLevelType w:val="hybridMultilevel"/>
    <w:tmpl w:val="9488BEA4"/>
    <w:lvl w:ilvl="0" w:tplc="F3E08C6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D96528"/>
    <w:multiLevelType w:val="multilevel"/>
    <w:tmpl w:val="B9D822A0"/>
    <w:lvl w:ilvl="0">
      <w:start w:val="1"/>
      <w:numFmt w:val="ideographLegalTradition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pStyle w:val="1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92C30B2"/>
    <w:multiLevelType w:val="hybridMultilevel"/>
    <w:tmpl w:val="1428B57E"/>
    <w:lvl w:ilvl="0" w:tplc="6C78C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D133F7"/>
    <w:multiLevelType w:val="hybridMultilevel"/>
    <w:tmpl w:val="4120DAF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0E2930"/>
    <w:multiLevelType w:val="hybridMultilevel"/>
    <w:tmpl w:val="831E7D0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E42703"/>
    <w:multiLevelType w:val="multilevel"/>
    <w:tmpl w:val="C2F84BA6"/>
    <w:lvl w:ilvl="0">
      <w:start w:val="1"/>
      <w:numFmt w:val="ideographLegalTradition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ind w:left="5102" w:hanging="1700"/>
      </w:pPr>
      <w:rPr>
        <w:rFonts w:hint="eastAsia"/>
      </w:rPr>
    </w:lvl>
  </w:abstractNum>
  <w:num w:numId="1" w16cid:durableId="2110159541">
    <w:abstractNumId w:val="6"/>
  </w:num>
  <w:num w:numId="2" w16cid:durableId="1430467271">
    <w:abstractNumId w:val="1"/>
  </w:num>
  <w:num w:numId="3" w16cid:durableId="315382849">
    <w:abstractNumId w:val="3"/>
  </w:num>
  <w:num w:numId="4" w16cid:durableId="1921402283">
    <w:abstractNumId w:val="5"/>
  </w:num>
  <w:num w:numId="5" w16cid:durableId="562788561">
    <w:abstractNumId w:val="5"/>
  </w:num>
  <w:num w:numId="6" w16cid:durableId="743458729">
    <w:abstractNumId w:val="7"/>
  </w:num>
  <w:num w:numId="7" w16cid:durableId="427235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4997518">
    <w:abstractNumId w:val="9"/>
  </w:num>
  <w:num w:numId="9" w16cid:durableId="455683712">
    <w:abstractNumId w:val="0"/>
  </w:num>
  <w:num w:numId="10" w16cid:durableId="944851883">
    <w:abstractNumId w:val="8"/>
  </w:num>
  <w:num w:numId="11" w16cid:durableId="1951281704">
    <w:abstractNumId w:val="4"/>
  </w:num>
  <w:num w:numId="12" w16cid:durableId="852914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86"/>
    <w:rsid w:val="0005356C"/>
    <w:rsid w:val="001311B3"/>
    <w:rsid w:val="0025266F"/>
    <w:rsid w:val="00305536"/>
    <w:rsid w:val="00506286"/>
    <w:rsid w:val="005138FD"/>
    <w:rsid w:val="0052416D"/>
    <w:rsid w:val="00607AD9"/>
    <w:rsid w:val="00665637"/>
    <w:rsid w:val="007004B7"/>
    <w:rsid w:val="007772FE"/>
    <w:rsid w:val="007E59D8"/>
    <w:rsid w:val="00885DF7"/>
    <w:rsid w:val="00AD10D9"/>
    <w:rsid w:val="00B405D3"/>
    <w:rsid w:val="00CA1D34"/>
    <w:rsid w:val="00D06159"/>
    <w:rsid w:val="00D26351"/>
    <w:rsid w:val="00D85F99"/>
    <w:rsid w:val="00E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F055"/>
  <w15:chartTrackingRefBased/>
  <w15:docId w15:val="{986E5075-027C-4F7A-A26F-18F2C281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1D34"/>
    <w:pPr>
      <w:ind w:leftChars="200" w:left="480"/>
    </w:pPr>
  </w:style>
  <w:style w:type="character" w:styleId="a5">
    <w:name w:val="Hyperlink"/>
    <w:basedOn w:val="a0"/>
    <w:uiPriority w:val="99"/>
    <w:unhideWhenUsed/>
    <w:rsid w:val="005241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416D"/>
    <w:rPr>
      <w:color w:val="605E5C"/>
      <w:shd w:val="clear" w:color="auto" w:fill="E1DFDD"/>
    </w:rPr>
  </w:style>
  <w:style w:type="paragraph" w:customStyle="1" w:styleId="1">
    <w:name w:val="樣式1"/>
    <w:basedOn w:val="a"/>
    <w:link w:val="10"/>
    <w:qFormat/>
    <w:rsid w:val="001311B3"/>
    <w:pPr>
      <w:numPr>
        <w:ilvl w:val="2"/>
        <w:numId w:val="5"/>
      </w:numPr>
    </w:pPr>
    <w:rPr>
      <w:rFonts w:ascii="Microsoft JhengHei UI Light" w:eastAsia="Microsoft JhengHei UI Light" w:hAnsi="Microsoft JhengHei UI Light"/>
      <w:szCs w:val="24"/>
    </w:rPr>
  </w:style>
  <w:style w:type="paragraph" w:customStyle="1" w:styleId="2">
    <w:name w:val="樣式2"/>
    <w:basedOn w:val="a3"/>
    <w:link w:val="20"/>
    <w:qFormat/>
    <w:rsid w:val="00E03955"/>
    <w:pPr>
      <w:ind w:leftChars="0" w:left="360"/>
    </w:pPr>
    <w:rPr>
      <w:rFonts w:ascii="Microsoft JhengHei UI Light" w:eastAsia="Microsoft JhengHei UI Light" w:hAnsi="Microsoft JhengHei UI Light"/>
      <w:szCs w:val="24"/>
    </w:rPr>
  </w:style>
  <w:style w:type="character" w:customStyle="1" w:styleId="10">
    <w:name w:val="樣式1 字元"/>
    <w:basedOn w:val="a0"/>
    <w:link w:val="1"/>
    <w:rsid w:val="001311B3"/>
    <w:rPr>
      <w:rFonts w:ascii="Microsoft JhengHei UI Light" w:eastAsia="Microsoft JhengHei UI Light" w:hAnsi="Microsoft JhengHei UI Light"/>
      <w:szCs w:val="24"/>
    </w:rPr>
  </w:style>
  <w:style w:type="character" w:customStyle="1" w:styleId="a4">
    <w:name w:val="清單段落 字元"/>
    <w:basedOn w:val="a0"/>
    <w:link w:val="a3"/>
    <w:uiPriority w:val="34"/>
    <w:rsid w:val="00E03955"/>
  </w:style>
  <w:style w:type="character" w:customStyle="1" w:styleId="20">
    <w:name w:val="樣式2 字元"/>
    <w:basedOn w:val="a4"/>
    <w:link w:val="2"/>
    <w:rsid w:val="00E03955"/>
    <w:rPr>
      <w:rFonts w:ascii="Microsoft JhengHei UI Light" w:eastAsia="Microsoft JhengHei UI Light" w:hAnsi="Microsoft JhengHei UI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Mister_Don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98%9F%E5%B7%B4%E5%85%8B" TargetMode="External"/><Relationship Id="rId12" Type="http://schemas.openxmlformats.org/officeDocument/2006/relationships/hyperlink" Target="https://zh.wikipedia.org/zh-tw/%E5%91%B3%E7%8E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businesstoday.com.tw/article/category/80392/post/202205060012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moneydj.com/kmdj/wiki/wikiviewer.aspx?keyid=965eb86e-8f4f-4df3-b388-40dc85b4d3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-president.com.tw/inde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266</Words>
  <Characters>1517</Characters>
  <Application>Microsoft Office Word</Application>
  <DocSecurity>0</DocSecurity>
  <Lines>12</Lines>
  <Paragraphs>3</Paragraphs>
  <ScaleCrop>false</ScaleCrop>
  <Company>NTUT Computer And Network Center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5</cp:revision>
  <dcterms:created xsi:type="dcterms:W3CDTF">2022-05-30T07:23:00Z</dcterms:created>
  <dcterms:modified xsi:type="dcterms:W3CDTF">2022-05-30T16:47:00Z</dcterms:modified>
</cp:coreProperties>
</file>