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sz w:val="32"/>
        </w:rPr>
        <w:t>TUGAS PIIP LAYANAN PERPUSTAKAAN LUAR NEGERI</w:t>
      </w:r>
    </w:p>
    <w:p>
      <w:pPr>
        <w:jc w:val="center"/>
        <w:rPr>
          <w:sz w:val="32"/>
        </w:rPr>
      </w:pPr>
    </w:p>
    <w:p>
      <w:pPr>
        <w:jc w:val="left"/>
        <w:rPr>
          <w:sz w:val="24"/>
          <w:szCs w:val="21"/>
        </w:rPr>
      </w:pPr>
      <w:r>
        <w:rPr>
          <w:sz w:val="24"/>
          <w:szCs w:val="21"/>
        </w:rPr>
        <w:t>Nama Perpustakaan: Public Library of Cincinaty and Hamilton County</w:t>
      </w:r>
    </w:p>
    <w:p>
      <w:pPr>
        <w:jc w:val="left"/>
        <w:rPr>
          <w:sz w:val="24"/>
          <w:szCs w:val="21"/>
        </w:rPr>
      </w:pPr>
      <w:r>
        <w:rPr>
          <w:sz w:val="24"/>
          <w:szCs w:val="21"/>
        </w:rPr>
        <w:t>Jadi perpustakaan ini adalah perpustakaan umum atau juga untuk public yang terletak di Amerika Serikat.Letaknya di Cincinaty dan Hamilton County,Ohio.Pusatnya ber operasi di pusat kota Cincinati,Ohio.Perpustakaan ini juga mengoperasikan secara regional dan cabangnya berada di seluruh Hamilton,County.</w:t>
      </w:r>
    </w:p>
    <w:p>
      <w:pPr>
        <w:jc w:val="left"/>
        <w:rPr>
          <w:sz w:val="24"/>
          <w:szCs w:val="21"/>
        </w:rPr>
      </w:pPr>
      <w:r>
        <w:rPr>
          <w:sz w:val="24"/>
          <w:szCs w:val="21"/>
        </w:rPr>
        <w:t>Visi dan Misi perpustakaan ini yaitu:</w:t>
      </w:r>
    </w:p>
    <w:p>
      <w:pPr>
        <w:jc w:val="left"/>
        <w:rPr>
          <w:sz w:val="24"/>
          <w:szCs w:val="21"/>
        </w:rPr>
      </w:pPr>
      <w:r>
        <w:rPr>
          <w:sz w:val="24"/>
          <w:szCs w:val="21"/>
        </w:rPr>
        <w:t>Misi:  Menghubungkan orang-orang dengan dunia ide dan informasi.</w:t>
      </w:r>
    </w:p>
    <w:p>
      <w:pPr>
        <w:jc w:val="left"/>
        <w:rPr>
          <w:sz w:val="24"/>
          <w:szCs w:val="21"/>
        </w:rPr>
      </w:pPr>
      <w:r>
        <w:rPr>
          <w:sz w:val="24"/>
          <w:szCs w:val="21"/>
        </w:rPr>
        <w:t xml:space="preserve">Visi: </w:t>
      </w:r>
    </w:p>
    <w:p>
      <w:pPr>
        <w:pStyle w:val="11"/>
        <w:numPr>
          <w:ilvl w:val="0"/>
          <w:numId w:val="1"/>
        </w:numPr>
        <w:jc w:val="left"/>
        <w:rPr>
          <w:sz w:val="24"/>
          <w:szCs w:val="21"/>
        </w:rPr>
      </w:pPr>
      <w:r>
        <w:rPr>
          <w:sz w:val="24"/>
          <w:szCs w:val="21"/>
        </w:rPr>
        <w:t>Unggul dalam layanan kepada pelanggan</w:t>
      </w:r>
    </w:p>
    <w:p>
      <w:pPr>
        <w:pStyle w:val="11"/>
        <w:numPr>
          <w:ilvl w:val="0"/>
          <w:numId w:val="1"/>
        </w:numPr>
        <w:jc w:val="left"/>
        <w:rPr>
          <w:sz w:val="24"/>
          <w:szCs w:val="21"/>
        </w:rPr>
      </w:pPr>
      <w:r>
        <w:rPr>
          <w:sz w:val="24"/>
          <w:szCs w:val="21"/>
        </w:rPr>
        <w:t>Menjadi pilihan pertama sebagai sumber Informasi</w:t>
      </w:r>
    </w:p>
    <w:p>
      <w:pPr>
        <w:pStyle w:val="11"/>
        <w:numPr>
          <w:ilvl w:val="0"/>
          <w:numId w:val="1"/>
        </w:numPr>
        <w:jc w:val="left"/>
        <w:rPr>
          <w:sz w:val="24"/>
          <w:szCs w:val="21"/>
        </w:rPr>
      </w:pPr>
      <w:r>
        <w:rPr>
          <w:sz w:val="24"/>
          <w:szCs w:val="21"/>
        </w:rPr>
        <w:t>Mengantisipasi dan Memenuhi kebutuhan perubahan</w:t>
      </w:r>
    </w:p>
    <w:p>
      <w:pPr>
        <w:pStyle w:val="11"/>
        <w:numPr>
          <w:ilvl w:val="0"/>
          <w:numId w:val="1"/>
        </w:numPr>
        <w:jc w:val="left"/>
        <w:rPr>
          <w:sz w:val="24"/>
          <w:szCs w:val="21"/>
        </w:rPr>
      </w:pPr>
      <w:r>
        <w:rPr>
          <w:sz w:val="24"/>
          <w:szCs w:val="21"/>
        </w:rPr>
        <w:t>Memastikan akses yang adil ke sumber daya perpustakaan dan layanan perpustakaan.</w:t>
      </w:r>
    </w:p>
    <w:p>
      <w:pPr>
        <w:pStyle w:val="11"/>
        <w:numPr>
          <w:ilvl w:val="0"/>
          <w:numId w:val="1"/>
        </w:numPr>
        <w:jc w:val="left"/>
        <w:rPr>
          <w:sz w:val="24"/>
          <w:szCs w:val="21"/>
        </w:rPr>
      </w:pPr>
      <w:r>
        <w:rPr>
          <w:sz w:val="24"/>
          <w:szCs w:val="21"/>
        </w:rPr>
        <w:t>Menjadi kekuatan dinamis untuk komunitas.</w:t>
      </w:r>
    </w:p>
    <w:p>
      <w:pPr>
        <w:ind w:left="360"/>
        <w:jc w:val="left"/>
        <w:rPr>
          <w:rFonts w:hint="default"/>
          <w:sz w:val="24"/>
          <w:szCs w:val="21"/>
          <w:lang w:val="id-ID"/>
        </w:rPr>
      </w:pPr>
      <w:r>
        <w:rPr>
          <w:rFonts w:hint="default"/>
          <w:sz w:val="24"/>
          <w:szCs w:val="21"/>
          <w:lang w:val="id-ID"/>
        </w:rPr>
        <w:t>Berikut juga ilai-nilai perpustakaan ini:</w:t>
      </w:r>
    </w:p>
    <w:p>
      <w:pPr>
        <w:pStyle w:val="6"/>
        <w:keepNext w:val="0"/>
        <w:keepLines w:val="0"/>
        <w:widowControl/>
        <w:suppressLineNumbers w:val="0"/>
        <w:bidi w:val="0"/>
        <w:jc w:val="left"/>
        <w:rPr>
          <w:rFonts w:hint="default" w:ascii="Times New Roman" w:hAnsi="Times New Roman" w:cs="Times New Roman"/>
          <w:sz w:val="24"/>
          <w:szCs w:val="24"/>
          <w:lang/>
        </w:rPr>
      </w:pPr>
      <w:bookmarkStart w:id="0" w:name="_GoBack"/>
      <w:r>
        <w:rPr>
          <w:rFonts w:hint="default" w:ascii="Times New Roman" w:hAnsi="Times New Roman" w:cs="Times New Roman"/>
          <w:sz w:val="24"/>
          <w:szCs w:val="24"/>
          <w:lang/>
        </w:rPr>
        <w:t>Nilai-nilai</w:t>
      </w:r>
    </w:p>
    <w:p>
      <w:pPr>
        <w:pStyle w:val="6"/>
        <w:keepNext w:val="0"/>
        <w:keepLines w:val="0"/>
        <w:widowControl/>
        <w:suppressLineNumbers w:val="0"/>
        <w:bidi w:val="0"/>
        <w:jc w:val="left"/>
        <w:rPr>
          <w:rFonts w:hint="default" w:ascii="Times New Roman" w:hAnsi="Times New Roman" w:cs="Times New Roman"/>
          <w:sz w:val="24"/>
          <w:szCs w:val="24"/>
          <w:lang/>
        </w:rPr>
      </w:pPr>
    </w:p>
    <w:p>
      <w:pPr>
        <w:pStyle w:val="6"/>
        <w:keepNext w:val="0"/>
        <w:keepLines w:val="0"/>
        <w:widowControl/>
        <w:suppressLineNumbers w:val="0"/>
        <w:bidi w:val="0"/>
        <w:jc w:val="left"/>
        <w:rPr>
          <w:rFonts w:hint="default" w:ascii="Times New Roman" w:hAnsi="Times New Roman" w:cs="Times New Roman"/>
          <w:sz w:val="24"/>
          <w:szCs w:val="24"/>
          <w:lang/>
        </w:rPr>
      </w:pPr>
      <w:r>
        <w:rPr>
          <w:rFonts w:hint="default" w:ascii="Times New Roman" w:hAnsi="Times New Roman" w:cs="Times New Roman"/>
          <w:sz w:val="24"/>
          <w:szCs w:val="24"/>
          <w:lang/>
        </w:rPr>
        <w:t>Akses terbuka:</w:t>
      </w:r>
    </w:p>
    <w:p>
      <w:pPr>
        <w:pStyle w:val="6"/>
        <w:keepNext w:val="0"/>
        <w:keepLines w:val="0"/>
        <w:widowControl/>
        <w:suppressLineNumbers w:val="0"/>
        <w:bidi w:val="0"/>
        <w:jc w:val="left"/>
        <w:rPr>
          <w:rFonts w:hint="default" w:ascii="Times New Roman" w:hAnsi="Times New Roman" w:cs="Times New Roman"/>
          <w:sz w:val="24"/>
          <w:szCs w:val="24"/>
          <w:lang/>
        </w:rPr>
      </w:pPr>
      <w:r>
        <w:rPr>
          <w:rFonts w:hint="default" w:ascii="Times New Roman" w:hAnsi="Times New Roman" w:cs="Times New Roman"/>
          <w:sz w:val="24"/>
          <w:szCs w:val="24"/>
          <w:lang/>
        </w:rPr>
        <w:t>    Perpustakaan menghargai akses bebas, terbuka, tidak terbatas ke koleksi dan layanannya. Kami berkomitmen untuk menghubungkan pelanggan kami dengan ide, informasi, dan materi yang ingin mereka jelajahi dengan ramah, tanpa penilaian. Kami berupaya menawarkan bahan, program, dan layanan yang mewakili kebutuhan populasi kami yang beragam.</w:t>
      </w:r>
    </w:p>
    <w:p>
      <w:pPr>
        <w:pStyle w:val="6"/>
        <w:keepNext w:val="0"/>
        <w:keepLines w:val="0"/>
        <w:widowControl/>
        <w:suppressLineNumbers w:val="0"/>
        <w:bidi w:val="0"/>
        <w:jc w:val="left"/>
        <w:rPr>
          <w:rFonts w:hint="default" w:ascii="Times New Roman" w:hAnsi="Times New Roman" w:cs="Times New Roman"/>
          <w:sz w:val="24"/>
          <w:szCs w:val="24"/>
          <w:lang/>
        </w:rPr>
      </w:pPr>
      <w:r>
        <w:rPr>
          <w:rFonts w:hint="default" w:ascii="Times New Roman" w:hAnsi="Times New Roman" w:cs="Times New Roman"/>
          <w:sz w:val="24"/>
          <w:szCs w:val="24"/>
          <w:lang/>
        </w:rPr>
        <w:t>Fokus pelanggan:</w:t>
      </w:r>
    </w:p>
    <w:p>
      <w:pPr>
        <w:pStyle w:val="6"/>
        <w:keepNext w:val="0"/>
        <w:keepLines w:val="0"/>
        <w:widowControl/>
        <w:suppressLineNumbers w:val="0"/>
        <w:bidi w:val="0"/>
        <w:jc w:val="left"/>
        <w:rPr>
          <w:rFonts w:hint="default" w:ascii="Times New Roman" w:hAnsi="Times New Roman" w:cs="Times New Roman"/>
          <w:sz w:val="24"/>
          <w:szCs w:val="24"/>
          <w:lang/>
        </w:rPr>
      </w:pPr>
      <w:r>
        <w:rPr>
          <w:rFonts w:hint="default" w:ascii="Times New Roman" w:hAnsi="Times New Roman" w:cs="Times New Roman"/>
          <w:sz w:val="24"/>
          <w:szCs w:val="24"/>
          <w:lang/>
        </w:rPr>
        <w:t>    Perpustakaan menghargai semua pelanggan dan responsif terhadap kebutuhan layanan mereka. Pendapat dan masukan pelanggan disambut dalam semua inisiatif dan usaha. Kami mempertimbangkan dampak pada pelanggan dalam semua keputusan.</w:t>
      </w:r>
    </w:p>
    <w:p>
      <w:pPr>
        <w:pStyle w:val="6"/>
        <w:keepNext w:val="0"/>
        <w:keepLines w:val="0"/>
        <w:widowControl/>
        <w:suppressLineNumbers w:val="0"/>
        <w:bidi w:val="0"/>
        <w:jc w:val="left"/>
        <w:rPr>
          <w:rFonts w:hint="default" w:ascii="Times New Roman" w:hAnsi="Times New Roman" w:cs="Times New Roman"/>
          <w:sz w:val="24"/>
          <w:szCs w:val="24"/>
          <w:lang/>
        </w:rPr>
      </w:pPr>
      <w:r>
        <w:rPr>
          <w:rFonts w:hint="default" w:ascii="Times New Roman" w:hAnsi="Times New Roman" w:cs="Times New Roman"/>
          <w:sz w:val="24"/>
          <w:szCs w:val="24"/>
          <w:lang/>
        </w:rPr>
        <w:t>Keunggulan:</w:t>
      </w:r>
    </w:p>
    <w:p>
      <w:pPr>
        <w:pStyle w:val="6"/>
        <w:keepNext w:val="0"/>
        <w:keepLines w:val="0"/>
        <w:widowControl/>
        <w:suppressLineNumbers w:val="0"/>
        <w:bidi w:val="0"/>
        <w:jc w:val="left"/>
        <w:rPr>
          <w:rFonts w:hint="default" w:ascii="Times New Roman" w:hAnsi="Times New Roman" w:cs="Times New Roman"/>
          <w:sz w:val="24"/>
          <w:szCs w:val="24"/>
          <w:lang/>
        </w:rPr>
      </w:pPr>
      <w:r>
        <w:rPr>
          <w:rFonts w:hint="default" w:ascii="Times New Roman" w:hAnsi="Times New Roman" w:cs="Times New Roman"/>
          <w:sz w:val="24"/>
          <w:szCs w:val="24"/>
          <w:lang/>
        </w:rPr>
        <w:t>    Perpustakaan menghargai keunggulan, baik secara individu maupun kolektif. Kami menawarkan layanan berkualitas kepada semua pelanggan dengan menunjukkan sikap positif, menghargai keragaman orang dan perspektif, dan mengharapkan integritas dan kompetensi dalam tindakan pribadi dan profesional kami. Kami berusaha untuk mendapatkan kepercayaan dan kepercayaan semua pelanggan.</w:t>
      </w:r>
    </w:p>
    <w:p>
      <w:pPr>
        <w:pStyle w:val="6"/>
        <w:keepNext w:val="0"/>
        <w:keepLines w:val="0"/>
        <w:widowControl/>
        <w:suppressLineNumbers w:val="0"/>
        <w:bidi w:val="0"/>
        <w:jc w:val="left"/>
        <w:rPr>
          <w:rFonts w:hint="default" w:ascii="Times New Roman" w:hAnsi="Times New Roman" w:cs="Times New Roman"/>
          <w:sz w:val="24"/>
          <w:szCs w:val="24"/>
          <w:lang/>
        </w:rPr>
      </w:pPr>
      <w:r>
        <w:rPr>
          <w:rFonts w:hint="default" w:ascii="Times New Roman" w:hAnsi="Times New Roman" w:cs="Times New Roman"/>
          <w:sz w:val="24"/>
          <w:szCs w:val="24"/>
          <w:lang/>
        </w:rPr>
        <w:t>Pertumbuhan dan Inovasi:</w:t>
      </w:r>
    </w:p>
    <w:p>
      <w:pPr>
        <w:pStyle w:val="6"/>
        <w:keepNext w:val="0"/>
        <w:keepLines w:val="0"/>
        <w:widowControl/>
        <w:suppressLineNumbers w:val="0"/>
        <w:bidi w:val="0"/>
        <w:jc w:val="left"/>
        <w:rPr>
          <w:rFonts w:hint="default" w:ascii="Times New Roman" w:hAnsi="Times New Roman" w:cs="Times New Roman"/>
          <w:sz w:val="24"/>
          <w:szCs w:val="24"/>
          <w:lang/>
        </w:rPr>
      </w:pPr>
      <w:r>
        <w:rPr>
          <w:rFonts w:hint="default" w:ascii="Times New Roman" w:hAnsi="Times New Roman" w:cs="Times New Roman"/>
          <w:sz w:val="24"/>
          <w:szCs w:val="24"/>
          <w:lang/>
        </w:rPr>
        <w:t>    Perpustakaan menghargai pembelajaran dan inovasi berkelanjutan dalam mengejar keunggulan. Kami menanggapi situasi saat ini dan mengantisipasi kebutuhan di masa depan.</w:t>
      </w:r>
    </w:p>
    <w:p>
      <w:pPr>
        <w:pStyle w:val="6"/>
        <w:keepNext w:val="0"/>
        <w:keepLines w:val="0"/>
        <w:widowControl/>
        <w:suppressLineNumbers w:val="0"/>
        <w:bidi w:val="0"/>
        <w:jc w:val="left"/>
        <w:rPr>
          <w:rFonts w:hint="default" w:ascii="Times New Roman" w:hAnsi="Times New Roman" w:cs="Times New Roman"/>
          <w:sz w:val="24"/>
          <w:szCs w:val="24"/>
          <w:lang/>
        </w:rPr>
      </w:pPr>
      <w:r>
        <w:rPr>
          <w:rFonts w:hint="default" w:ascii="Times New Roman" w:hAnsi="Times New Roman" w:cs="Times New Roman"/>
          <w:sz w:val="24"/>
          <w:szCs w:val="24"/>
          <w:lang/>
        </w:rPr>
        <w:t>Penatalayanan yang baik:</w:t>
      </w:r>
    </w:p>
    <w:p>
      <w:pPr>
        <w:pStyle w:val="6"/>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cs="Times New Roman"/>
          <w:sz w:val="24"/>
          <w:szCs w:val="24"/>
          <w:lang/>
        </w:rPr>
        <w:t>    Perpustakaan menghargai pengelolaan yang bertanggung jawab atas semua sumber daya yang dipercayakan kepada kami. Kami bertanggung jawab untuk memastikan penggunaan dana publik secara tepat. Kami menganggap serius tanggung jawab kami untuk memaksimalkan efisiensi waktu dan bakat staf, memanfaatkan sebaik mungkin semua sumber daya kami dalam pengiriman layanan perpustakaan yang berkualitas.</w:t>
      </w:r>
    </w:p>
    <w:bookmarkEnd w:id="0"/>
    <w:p>
      <w:pPr>
        <w:ind w:left="360"/>
        <w:jc w:val="left"/>
        <w:rPr>
          <w:rFonts w:hint="default"/>
          <w:sz w:val="24"/>
          <w:szCs w:val="21"/>
          <w:lang w:val="id-ID"/>
        </w:rPr>
      </w:pPr>
    </w:p>
    <w:p>
      <w:pPr>
        <w:ind w:left="360"/>
        <w:jc w:val="left"/>
        <w:rPr>
          <w:sz w:val="24"/>
          <w:szCs w:val="21"/>
        </w:rPr>
      </w:pPr>
      <w:r>
        <w:rPr>
          <w:sz w:val="24"/>
          <w:szCs w:val="21"/>
        </w:rPr>
        <w:t>Layanan-layanan Perpustakaan publik ini yaitu: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0"/>
        </w:rPr>
      </w:pPr>
      <w:r>
        <w:rPr>
          <w:rFonts w:eastAsia="Times New Roman" w:cs="Times New Roman"/>
          <w:szCs w:val="20"/>
        </w:rPr>
        <w:t>Yang pertama yaitu Layanan kebutuhan khusus yang disediakan oleh PLCH termasuk "buku bincang-bincang" dan Braille untuk para tunanetra, tunanetra, dan cacat fisik di 33 county Ohio; layanan outreach-nya meliputi buku-melalui-surat, materi bahasa asing dan program bilingual, dan aplikasi paspor; layanan keaksaraannya mencakup kelas GED dan tes praktik GED.</w:t>
      </w:r>
    </w:p>
    <w:p>
      <w:pPr>
        <w:pStyle w:val="6"/>
        <w:rPr>
          <w:rFonts w:ascii="Times New Roman" w:hAnsi="Times New Roman" w:cs="Times New Roman"/>
          <w:sz w:val="21"/>
        </w:rPr>
      </w:pPr>
    </w:p>
    <w:p>
      <w:pPr>
        <w:pStyle w:val="6"/>
        <w:rPr>
          <w:rFonts w:ascii="Times New Roman" w:hAnsi="Times New Roman" w:cs="Times New Roman"/>
          <w:sz w:val="21"/>
        </w:rPr>
      </w:pPr>
      <w:r>
        <w:rPr>
          <w:rFonts w:ascii="Times New Roman" w:hAnsi="Times New Roman" w:cs="Times New Roman"/>
          <w:sz w:val="21"/>
        </w:rPr>
        <w:t>Dan yang kedua Membantu mendidik anak-anak &amp; orang-orang di komunitas melalui kegiatan membaca, bimbingan &amp; kelompok.</w:t>
      </w:r>
    </w:p>
    <w:p>
      <w:pPr>
        <w:pStyle w:val="6"/>
        <w:rPr>
          <w:rFonts w:ascii="Times New Roman" w:hAnsi="Times New Roman" w:cs="Times New Roman"/>
          <w:sz w:val="21"/>
        </w:rPr>
      </w:pPr>
    </w:p>
    <w:p>
      <w:pPr>
        <w:pStyle w:val="6"/>
        <w:rPr>
          <w:rFonts w:ascii="Times New Roman" w:hAnsi="Times New Roman" w:cs="Times New Roman"/>
          <w:sz w:val="21"/>
        </w:rPr>
      </w:pPr>
      <w:r>
        <w:rPr>
          <w:rFonts w:ascii="Times New Roman" w:hAnsi="Times New Roman" w:cs="Times New Roman"/>
          <w:sz w:val="21"/>
        </w:rPr>
        <w:t>Perpustakaan Umum Cincinnati &amp; Hamilton County menghargai akses bebas, terbuka, tidak terbatas ke koleksi dan layanannya. Kami berkomitmen untuk menghubungkan pelanggan kami dengan ide, informasi, dan materi yang ingin mereka jelajahi dengan ramah, tanpa penilaian. Kami berupaya menawarkan bahan, program, dan layanan yang mewakili kebutuhan populasi kami yang beragam.</w:t>
      </w:r>
    </w:p>
    <w:p>
      <w:pPr>
        <w:jc w:val="left"/>
        <w:rPr>
          <w:sz w:val="28"/>
        </w:rPr>
      </w:pPr>
    </w:p>
    <w:p>
      <w:pPr>
        <w:jc w:val="left"/>
        <w:rPr>
          <w:sz w:val="28"/>
        </w:rPr>
      </w:pPr>
    </w:p>
    <w:p>
      <w:pPr>
        <w:jc w:val="left"/>
        <w:rPr>
          <w:sz w:val="28"/>
        </w:rPr>
      </w:pPr>
    </w:p>
    <w:p>
      <w:pPr>
        <w:jc w:val="left"/>
        <w:rPr>
          <w:sz w:val="28"/>
        </w:rPr>
      </w:pPr>
      <w:r>
        <w:rPr>
          <w:sz w:val="28"/>
        </w:rPr>
        <w:t xml:space="preserve">Gambar </w:t>
      </w:r>
    </w:p>
    <w:p>
      <w:pPr>
        <w:jc w:val="left"/>
        <w:rPr>
          <w:sz w:val="28"/>
        </w:rPr>
      </w:pPr>
      <w:r>
        <w:drawing>
          <wp:inline distT="0" distB="0" distL="0" distR="0">
            <wp:extent cx="5160645" cy="3000375"/>
            <wp:effectExtent l="0" t="0" r="1905" b="9525"/>
            <wp:docPr id="1" name="Picture 1" descr="Hasil gambar untuk public library of cincinnati and hamilton coun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sil gambar untuk public library of cincinnati and hamilton county&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60645" cy="3000375"/>
                    </a:xfrm>
                    <a:prstGeom prst="rect">
                      <a:avLst/>
                    </a:prstGeom>
                    <a:noFill/>
                    <a:ln>
                      <a:noFill/>
                    </a:ln>
                  </pic:spPr>
                </pic:pic>
              </a:graphicData>
            </a:graphic>
          </wp:inline>
        </w:drawing>
      </w:r>
    </w:p>
    <w:p>
      <w:pPr>
        <w:jc w:val="left"/>
        <w:rPr>
          <w:sz w:val="28"/>
        </w:rPr>
      </w:pPr>
      <w:r>
        <w:drawing>
          <wp:inline distT="0" distB="0" distL="0" distR="0">
            <wp:extent cx="5162550" cy="3468370"/>
            <wp:effectExtent l="0" t="0" r="0" b="0"/>
            <wp:docPr id="2" name="Picture 2" descr="Hasil gambar untuk public library of cincinnati and hamilton coun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il gambar untuk public library of cincinnati and hamilton county&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66250" cy="3471074"/>
                    </a:xfrm>
                    <a:prstGeom prst="rect">
                      <a:avLst/>
                    </a:prstGeom>
                    <a:noFill/>
                    <a:ln>
                      <a:noFill/>
                    </a:ln>
                  </pic:spPr>
                </pic:pic>
              </a:graphicData>
            </a:graphic>
          </wp:inline>
        </w:drawing>
      </w:r>
    </w:p>
    <w:p>
      <w:pPr>
        <w:jc w:val="left"/>
        <w:rPr>
          <w:sz w:val="28"/>
        </w:rPr>
      </w:pPr>
      <w:r>
        <w:drawing>
          <wp:inline distT="0" distB="0" distL="0" distR="0">
            <wp:extent cx="5731510" cy="3823970"/>
            <wp:effectExtent l="0" t="0" r="2540" b="5080"/>
            <wp:docPr id="3" name="Picture 3" descr="Hasil gambar untuk public library of cincinnati and hamilton coun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sil gambar untuk public library of cincinnati and hamilton county&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824259"/>
                    </a:xfrm>
                    <a:prstGeom prst="rect">
                      <a:avLst/>
                    </a:prstGeom>
                    <a:noFill/>
                    <a:ln>
                      <a:noFill/>
                    </a:ln>
                  </pic:spPr>
                </pic:pic>
              </a:graphicData>
            </a:graphic>
          </wp:inline>
        </w:drawing>
      </w:r>
    </w:p>
    <w:p>
      <w:pPr>
        <w:jc w:val="left"/>
        <w:rPr>
          <w:sz w:val="28"/>
        </w:rPr>
      </w:pPr>
      <w:r>
        <w:drawing>
          <wp:inline distT="0" distB="0" distL="0" distR="0">
            <wp:extent cx="4762500" cy="3571875"/>
            <wp:effectExtent l="0" t="0" r="0" b="9525"/>
            <wp:docPr id="4" name="Picture 4" descr="Hasil gambar untuk public library of cincinnati and hamilton coun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asil gambar untuk public library of cincinnati and hamilton county&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62500" cy="357187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opperplate Gothic Light">
    <w:panose1 w:val="020E05070202060204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Footlight MT Light">
    <w:panose1 w:val="0204060206030A0203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55A36"/>
    <w:multiLevelType w:val="multilevel"/>
    <w:tmpl w:val="34F55A3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32"/>
    <w:rsid w:val="003951D4"/>
    <w:rsid w:val="004854EB"/>
    <w:rsid w:val="006309B1"/>
    <w:rsid w:val="00735932"/>
    <w:rsid w:val="00743DE9"/>
    <w:rsid w:val="00841739"/>
    <w:rsid w:val="009B6EEB"/>
    <w:rsid w:val="00CC15BF"/>
    <w:rsid w:val="00E155EC"/>
    <w:rsid w:val="00F26669"/>
    <w:rsid w:val="1BB2644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2"/>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3"/>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0"/>
    <w:semiHidden/>
    <w:unhideWhenUsed/>
    <w:uiPriority w:val="99"/>
    <w:pPr>
      <w:spacing w:after="0" w:line="240" w:lineRule="auto"/>
    </w:pPr>
    <w:rPr>
      <w:rFonts w:ascii="Tahoma" w:hAnsi="Tahoma" w:cs="Tahoma"/>
      <w:sz w:val="16"/>
      <w:szCs w:val="16"/>
    </w:rPr>
  </w:style>
  <w:style w:type="paragraph" w:styleId="6">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rPr>
  </w:style>
  <w:style w:type="character" w:styleId="8">
    <w:name w:val="Hyperlink"/>
    <w:basedOn w:val="7"/>
    <w:semiHidden/>
    <w:unhideWhenUsed/>
    <w:uiPriority w:val="99"/>
    <w:rPr>
      <w:color w:val="0000FF"/>
      <w:u w:val="single"/>
    </w:rPr>
  </w:style>
  <w:style w:type="character" w:customStyle="1" w:styleId="10">
    <w:name w:val="Balloon Text Char"/>
    <w:basedOn w:val="7"/>
    <w:link w:val="5"/>
    <w:semiHidden/>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Heading 3 Char"/>
    <w:basedOn w:val="7"/>
    <w:link w:val="3"/>
    <w:uiPriority w:val="9"/>
    <w:rPr>
      <w:rFonts w:ascii="Times New Roman" w:hAnsi="Times New Roman" w:eastAsiaTheme="majorEastAsia" w:cstheme="majorBidi"/>
      <w:b/>
      <w:bCs/>
      <w:sz w:val="24"/>
    </w:rPr>
  </w:style>
  <w:style w:type="character" w:customStyle="1" w:styleId="13">
    <w:name w:val="Heading 4 Char"/>
    <w:basedOn w:val="7"/>
    <w:link w:val="4"/>
    <w:uiPriority w:val="9"/>
    <w:rPr>
      <w:rFonts w:ascii="Times New Roman" w:hAnsi="Times New Roman" w:eastAsiaTheme="majorEastAsia" w:cstheme="majorBidi"/>
      <w:b/>
      <w:bCs/>
      <w:iCs/>
      <w:sz w:val="24"/>
    </w:rPr>
  </w:style>
  <w:style w:type="character" w:customStyle="1" w:styleId="14">
    <w:name w:val="Heading 2 Char"/>
    <w:basedOn w:val="7"/>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5">
    <w:name w:val="HTML Preformatted Char"/>
    <w:basedOn w:val="7"/>
    <w:link w:val="6"/>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578</Words>
  <Characters>3299</Characters>
  <Lines>27</Lines>
  <Paragraphs>7</Paragraphs>
  <TotalTime>101</TotalTime>
  <ScaleCrop>false</ScaleCrop>
  <LinksUpToDate>false</LinksUpToDate>
  <CharactersWithSpaces>3870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2019-11-02T04:43:00Z</dcterms:created>
  <dc:creator>LENOVO</dc:creator>
  <cp:lastModifiedBy>LENOVO</cp:lastModifiedBy>
  <dcterms:modified xsi:type="dcterms:W3CDTF">2019-11-03T06:34:29Z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1057-11.2.0.8991</vt:lpwstr>
  </property>
</Properties>
</file>