
<file path=[Content_Types].xml><?xml version="1.0" encoding="utf-8"?>
<Types xmlns="http://schemas.openxmlformats.org/package/2006/content-types">
  <Default Extension="jpg" ContentType="image/jpeg"/>
  <Default Extension="jpeg" ContentType="image/jpeg"/>
  <Default Extension="png" ContentType="image/png"/>
  <Default Extension="tif" ContentType="image/tiff"/>
  <Default Extension="bmp" ContentType="image/bmp"/>
  <Default Extension="gif" ContentType="image/gif"/>
  <Default Extension="wmf" ContentType="image/metafile"/>
  <Default Extension="emf" ContentType="image/x-emf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0.xml" ContentType="application/vnd.openxmlformats-officedocument.wordprocessingml.header+xml"/>
  <Override PartName="/word/footer0.xml" ContentType="application/vnd.openxmlformats-officedocument.wordprocessingml.footer+xml"/>
</Types>
</file>

<file path=_rels/.rels><?xml version="1.0" encoding="UTF-8" standalone="yes"?><Relationships xmlns="http://schemas.openxmlformats.org/package/2006/relationships" 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810" w:type="dxa"/>
        <w:tblLayout w:type="fixed"/>
        <w:tblInd w:w="60" w:type="dxa"/>
        <w:tblCellMar>
          <w:left w:w="60" w:type="dxa"/>
          <w:right w:w="60" w:type="dxa"/>
        </w:tblCellMar>
      </w:tblPr>
      <w:tblGrid>
        <w:gridCol w:w="9810"/>
      </w:tblGrid>
      <w:tr>
        <w:tblPrEx/>
        <w:trPr>
          <w:trHeight w:val="7755" w:hRule="atLeast"/>
        </w:trPr>
        <w:tc>
          <w:tcPr>
            <w:tcW w:w="9810" w:type="dxa"/>
            <w:tcMar>
              <w:left w:w="3" w:type="dxa"/>
              <w:right w:w="60" w:type="dxa"/>
              <w:top w:w="0" w:type="dxa"/>
              <w:bottom w:w="0" w:type="dxa"/>
            </w:tcMa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verHeading1"/>
              <w:numId w:val="0"/>
              <w:ilvl w:val="0"/>
              <w:jc w:val="right"/>
              <w:spacing w:before="0" w:after="0" w:line="240"/>
              <w:rPr>
                <w:rFonts w:hint="default"/>
                <w:sz w:val="72"/>
                <w:szCs w:val="72"/>
                <w:b/>
              </w:rPr>
            </w:pPr>
            <w:r>
              <w:rPr>
                <w:rFonts w:ascii="Calibri" w:eastAsia="Calibri" w:hAnsi="Calibri" w:cs="Calibri"/>
                <w:sz w:val="72"/>
                <w:szCs w:val="72"/>
                <w:b/>
              </w:rPr>
              <w:t xml:space="preserve">Model Report</w:t>
            </w:r>
          </w:p>
          <w:p>
            <w:pPr>
              <w:pStyle w:val="CoverHeading2"/>
              <w:numId w:val="0"/>
              <w:ilvl w:val="0"/>
              <w:jc w:val="right"/>
              <w:spacing w:before="0" w:after="0" w:line="240"/>
              <w:rPr>
                <w:rFonts w:hint="default"/>
                <w:sz w:val="60"/>
                <w:szCs w:val="60"/>
                <w:color w:val="800000"/>
              </w:rPr>
            </w:pPr>
            <w:r>
              <w:rPr>
                <w:rFonts w:ascii="Calibri" w:eastAsia="Calibri" w:hAnsi="Calibri" w:cs="Calibri"/>
                <w:sz w:val="60"/>
                <w:szCs w:val="60"/>
                <w:color w:val="800000"/>
              </w:rPr>
            </w:r>
          </w:p>
          <w:p>
            <w:pPr>
              <w:pStyle w:val="CoverHeading2"/>
              <w:numId w:val="0"/>
              <w:ilvl w:val="0"/>
              <w:jc w:val="right"/>
              <w:spacing w:before="0" w:after="0" w:line="240"/>
              <w:rPr>
                <w:rFonts w:hint="default"/>
                <w:sz w:val="60"/>
                <w:szCs w:val="60"/>
                <w:color w:val="800000"/>
              </w:rPr>
            </w:pPr>
            <w:r>
              <w:rPr>
                <w:rFonts w:ascii="Calibri" w:eastAsia="Calibri" w:hAnsi="Calibri" w:cs="Calibri"/>
                <w:sz w:val="60"/>
                <w:szCs w:val="60"/>
                <w:color w:val="800000"/>
              </w:rPr>
            </w:r>
          </w:p>
          <w:p>
            <w:pPr>
              <w:pStyle w:val="CoverText1"/>
              <w:numId w:val="0"/>
              <w:ilvl w:val="0"/>
              <w:jc w:val="right"/>
              <w:spacing w:before="0" w:after="0" w:line="240"/>
              <w:rPr>
                <w:rFonts w:hint="default"/>
                <w:sz w:val="28"/>
                <w:szCs w:val="28"/>
              </w:rPr>
            </w:pPr>
            <w:r>
              <w:rPr>
                <w:rFonts w:ascii="Liberation Sans Narrow" w:eastAsia="Liberation Sans Narrow" w:hAnsi="Liberation Sans Narrow" w:cs="Liberation Sans Narrow"/>
                <w:sz w:val="28"/>
                <w:szCs w:val="28"/>
              </w:rPr>
            </w:r>
          </w:p>
          <w:p>
            <w:pPr>
              <w:pStyle w:val="CoverText1"/>
              <w:numId w:val="0"/>
              <w:ilvl w:val="0"/>
              <w:jc w:val="right"/>
              <w:spacing w:before="0" w:after="0" w:line="240"/>
              <w:rPr>
                <w:rFonts w:hint="default"/>
                <w:sz w:val="28"/>
                <w:szCs w:val="28"/>
              </w:rPr>
            </w:pPr>
            <w:r>
              <w:rPr>
                <w:rFonts w:ascii="Liberation Sans Narrow" w:eastAsia="Liberation Sans Narrow" w:hAnsi="Liberation Sans Narrow" w:cs="Liberation Sans Narrow"/>
                <w:sz w:val="28"/>
                <w:szCs w:val="28"/>
              </w:rPr>
              <w:t xml:space="preserve">Version    </w:t>
            </w:r>
            <w:r>
              <w:rPr>
                <w:rFonts w:ascii="Liberation Sans Narrow" w:eastAsia="Liberation Sans Narrow" w:hAnsi="Liberation Sans Narrow" w:cs="Liberation Sans Narrow"/>
                <w:sz w:val="28"/>
                <w:szCs w:val="28"/>
                <w:color w:val="800000"/>
              </w:rPr>
              <w:t xml:space="preserve">●</w:t>
            </w:r>
            <w:r>
              <w:rPr>
                <w:rFonts w:ascii="Liberation Sans Narrow" w:eastAsia="Liberation Sans Narrow" w:hAnsi="Liberation Sans Narrow" w:cs="Liberation Sans Narrow"/>
                <w:sz w:val="28"/>
                <w:szCs w:val="28"/>
              </w:rPr>
              <w:t xml:space="preserve">  </w:t>
            </w:r>
          </w:p>
        </w:tc>
      </w:tr>
      <w:tr>
        <w:tblPrEx/>
        <w:trPr>
          <w:trHeight w:val="5786" w:hRule="atLeast"/>
        </w:trPr>
        <w:tc>
          <w:tcPr>
            <w:tcW w:w="9810" w:type="dxa"/>
            <w:tcMar>
              <w:left w:w="3" w:type="dxa"/>
              <w:right w:w="60" w:type="dxa"/>
              <w:top w:w="0" w:type="dxa"/>
              <w:bottom w:w="0" w:type="dxa"/>
            </w:tcMar>
            <w:tcBorders>
              <w:left w:val="nil"/>
              <w:right w:val="nil"/>
              <w:top w:val="nil"/>
              <w:bottom w:val="nil"/>
            </w:tcBorders>
            <w:vAlign w:val="bottom"/>
          </w:tcPr>
          <w:p>
            <w:pPr>
              <w:pStyle w:val="Normal"/>
              <w:numId w:val="0"/>
              <w:ilvl w:val="0"/>
              <w:spacing w:before="0" w:after="0" w:line="240"/>
              <w:rPr>
                <w:rFonts w:hint="default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</w:r>
          </w:p>
          <w:tbl>
            <w:tblPr>
              <w:tblW w:w="8026" w:type="dxa"/>
              <w:tblLayout w:type="fixed"/>
              <w:tblInd w:w="1710" w:type="dxa"/>
              <w:tblCellMar>
                <w:left w:w="60" w:type="dxa"/>
                <w:right w:w="60" w:type="dxa"/>
              </w:tblCellMar>
            </w:tblPr>
            <w:tblGrid>
              <w:gridCol w:w="1260"/>
              <w:gridCol w:w="74"/>
              <w:gridCol w:w="2716"/>
              <w:gridCol w:w="3976"/>
            </w:tblGrid>
            <w:tr>
              <w:tblPrEx/>
              <w:trPr>
                <w:gridAfter w:val="3"/>
                <w:wAfter w:w="6766" w:type="dxa"/>
              </w:trPr>
              <w:tc>
                <w:tcPr>
                  <w:tcW w:w="1260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vMerge w:val="restart"/>
                </w:tcPr>
                <w:p>
                  <w:pPr>
                    <w:pStyle w:val="Normal"/>
                    <w:numId w:val="0"/>
                    <w:ilvl w:val="0"/>
                    <w:spacing w:before="0" w:after="0" w:line="240"/>
                    <w:rPr>
                      <w:rFonts w:hint="default"/>
                      <w:sz w:val="20"/>
                      <w:szCs w:val="20"/>
                    </w:rPr>
                  </w:pPr>
                  <w:r>
                    <w:rPr/>
                    <w:drawing>
                      <wp:inline distT="0" distB="0" distL="0" distR="0">
                        <wp:extent cx="706755" cy="510540"/>
                        <wp:effectExtent l="0" t="0" r="0" b="0"/>
                        <wp:docPr id="9" descr="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" name="Picture"/>
                                <pic:cNvPicPr/>
                              </pic:nvPicPr>
                              <pic:blipFill>
                                <a:blip r:embed="img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06755" cy="5105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r>
                </w:p>
              </w:tc>
            </w:tr>
            <w:tr>
              <w:tblPrEx/>
              <w:trPr>
                <w:trHeight w:val="466" w:hRule="atLeast"/>
              </w:trPr>
              <w:tc>
                <w:tcPr>
                  <w:tcW w:w="1334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gridSpan w:val="2"/>
                  <w:vMerge w:val="continue"/>
                </w:tcPr>
                <w:p>
                  <w:pPr>
                    <w:pStyle w:val="Normal"/>
                    <w:numId w:val="0"/>
                    <w:ilvl w:val="0"/>
                    <w:spacing w:before="0" w:after="0" w:line="240"/>
                    <w:rPr>
                      <w:rFonts w:hint="default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r>
                </w:p>
              </w:tc>
              <w:tc>
                <w:tcPr>
                  <w:tcW w:w="2716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vAlign w:val="center"/>
                </w:tcPr>
                <w:p>
                  <w:pPr>
                    <w:pStyle w:val="CoverText1"/>
                    <w:numId w:val="0"/>
                    <w:ilvl w:val="0"/>
                    <w:jc w:val="left"/>
                    <w:spacing w:before="0" w:after="0" w:line="240"/>
                    <w:ind w:left="90"/>
                    <w:rPr>
                      <w:rFonts w:hint="default"/>
                      <w:sz w:val="28"/>
                      <w:szCs w:val="28"/>
                    </w:rPr>
                  </w:pPr>
                  <w:r>
                    <w:rPr>
                      <w:rFonts w:ascii="Liberation Sans Narrow" w:eastAsia="Liberation Sans Narrow" w:hAnsi="Liberation Sans Narrow" w:cs="Liberation Sans Narrow"/>
                      <w:sz w:val="28"/>
                      <w:szCs w:val="28"/>
                    </w:rPr>
                    <w:t xml:space="preserve">Date/Time Generated:</w:t>
                  </w:r>
                </w:p>
              </w:tc>
              <w:tc>
                <w:tcPr>
                  <w:tcW w:w="3976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vAlign w:val="center"/>
                </w:tcPr>
                <w:p>
                  <w:pPr>
                    <w:pStyle w:val="CoverText1"/>
                    <w:numId w:val="0"/>
                    <w:ilvl w:val="0"/>
                    <w:jc w:val="right"/>
                    <w:spacing w:before="0" w:after="0" w:line="240"/>
                    <w:rPr>
                      <w:rFonts w:hint="default"/>
                      <w:sz w:val="28"/>
                      <w:szCs w:val="28"/>
                    </w:rPr>
                  </w:pPr>
                  <w:r>
                    <w:rPr>
                      <w:rFonts w:ascii="Liberation Sans Narrow" w:eastAsia="Liberation Sans Narrow" w:hAnsi="Liberation Sans Narrow" w:cs="Liberation Sans Narrow"/>
                      <w:sz w:val="28"/>
                      <w:szCs w:val="28"/>
                    </w:rPr>
                    <w:t xml:space="preserve">4/2/2025 6:37:46 PM</w:t>
                  </w:r>
                  <w:r>
                    <w:rPr>
                      <w:rFonts w:ascii="Liberation Sans Narrow" w:eastAsia="Liberation Sans Narrow" w:hAnsi="Liberation Sans Narrow" w:cs="Liberation Sans Narrow"/>
                      <w:sz w:val="28"/>
                      <w:szCs w:val="28"/>
                    </w:rPr>
                  </w:r>
                </w:p>
              </w:tc>
            </w:tr>
            <w:tr>
              <w:tblPrEx/>
              <w:trPr>
                <w:trHeight w:val="405" w:hRule="atLeast"/>
              </w:trPr>
              <w:tc>
                <w:tcPr>
                  <w:tcW w:w="1334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gridSpan w:val="2"/>
                  <w:vMerge w:val="continue"/>
                </w:tcPr>
                <w:p>
                  <w:pPr>
                    <w:pStyle w:val="Normal"/>
                    <w:numId w:val="0"/>
                    <w:ilvl w:val="0"/>
                    <w:spacing w:before="0" w:after="0" w:line="240"/>
                    <w:rPr>
                      <w:rFonts w:hint="default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r>
                </w:p>
              </w:tc>
              <w:tc>
                <w:tcPr>
                  <w:tcW w:w="2716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vAlign w:val="center"/>
                </w:tcPr>
                <w:p>
                  <w:pPr>
                    <w:pStyle w:val="CoverText1"/>
                    <w:numId w:val="0"/>
                    <w:ilvl w:val="0"/>
                    <w:jc w:val="left"/>
                    <w:spacing w:before="0" w:after="0" w:line="240"/>
                    <w:ind w:left="90"/>
                    <w:rPr>
                      <w:rFonts w:hint="default"/>
                      <w:sz w:val="28"/>
                      <w:szCs w:val="28"/>
                    </w:rPr>
                  </w:pPr>
                  <w:r>
                    <w:rPr>
                      <w:rFonts w:ascii="Liberation Sans Narrow" w:eastAsia="Liberation Sans Narrow" w:hAnsi="Liberation Sans Narrow" w:cs="Liberation Sans Narrow"/>
                      <w:sz w:val="28"/>
                      <w:szCs w:val="28"/>
                    </w:rPr>
                    <w:t xml:space="preserve">Author:</w:t>
                  </w:r>
                </w:p>
              </w:tc>
              <w:tc>
                <w:tcPr>
                  <w:tcW w:w="3976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vAlign w:val="center"/>
                </w:tcPr>
                <w:p>
                  <w:pPr>
                    <w:pStyle w:val="CoverText1"/>
                    <w:numId w:val="0"/>
                    <w:ilvl w:val="0"/>
                    <w:jc w:val="right"/>
                    <w:spacing w:before="0" w:after="0" w:line="240"/>
                    <w:rPr>
                      <w:rFonts w:hint="default"/>
                      <w:sz w:val="28"/>
                      <w:szCs w:val="28"/>
                    </w:rPr>
                  </w:pPr>
                  <w:r>
                    <w:rPr>
                      <w:rFonts w:ascii="Liberation Sans Narrow" w:eastAsia="Liberation Sans Narrow" w:hAnsi="Liberation Sans Narrow" w:cs="Liberation Sans Narrow"/>
                      <w:sz w:val="28"/>
                      <w:szCs w:val="28"/>
                    </w:rPr>
                    <w:t xml:space="preserve">Dewayne Hafenstein (HAFE0010)</w:t>
                  </w:r>
                  <w:r>
                    <w:rPr>
                      <w:rFonts w:ascii="Liberation Sans Narrow" w:eastAsia="Liberation Sans Narrow" w:hAnsi="Liberation Sans Narrow" w:cs="Liberation Sans Narrow"/>
                      <w:sz w:val="28"/>
                      <w:szCs w:val="28"/>
                    </w:rPr>
                  </w:r>
                </w:p>
              </w:tc>
            </w:tr>
          </w:tbl>
          <w:p>
            <w:pPr>
              <w:pStyle w:val="Normal"/>
              <w:numId w:val="0"/>
              <w:ilvl w:val="0"/>
              <w:spacing w:before="0" w:after="0" w:line="240"/>
              <w:rPr>
                <w:rFonts w:hint="default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</w:r>
          </w:p>
          <w:p>
            <w:pPr>
              <w:pStyle w:val="CoverText2"/>
              <w:numId w:val="0"/>
              <w:ilvl w:val="0"/>
              <w:jc w:val="right"/>
              <w:spacing w:before="0" w:after="0" w:line="240"/>
              <w:rPr>
                <w:rFonts w:hint="default"/>
                <w:sz w:val="20"/>
                <w:szCs w:val="20"/>
                <w:color w:val="7f7f7f"/>
              </w:rPr>
            </w:pPr>
            <w:r>
              <w:rPr>
                <w:rFonts w:ascii="Liberation Sans Narrow" w:eastAsia="Liberation Sans Narrow" w:hAnsi="Liberation Sans Narrow" w:cs="Liberation Sans Narrow"/>
                <w:sz w:val="20"/>
                <w:szCs w:val="20"/>
                <w:color w:val="7f7f7f"/>
              </w:rPr>
              <w:t xml:space="preserve">EA Repository :  D:\Projects\Education\ACS5423\Project\NutriByte Design.eapx</w:t>
            </w:r>
          </w:p>
        </w:tc>
      </w:tr>
      <w:tr>
        <w:tblPrEx/>
        <w:trPr>
          <w:trHeight w:val="539" w:hRule="atLeast"/>
        </w:trPr>
        <w:tc>
          <w:tcPr>
            <w:tcW w:w="9810" w:type="dxa"/>
            <w:tcMar>
              <w:left w:w="3" w:type="dxa"/>
              <w:right w:w="60" w:type="dxa"/>
              <w:top w:w="0" w:type="dxa"/>
              <w:bottom w:w="0" w:type="dxa"/>
            </w:tcMar>
            <w:tcBorders>
              <w:left w:val="nil"/>
              <w:right w:val="nil"/>
              <w:top w:val="nil"/>
              <w:bottom w:val="nil"/>
            </w:tcBorders>
          </w:tcPr>
          <w:tbl>
            <w:tblPr>
              <w:tblW w:w="3538" w:type="dxa"/>
              <w:tblLayout w:type="fixed"/>
              <w:tblInd w:w="6209" w:type="dxa"/>
              <w:tblCellMar>
                <w:left w:w="60" w:type="dxa"/>
                <w:right w:w="60" w:type="dxa"/>
              </w:tblCellMar>
            </w:tblPr>
            <w:tblGrid>
              <w:gridCol w:w="1600"/>
              <w:gridCol w:w="1938"/>
            </w:tblGrid>
            <w:tr>
              <w:tblPrEx/>
              <w:trPr/>
              <w:tc>
                <w:tcPr>
                  <w:tcW w:w="1600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vAlign w:val="center"/>
                </w:tcPr>
                <w:p>
                  <w:pPr>
                    <w:pStyle w:val="CoverText3"/>
                    <w:numId w:val="0"/>
                    <w:ilvl w:val="0"/>
                    <w:jc w:val="right"/>
                    <w:spacing w:before="0" w:after="0" w:line="240"/>
                    <w:rPr>
                      <w:rFonts w:hint="default"/>
                      <w:sz w:val="20"/>
                      <w:szCs w:val="20"/>
                      <w:b/>
                      <w:color w:val="004080"/>
                    </w:rPr>
                  </w:pPr>
                  <w:r>
                    <w:rPr>
                      <w:rFonts w:ascii="Calibri" w:eastAsia="Calibri" w:hAnsi="Calibri" w:cs="Calibri"/>
                      <w:sz w:val="20"/>
                      <w:szCs w:val="20"/>
                      <w:b/>
                      <w:color w:val="004080"/>
                    </w:rPr>
                    <w:t xml:space="preserve">CREATED WITH</w:t>
                  </w:r>
                </w:p>
              </w:tc>
              <w:tc>
                <w:tcPr>
                  <w:tcW w:w="1938" w:type="dxa"/>
                  <w:tcMar>
                    <w:left w:w="3" w:type="dxa"/>
                    <w:right w:w="60" w:type="dxa"/>
                    <w:top w:w="0" w:type="dxa"/>
                    <w:bottom w:w="0" w:type="dxa"/>
                  </w:tcMar>
                  <w:tcBorders>
                    <w:left w:val="nil"/>
                    <w:right w:val="nil"/>
                    <w:top w:val="nil"/>
                    <w:bottom w:val="nil"/>
                  </w:tcBorders>
                  <w:vAlign w:val="center"/>
                </w:tcPr>
                <w:p>
                  <w:pPr>
                    <w:pStyle w:val="Normal"/>
                    <w:numId w:val="0"/>
                    <w:ilvl w:val="0"/>
                    <w:jc w:val="right"/>
                    <w:spacing w:before="0" w:after="0" w:line="240"/>
                    <w:rPr>
                      <w:rFonts w:hint="default"/>
                      <w:sz w:val="20"/>
                      <w:szCs w:val="20"/>
                    </w:rPr>
                  </w:pPr>
                  <w:r>
                    <w:rPr/>
                    <w:drawing>
                      <wp:inline distT="0" distB="0" distL="0" distR="0">
                        <wp:extent cx="1209040" cy="335915"/>
                        <wp:effectExtent l="0" t="0" r="0" b="0"/>
                        <wp:docPr id="15" descr="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" name="Picture"/>
                                <pic:cNvPicPr/>
                              </pic:nvPicPr>
                              <pic:blipFill>
                                <a:blip r:embed="img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09040" cy="33591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numId w:val="0"/>
              <w:ilvl w:val="0"/>
              <w:spacing w:before="0" w:after="0" w:line="240"/>
              <w:rPr>
                <w:rFonts w:hint="default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</w:r>
          </w:p>
        </w:tc>
      </w:tr>
    </w:tbl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  <w:sectPr>
          <w:pgSz w:w="11902" w:h="16835"/>
          <w:pgMar w:top="1080" w:bottom="1080" w:left="1080" w:right="1080" w:header="720" w:footer="720" w:gutter="0"/>
          <w:cols w:space="720"/>
          <w:paperSrc w:first="0" w:other="0"/>
          <w:pgNumType/>
        </w:sectPr>
      </w:pPr>
    </w:p>
    <w:p>
      <w:pPr>
        <w:pStyle w:val="TOCHeading"/>
        <w:numId w:val="0"/>
        <w:ilvl w:val="0"/>
        <w:spacing w:before="240" w:after="80" w:line="240"/>
        <w:rPr>
          <w:rFonts w:hint="default"/>
          <w:sz w:val="32"/>
          <w:szCs w:val="32"/>
          <w:b/>
        </w:rPr>
      </w:pPr>
      <w:r>
        <w:rPr>
          <w:rFonts w:ascii="Calibri" w:eastAsia="Calibri" w:hAnsi="Calibri" w:cs="Calibri"/>
          <w:sz w:val="32"/>
          <w:szCs w:val="32"/>
          <w:b/>
        </w:rPr>
        <w:t xml:space="preserve">Table of Contents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TOC1"/>
        <w:numId w:val="0"/>
        <w:ilvl w:val="0"/>
        <w:spacing w:before="120" w:after="40" w:line="240"/>
        <w:ind w:right="720"/>
        <w:tabs>
          <w:tab w:val="right" w:pos="8280" w:leader="dot"/>
        </w:tabs>
        <w:rPr>
          <w:rFonts w:hint="default"/>
          <w:sz w:val="20"/>
          <w:szCs w:val="20"/>
          <w:b/>
        </w:rPr>
      </w:pPr>
      <w:r>
        <w:rPr>
          <w:rFonts w:ascii="Times New Roman" w:eastAsia="Times New Roman" w:hAnsi="Times New Roman" w:cs="Times New Roman"/>
          <w:sz w:val="20"/>
          <w:szCs w:val="20"/>
          <w:b/>
        </w:rPr>
        <w:fldChar w:fldCharType="begin"/>
        <w:instrText xml:space="preserve">TOC \o "1-9"</w:instrText>
        <w:fldChar w:fldCharType="separate"/>
        <w:t xml:space="preserve">Model	</w:t>
      </w:r>
      <w:r>
        <w:rPr>
          <w:rFonts w:ascii="Times New Roman" w:eastAsia="Times New Roman" w:hAnsi="Times New Roman" w:cs="Times New Roman"/>
          <w:sz w:val="20"/>
          <w:szCs w:val="20"/>
          <w:b/>
        </w:rPr>
        <w:t xml:space="preserve">3</w:t>
      </w:r>
    </w:p>
    <w:p>
      <w:pPr>
        <w:pStyle w:val="TOC2"/>
        <w:numId w:val="0"/>
        <w:ilvl w:val="0"/>
        <w:spacing w:before="40" w:after="20" w:line="240"/>
        <w:ind w:left="18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Classes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3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Classes diagram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3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Note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4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Text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4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BrandedFood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5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FoodDescription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6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FoodNutrient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7</w:t>
      </w:r>
    </w:p>
    <w:p>
      <w:pPr>
        <w:pStyle w:val="TOC2"/>
        <w:numId w:val="0"/>
        <w:ilvl w:val="0"/>
        <w:spacing w:before="40" w:after="20" w:line="240"/>
        <w:ind w:left="18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Use Cases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9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NutriByte Use Cases diagram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9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Text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10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User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10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Activity Log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11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Add or Update Entry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11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Explore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12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Log Consumption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13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Managed Meal Plan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13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Print Shopping List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13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Remove Entry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14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Search by Brand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14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Search by Category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14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Search by Keyword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15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Search by Nutrient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15</w:t>
      </w:r>
    </w:p>
    <w:p>
      <w:pPr>
        <w:pStyle w:val="TOC3"/>
        <w:numId w:val="0"/>
        <w:ilvl w:val="0"/>
        <w:spacing w:before="40" w:after="20" w:line="240"/>
        <w:ind w:left="360" w:right="720"/>
        <w:tabs>
          <w:tab w:val="right" w:pos="8280" w:leader="dot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View Logs	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15</w:t>
      </w:r>
      <w:r>
        <w:fldChar w:fldCharType="end"/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  <w:sectPr>
          <w:pgSz w:w="11902" w:h="16835"/>
          <w:pgMar w:top="1080" w:bottom="1080" w:left="1080" w:right="1080" w:header="720" w:footer="720" w:gutter="0"/>
          <w:cols w:space="720"/>
          <w:paperSrc w:first="0" w:other="0"/>
          <w:pgNumType/>
        </w:sectPr>
      </w:pPr>
    </w:p>
    <w:p>
      <w:pPr>
        <w:pStyle w:val="Heading1"/>
        <w:numId w:val="0"/>
        <w:ilvl w:val="0"/>
        <w:spacing w:before="0" w:after="80" w:line="240"/>
        <w:rPr>
          <w:rFonts w:hint="default"/>
          <w:sz w:val="36"/>
          <w:szCs w:val="36"/>
          <w:b/>
          <w:color w:val="365f91"/>
        </w:rPr>
      </w:pPr>
      <w:bookmarkStart w:id="3" w:name="MODEL"/>
      <w:bookmarkStart w:id="4" w:name="BKM_9EF323FF_B316_4C1E_880C_A984F652D685"/>
      <w:r>
        <w:rPr>
          <w:rFonts w:ascii="Calibri" w:eastAsia="Calibri" w:hAnsi="Calibri" w:cs="Calibri"/>
          <w:sz w:val="36"/>
          <w:szCs w:val="36"/>
          <w:b/>
          <w:color w:val="365f91"/>
        </w:rPr>
        <w:t xml:space="preserve">Model</w:t>
      </w:r>
      <w:r>
        <w:rPr>
          <w:rFonts w:ascii="Calibri" w:eastAsia="Calibri" w:hAnsi="Calibri" w:cs="Calibri"/>
          <w:sz w:val="36"/>
          <w:szCs w:val="36"/>
          <w:b/>
          <w:color w:val="365f91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Package in package ''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Model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  Phase 1.0  Proposed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Hafenstein (HAFE0010) created on 4/2/2025.  Last modified 4/2/2025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2"/>
        <w:numId w:val="0"/>
        <w:ilvl w:val="0"/>
        <w:spacing w:before="0" w:after="80" w:line="240"/>
        <w:rPr>
          <w:rFonts w:hint="default"/>
          <w:sz w:val="32"/>
          <w:szCs w:val="32"/>
          <w:b/>
          <w:color w:val="4f81bc"/>
        </w:rPr>
      </w:pPr>
      <w:bookmarkStart w:id="5" w:name="CLASSES"/>
      <w:bookmarkStart w:id="6" w:name="BKM_7D54C2D4_67F7_4F3E_961D_5DAFE8B271CE"/>
      <w:r>
        <w:rPr>
          <w:rFonts w:ascii="Calibri" w:eastAsia="Calibri" w:hAnsi="Calibri" w:cs="Calibri"/>
          <w:sz w:val="32"/>
          <w:szCs w:val="32"/>
          <w:b/>
          <w:color w:val="4f81bc"/>
        </w:rPr>
        <w:t xml:space="preserve">Classes</w:t>
      </w:r>
      <w:r>
        <w:rPr>
          <w:rFonts w:ascii="Calibri" w:eastAsia="Calibri" w:hAnsi="Calibri" w:cs="Calibri"/>
          <w:sz w:val="32"/>
          <w:szCs w:val="32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Package in package 'Model'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Classes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7" w:name="BKM_4E60740E_0328_4CE9_A61A_A47AE370FDF9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Classes diagram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Class diagram in package 'Classes'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The "classes" that comprise the food database used by the application.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Classes 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DiagramImage"/>
        <w:numId w:val="0"/>
        <w:ilvl w:val="0"/>
        <w:jc w:val="center"/>
        <w:spacing w:before="0" w:after="0" w:line="240"/>
        <w:rPr>
          <w:rFonts w:hint="default"/>
          <w:sz w:val="20"/>
          <w:szCs w:val="20"/>
        </w:rPr>
      </w:pPr>
      <w:r>
        <w:rPr>
          <w:sz w:val="0"/>
          <w:szCs w:val="0"/>
        </w:rPr>
        <w:drawing>
          <wp:inline distT="0" distB="0" distL="0" distR="0">
            <wp:extent cx="4191000" cy="5076825"/>
            <wp:effectExtent l="0" t="0" r="0" b="0"/>
            <wp:docPr id="30" descr="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/>
                    <pic:cNvPicPr/>
                  </pic:nvPicPr>
                  <pic:blipFill>
                    <a:blip r:embed="img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DiagramImage"/>
        <w:numId w:val="0"/>
        <w:ilvl w:val="0"/>
        <w:jc w:val="center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DiagramLabel"/>
        <w:jc w:val="center"/>
        <w:spacing w:before="0" w:after="0" w:line="240"/>
        <w:rPr>
          <w:rFonts w:hint="default"/>
          <w:sz w:val="16"/>
          <w:szCs w:val="16"/>
          <w:color w:val="000000"/>
        </w:rPr>
      </w:pPr>
      <w:r>
        <w:rPr>
          <w:rFonts w:ascii="Times New Roman" w:eastAsia="Times New Roman" w:hAnsi="Times New Roman" w:cs="Times New Roman"/>
          <w:sz w:val="16"/>
          <w:szCs w:val="16"/>
          <w:color w:val="000000"/>
        </w:rPr>
        <w:t xml:space="preserve">Classes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8" w:name="BKM_47E8C37B_378A_4246_9EAF_D506E78AF4B5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Note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Style w:val="Italics"/>
          <w:rFonts w:hint="default"/>
          <w:sz w:val="20"/>
          <w:szCs w:val="20"/>
          <w:i/>
          <w:color w:val="00000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Note in package 'Classes'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The branded food entry, list of nutrients, and description are all linked by a common "fdcId" value.  For each branded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food entry, there are 0..N food nutrient entries, and 0..1 food description entry.</w:t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Note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Extends 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  </w:t>
      </w:r>
      <w:bookmarkEnd w:id="8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10" w:name="BKM_60D058E3_EA54_4E8D_85EA_CC7BAE0E8792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Text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Style w:val="Italics"/>
          <w:rFonts w:hint="default"/>
          <w:sz w:val="20"/>
          <w:szCs w:val="20"/>
          <w:i/>
          <w:color w:val="00000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Text in package 'Classes'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Text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Extends 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  </w:t>
      </w:r>
      <w:bookmarkEnd w:id="10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bookmarkEnd w:id="7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13" w:name="BKM_FBFA6739_B5EE_4D29_8B7C_6E179A41CB7F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BrandedFood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Class in package 'Classes'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tabs>
          <w:tab w:val="left" w:pos="720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The definition of a food by brand and name.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BrandedFood 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bookmarkStart w:id="14" w:name="BKM_36EB1289_27D0_4F7F_9654_DE74E9DFCE8E"/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>
          <w:tblHeader/>
        </w:trPr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ATTRIBUTES</w:t>
            </w:r>
          </w:p>
        </w:tc>
      </w:tr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38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"/>
                          <pic:cNvPicPr/>
                        </pic:nvPicPr>
                        <pic:blipFill>
                          <a:blip r:embed="img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fdcId : Integer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"fdcId" is the food and drug commission's internally assigned identifier for a specific instance of a branded food.  This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identifier is unique.  If the branded food is modified and re-released, a new identifier is assigned.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This identifier is linked to other table data to store a complete representation of the food item.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16" w:name="BKM_672521CD_C000_4821_9B87_89A00CB27B13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1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"/>
                          <pic:cNvPicPr/>
                        </pic:nvPicPr>
                        <pic:blipFill>
                          <a:blip r:embed="img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description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A description of the food.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18" w:name="BKM_E9A91F5C_3A27_42FD_A904_4EE94309FD4E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2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"/>
                          <pic:cNvPicPr/>
                        </pic:nvPicPr>
                        <pic:blipFill>
                          <a:blip r:embed="img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brandOwner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name of the owner of the brand.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20" w:name="BKM_5D0A64CA_B9CB_47FA_8346_74C7D987F6FC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3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"/>
                          <pic:cNvPicPr/>
                        </pic:nvPicPr>
                        <pic:blipFill>
                          <a:blip r:embed="img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marketCountry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country where the food is marketed.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22" w:name="BKM_E2F24F4A_391D_40A3_BC6A_3CEF339AC50B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4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"/>
                          <pic:cNvPicPr/>
                        </pic:nvPicPr>
                        <pic:blipFill>
                          <a:blip r:embed="img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gtinUPC : Long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UPC (Universal Product Code) that identifies this food product. 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24" w:name="BKM_ADBB735D_A1EF_4FBC_8673_86B9501C1D6A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5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"/>
                          <pic:cNvPicPr/>
                        </pic:nvPicPr>
                        <pic:blipFill>
                          <a:blip r:embed="img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ingredients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A comma-delimited list of ingredients in the food.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26" w:name="BKM_4A728212_A7C5_4F5E_85B5_C733B10F70E7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6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"/>
                          <pic:cNvPicPr/>
                        </pic:nvPicPr>
                        <pic:blipFill>
                          <a:blip r:embed="img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servingSize : Integer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An integer that represents the service size of the food item in the units specified.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28" w:name="BKM_2E6BFDBE_56B7_436C_B660_4E93386DFD16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7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"/>
                          <pic:cNvPicPr/>
                        </pic:nvPicPr>
                        <pic:blipFill>
                          <a:blip r:embed="img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servingSizeUnit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unit of size for a serving.  this can be one of the following values: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g - grams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mg - milligrams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kg - kilograms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oz - ounces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lb - pounds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ml - milliliter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l - liters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cup - cups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tsp - teaspoon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tbsp - tablespoon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fl oz - fluid ounce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serving - a generic serving size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pc - piece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slice - a single slice</w:t>
            </w:r>
          </w:p>
          <w:p>
            <w:pPr>
              <w:pStyle w:val="TableTextNormal"/>
              <w:numPr>
                <w:ilvl w:val="0"/>
                <w:numId w:val="2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cube - a cube.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30" w:name="BKM_A94CC26B_3EDC_47FE_BC6B_3D33F9FCAC55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8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"/>
                          <pic:cNvPicPr/>
                        </pic:nvPicPr>
                        <pic:blipFill>
                          <a:blip r:embed="img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householdServiceFulltext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general description of the serving size, such as "0.25 cup", even when the service size and units are in grams, as an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example.  This is the generic name that a household member would likely relate to and understand better.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32" w:name="BKM_F5865691_F5D4_4C14_B634_49DBA195DAF8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49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"/>
                          <pic:cNvPicPr/>
                        </pic:nvPicPr>
                        <pic:blipFill>
                          <a:blip r:embed="img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brandedFoodCategory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categorization of the branded food. 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34" w:name="BKM_1E1D86FD_5AD0_4084_81A4_8281D5132735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0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"/>
                          <pic:cNvPicPr/>
                        </pic:nvPicPr>
                        <pic:blipFill>
                          <a:blip r:embed="img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publicationDate : Date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date the database entry was published.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13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37" w:name="BKM_CA3D56AC_E999_4C2A_ABD7_B745148B7A75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FoodDescription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Class in package 'Classes'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tabs>
          <w:tab w:val="left" w:pos="720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A description of a branded food.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FoodDescription 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bookmarkStart w:id="38" w:name="BKM_5C16A762_5E19_479E_BC70_9DCFA46C14CA"/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>
          <w:tblHeader/>
        </w:trPr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ATTRIBUTES</w:t>
            </w:r>
          </w:p>
        </w:tc>
      </w:tr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1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"/>
                          <pic:cNvPicPr/>
                        </pic:nvPicPr>
                        <pic:blipFill>
                          <a:blip r:embed="img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fdcId : Integer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"fdcId" is the food and drug commission's internally assigned identifier for a specific instance of a branded food.  This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identifier is unique.  If the branded food is modified and re-released, a new identifier is assigned.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This identifier is linked to other table data to store a complete representation of the food item.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40" w:name="BKM_E9648B22_C19B_4DC8_AD28_DD792E42DAD9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2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"/>
                          <pic:cNvPicPr/>
                        </pic:nvPicPr>
                        <pic:blipFill>
                          <a:blip r:embed="img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description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description of the food.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42" w:name="BKM_2CF1ECFF_6666_4BE3_BA2C_3F7BE16E9C4E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3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Picture"/>
                          <pic:cNvPicPr/>
                        </pic:nvPicPr>
                        <pic:blipFill>
                          <a:blip r:embed="img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publicationDate : Date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date the food was published in the database, or last updated.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37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45" w:name="BKM_898DD14B_2BAC_421C_9E6A_EF90D8C04D32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FoodNutrient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Class in package 'Classes'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tabs>
          <w:tab w:val="left" w:pos="720"/>
        </w:tabs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The definition of food nutrients in each branded food.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FoodNutrient 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bookmarkStart w:id="46" w:name="BKM_7C8DFCB7_8C13_47B2_9C84_309721DC2901"/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>
          <w:tblHeader/>
        </w:trPr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ATTRIBUTES</w:t>
            </w:r>
          </w:p>
        </w:tc>
      </w:tr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4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"/>
                          <pic:cNvPicPr/>
                        </pic:nvPicPr>
                        <pic:blipFill>
                          <a:blip r:embed="img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fdcId : Integer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"fdcId" is the food and drug commission's internally assigned identifier for a specific instance of a branded food.  This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identifier is unique.  If the branded food is modified and re-released, a new identifier is assigned.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This identifier is linked to other table data to store a complete representation of the food item.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48" w:name="BKM_D7E69C70_3604_4C13_B8A5_2BE42DC8D414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5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"/>
                          <pic:cNvPicPr/>
                        </pic:nvPicPr>
                        <pic:blipFill>
                          <a:blip r:embed="img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nutrientId : Integer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A unique identifier for a nutrient in the FDA's database.  We do not have these tables, and do not need this information for this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project.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50" w:name="BKM_D668C56C_0EE7_41D9_A53E_F9A4398FA1BC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6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"/>
                          <pic:cNvPicPr/>
                        </pic:nvPicPr>
                        <pic:blipFill>
                          <a:blip r:embed="img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nutrientName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name of the nutrient.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52" w:name="BKM_30163B96_742E_4154_8FE4_2E94909BEDB6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7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"/>
                          <pic:cNvPicPr/>
                        </pic:nvPicPr>
                        <pic:blipFill>
                          <a:blip r:embed="img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nutrientNumber : Integer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nutrients catalog number. This is similar to the nutrientId and references other FDA's database tables.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54" w:name="BKM_D9C99C2A_DD58_4BF4_8373_83AC9B0DC122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8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"/>
                          <pic:cNvPicPr/>
                        </pic:nvPicPr>
                        <pic:blipFill>
                          <a:blip r:embed="img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nutrientUnit : String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unit of measure of the nutrient.  These units may be one of the following values: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g - grams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mg - milligrams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ug - micrograms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kcal - kilocalories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kj - kilojoules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l - liters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ml - milliliters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m - moles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pct - percentage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iu - international units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mol - mole</w:t>
            </w:r>
          </w:p>
          <w:p>
            <w:pPr>
              <w:pStyle w:val="TableTextNormal"/>
              <w:numPr>
                <w:ilvl w:val="0"/>
                <w:numId w:val="3"/>
              </w:numPr>
              <w:spacing w:before="20" w:after="20" w:line="240"/>
              <w:ind w:left="630" w:right="270" w:hanging="36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mg_eq - milligram equivalent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bookmarkStart w:id="56" w:name="BKM_1C3453CC_EBBC_487A_9AAE_DEDC463017BB"/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59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"/>
                          <pic:cNvPicPr/>
                        </pic:nvPicPr>
                        <pic:blipFill>
                          <a:blip r:embed="img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amount : Double  Private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5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the real amount of the nutrient in the unit specified.</w:t>
            </w:r>
          </w:p>
          <w:p>
            <w:pPr>
              <w:pStyle w:val="TableTextNormal"/>
              <w:numId w:val="0"/>
              <w:ilvl w:val="0"/>
              <w:jc w:val="right"/>
              <w:spacing w:before="20" w:after="20" w:line="240"/>
              <w:ind w:left="270" w:right="270"/>
              <w:tabs>
                <w:tab w:val="left" w:pos="144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[ Is static True. Containment is Not Specified. ]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72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  <w:bookmarkEnd w:id="45"/>
      <w:bookmarkEnd w:id="5"/>
      <w:bookmarkEnd w:id="6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</w:pPr>
      <w:bookmarkStart w:id="61" w:name="USE_CASES"/>
      <w:bookmarkStart w:id="62" w:name="BKM_3FBFAC28_64A8_43F0_B622_F89007A96988"/>
      <w:r>
        <w:rPr>
          <w:rFonts w:ascii="Times New Roman" w:eastAsia="Times New Roman" w:hAnsi="Times New Roman" w:cs="Times New Roman"/>
          <w:sz w:val="20"/>
          <w:szCs w:val="20"/>
        </w:rPr>
        <w:br w:type="page"/>
      </w:r>
    </w:p>
    <w:p>
      <w:pPr>
        <w:pStyle w:val="Heading2"/>
        <w:numId w:val="0"/>
        <w:ilvl w:val="0"/>
        <w:spacing w:before="0" w:after="80" w:line="240"/>
        <w:rPr>
          <w:rFonts w:hint="default"/>
          <w:sz w:val="32"/>
          <w:szCs w:val="32"/>
          <w:b/>
          <w:color w:val="4f81bc"/>
        </w:rPr>
      </w:pPr>
      <w:r>
        <w:rPr>
          <w:rFonts w:ascii="Calibri" w:eastAsia="Calibri" w:hAnsi="Calibri" w:cs="Calibri"/>
          <w:sz w:val="32"/>
          <w:szCs w:val="32"/>
          <w:b/>
          <w:color w:val="4f81bc"/>
        </w:rPr>
        <w:t xml:space="preserve">Use Cases</w:t>
      </w:r>
      <w:r>
        <w:rPr>
          <w:rFonts w:ascii="Calibri" w:eastAsia="Calibri" w:hAnsi="Calibri" w:cs="Calibri"/>
          <w:sz w:val="32"/>
          <w:szCs w:val="32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Package in package 'Model'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Use Cases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63" w:name="BKM_4854867C_38F3_4689_BBC1_6106B8261E19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NutriByte Use Cases diagram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 Case diagram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These use cases define the interaction the user can understake with the NutriByte SPA. 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The user of the application can perform two different categories of activities. These are: 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</w:r>
    </w:p>
    <w:p>
      <w:pPr>
        <w:pStyle w:val="Notes"/>
        <w:numPr>
          <w:ilvl w:val="0"/>
          <w:numId w:val="4"/>
        </w:numPr>
        <w:spacing w:before="0" w:after="0" w:line="240"/>
        <w:ind w:left="360" w:hanging="360"/>
        <w:rPr>
          <w:rFonts w:hint="default"/>
          <w:sz w:val="20"/>
          <w:szCs w:val="20"/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Record their consumption of foods over time</w:t>
      </w:r>
    </w:p>
    <w:p>
      <w:pPr>
        <w:pStyle w:val="Notes"/>
        <w:numPr>
          <w:ilvl w:val="0"/>
          <w:numId w:val="4"/>
        </w:numPr>
        <w:spacing w:before="0" w:after="0" w:line="240"/>
        <w:ind w:left="360" w:hanging="36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Research foods and construct an optional meal plan which can be added to their log of foods consumed.</w:t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NutriByte Use Cases 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</w:t>
      </w:r>
    </w:p>
    <w:p>
      <w:pPr>
        <w:pStyle w:val="Properties"/>
        <w:numId w:val="0"/>
        <w:ilvl w:val="0"/>
        <w:jc w:val="right"/>
        <w:spacing w:before="0" w:after="0" w:line="240"/>
        <w:tabs>
          <w:tab w:val="left" w:pos="720"/>
        </w:tabs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Hafenstein (HAFE0010) created on 4/2/2025.  Last modified 4/2/2025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DiagramImage"/>
        <w:numId w:val="0"/>
        <w:ilvl w:val="0"/>
        <w:jc w:val="center"/>
        <w:spacing w:before="0" w:after="0" w:line="240"/>
        <w:rPr>
          <w:rFonts w:hint="default"/>
          <w:sz w:val="20"/>
          <w:szCs w:val="20"/>
        </w:rPr>
      </w:pPr>
      <w:r>
        <w:rPr>
          <w:sz w:val="0"/>
          <w:szCs w:val="0"/>
        </w:rPr>
        <w:drawing>
          <wp:inline distT="0" distB="0" distL="0" distR="0">
            <wp:extent cx="6134100" cy="5991225"/>
            <wp:effectExtent l="0" t="0" r="0" b="0"/>
            <wp:docPr id="60" descr="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/>
                    <pic:cNvPicPr/>
                  </pic:nvPicPr>
                  <pic:blipFill>
                    <a:blip r:embed="img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DiagramImage"/>
        <w:numId w:val="0"/>
        <w:ilvl w:val="0"/>
        <w:jc w:val="center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DiagramLabel"/>
        <w:jc w:val="center"/>
        <w:spacing w:before="0" w:after="0" w:line="240"/>
        <w:rPr>
          <w:rFonts w:hint="default"/>
          <w:sz w:val="16"/>
          <w:szCs w:val="16"/>
          <w:color w:val="000000"/>
        </w:rPr>
      </w:pPr>
      <w:r>
        <w:rPr>
          <w:rFonts w:ascii="Times New Roman" w:eastAsia="Times New Roman" w:hAnsi="Times New Roman" w:cs="Times New Roman"/>
          <w:sz w:val="16"/>
          <w:szCs w:val="16"/>
          <w:color w:val="000000"/>
        </w:rPr>
        <w:t xml:space="preserve">NutriByte Use Cases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64" w:name="BKM_AAB31133_BA19_4696_B46A_3767B0CF483E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Text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Style w:val="Italics"/>
          <w:rFonts w:hint="default"/>
          <w:sz w:val="20"/>
          <w:szCs w:val="20"/>
          <w:i/>
          <w:color w:val="00000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Text in package 'Use Cases'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Text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Extends 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  </w:t>
      </w:r>
      <w:bookmarkEnd w:id="64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bookmarkEnd w:id="63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67" w:name="BKM_B30A2AAC_BF59_4E53_81CF_980DBEEACC10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User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Actor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User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5400"/>
        <w:gridCol w:w="4320"/>
      </w:tblGrid>
      <w:tr>
        <w:tblPrEx/>
        <w:trPr>
          <w:tblHeader/>
        </w:trPr>
        <w:tc>
          <w:tcPr>
            <w:tcW w:w="9720" w:type="dxa"/>
            <w:tcMar>
              <w:left w:w="10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  <w:gridSpan w:val="2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ASSOCIATIONS</w:t>
            </w:r>
          </w:p>
        </w:tc>
      </w:tr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nil"/>
            </w:tcBorders>
            <w:gridSpan w:val="2"/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61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"/>
                          <pic:cNvPicPr/>
                        </pic:nvPicPr>
                        <pic:blipFill>
                          <a:blip r:embed="img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Association (</w:t>
            </w: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direction: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Unspecified)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  <w:tr>
        <w:tblPrEx/>
        <w:trPr/>
        <w:tc>
          <w:tcPr>
            <w:tcW w:w="540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nil"/>
              <w:top w:val="nil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Source: Public (Actor) User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  <w:tc>
          <w:tcPr>
            <w:tcW w:w="43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nil"/>
              <w:right w:val="single" w:sz="4" w:color="9f9f9f"/>
              <w:top w:val="nil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Target: Public (UseCase) Activity Log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5400"/>
        <w:gridCol w:w="4320"/>
      </w:tblGrid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nil"/>
            </w:tcBorders>
            <w:gridSpan w:val="2"/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62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"/>
                          <pic:cNvPicPr/>
                        </pic:nvPicPr>
                        <pic:blipFill>
                          <a:blip r:embed="img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Association (</w:t>
            </w: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direction: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Unspecified)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  <w:tr>
        <w:tblPrEx/>
        <w:trPr/>
        <w:tc>
          <w:tcPr>
            <w:tcW w:w="540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nil"/>
              <w:top w:val="nil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Source: Public (Actor) User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  <w:tc>
          <w:tcPr>
            <w:tcW w:w="43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nil"/>
              <w:right w:val="single" w:sz="4" w:color="9f9f9f"/>
              <w:top w:val="nil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Target: Public (UseCase) Explore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67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69" w:name="BKM_B36E498D_3118_4EAF_9D6D_F1D54A1DEC0C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Activity Log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The activity logging function of the application allows the user to view their logs, either daily, weekly, or monthly.  The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user can also remove log entries that may have been entered incorrectly, as well as create new log entries and modify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existing entries.</w:t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Activity Log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63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"/>
                          <pic:cNvPicPr/>
                        </pic:nvPicPr>
                        <pic:blipFill>
                          <a:blip r:embed="img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Include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include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Activity Log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View Logs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66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"/>
                          <pic:cNvPicPr/>
                        </pic:nvPicPr>
                        <pic:blipFill>
                          <a:blip r:embed="img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Add or Update Entry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Activity Log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67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"/>
                          <pic:cNvPicPr/>
                        </pic:nvPicPr>
                        <pic:blipFill>
                          <a:blip r:embed="img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Remove Entry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Activity Log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5400"/>
        <w:gridCol w:w="4320"/>
      </w:tblGrid>
      <w:tr>
        <w:tblPrEx/>
        <w:trPr>
          <w:tblHeader/>
        </w:trPr>
        <w:tc>
          <w:tcPr>
            <w:tcW w:w="9720" w:type="dxa"/>
            <w:tcMar>
              <w:left w:w="10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  <w:gridSpan w:val="2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ASSOCIATIONS</w:t>
            </w:r>
          </w:p>
        </w:tc>
      </w:tr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nil"/>
            </w:tcBorders>
            <w:gridSpan w:val="2"/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68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"/>
                          <pic:cNvPicPr/>
                        </pic:nvPicPr>
                        <pic:blipFill>
                          <a:blip r:embed="img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Association (</w:t>
            </w: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direction: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Unspecified)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  <w:tr>
        <w:tblPrEx/>
        <w:trPr/>
        <w:tc>
          <w:tcPr>
            <w:tcW w:w="540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nil"/>
              <w:top w:val="nil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Source: Public (Actor) User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  <w:tc>
          <w:tcPr>
            <w:tcW w:w="43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nil"/>
              <w:right w:val="single" w:sz="4" w:color="9f9f9f"/>
              <w:top w:val="nil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Target: Public (UseCase) Activity Log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69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71" w:name="BKM_12941ECD_94CC_442F_88BF_7C7B067CE88D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Add or Update Entry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The user can add a new log entry which will be added to the current daily log by default, or they can specify the day to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add the entry to.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In addition, they can edit and revise any daily entry they want to.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In addition, if they have created a meal plan in the expolration section of the application, they can automatically have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their consumption of foods from that meal plan added to their daily log.</w:t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Add or Update Entry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69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"/>
                          <pic:cNvPicPr/>
                        </pic:nvPicPr>
                        <pic:blipFill>
                          <a:blip r:embed="img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Add or Update Entry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Activity Log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0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Picture"/>
                          <pic:cNvPicPr/>
                        </pic:nvPicPr>
                        <pic:blipFill>
                          <a:blip r:embed="img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Add or Update Entry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Managed Meal Plan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71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73" w:name="BKM_F4D4DC86_EC50_436A_B687_43D5984DD45B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Explore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The explore portion of the application allows the user to perform "what-if" and "lookup" operations against the database. 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They can search the database by categories, nutrients (such as foods with a minimum or maximum amount of a specific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nutrient), search by brand, and search by keywords. 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This area also allows the user to create a meal plan selecting one or more foods to add to the plan, and shows them the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total calories and nutrients by service sizes for one serving from the meal.  If used, the user can also print a shopping list </w:t>
      </w:r>
      <w:r>
        <w:rPr>
          <w:rFonts w:ascii="Times New Roman" w:eastAsia="Times New Roman" w:hAnsi="Times New Roman" w:cs="Times New Roman"/>
          <w:sz w:val="20"/>
          <w:szCs w:val="20"/>
          <w:color w:val="000000"/>
        </w:rPr>
        <w:t xml:space="preserve">from the meal plan and can import one (or more) servings from the meal plan (or any portion of it) to their daily log.</w:t>
      </w: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Explore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1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Picture"/>
                          <pic:cNvPicPr/>
                        </pic:nvPicPr>
                        <pic:blipFill>
                          <a:blip r:embed="img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Search by Brand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2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Picture"/>
                          <pic:cNvPicPr/>
                        </pic:nvPicPr>
                        <pic:blipFill>
                          <a:blip r:embed="img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Managed Meal Plan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3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Picture"/>
                          <pic:cNvPicPr/>
                        </pic:nvPicPr>
                        <pic:blipFill>
                          <a:blip r:embed="img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Search by Category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4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Picture"/>
                          <pic:cNvPicPr/>
                        </pic:nvPicPr>
                        <pic:blipFill>
                          <a:blip r:embed="img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Search by Keyword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5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" name="Picture"/>
                          <pic:cNvPicPr/>
                        </pic:nvPicPr>
                        <pic:blipFill>
                          <a:blip r:embed="img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Search by Nutrient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0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5400"/>
        <w:gridCol w:w="4320"/>
      </w:tblGrid>
      <w:tr>
        <w:tblPrEx/>
        <w:trPr>
          <w:tblHeader/>
        </w:trPr>
        <w:tc>
          <w:tcPr>
            <w:tcW w:w="9720" w:type="dxa"/>
            <w:tcMar>
              <w:left w:w="10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  <w:gridSpan w:val="2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ASSOCIATIONS</w:t>
            </w:r>
          </w:p>
        </w:tc>
      </w:tr>
      <w:tr>
        <w:tblPrEx/>
        <w:trPr/>
        <w:tc>
          <w:tcPr>
            <w:tcW w:w="97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nil"/>
            </w:tcBorders>
            <w:gridSpan w:val="2"/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6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Picture"/>
                          <pic:cNvPicPr/>
                        </pic:nvPicPr>
                        <pic:blipFill>
                          <a:blip r:embed="img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Association (</w:t>
            </w: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direction: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Unspecified)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  <w:tr>
        <w:tblPrEx/>
        <w:trPr/>
        <w:tc>
          <w:tcPr>
            <w:tcW w:w="540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nil"/>
              <w:top w:val="nil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Source: Public (Actor) User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  <w:tc>
          <w:tcPr>
            <w:tcW w:w="4320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nil"/>
              <w:right w:val="single" w:sz="4" w:color="9f9f9f"/>
              <w:top w:val="nil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Target: Public (UseCase) Explore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73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75" w:name="BKM_0786E976_BBD5_4B0A_8EE5_D02A4F7B9327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Log Consumption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Log Consumption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75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77" w:name="BKM_FC153E7C_95D3_455F_8D91_C4C8444C2238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Managed Meal Plan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Managed Meal Plan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7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Picture"/>
                          <pic:cNvPicPr/>
                        </pic:nvPicPr>
                        <pic:blipFill>
                          <a:blip r:embed="img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Managed Meal Plan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8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Picture"/>
                          <pic:cNvPicPr/>
                        </pic:nvPicPr>
                        <pic:blipFill>
                          <a:blip r:embed="img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Print Shopping List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Managed Meal Plan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79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Picture"/>
                          <pic:cNvPicPr/>
                        </pic:nvPicPr>
                        <pic:blipFill>
                          <a:blip r:embed="img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Add or Update Entry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Managed Meal Plan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77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79" w:name="BKM_8D19E43B_9426_4AF5_88F6_D9A7B7260AA9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Print Shopping List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Print Shopping List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80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Picture"/>
                          <pic:cNvPicPr/>
                        </pic:nvPicPr>
                        <pic:blipFill>
                          <a:blip r:embed="img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Print Shopping List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Managed Meal Plan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79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81" w:name="BKM_F2350729_6AC7_4E61_BF0D_E89DF8CA7B0A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Remove Entry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If desired, the user can remove an entry from a daily log.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Remove Entry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81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Picture"/>
                          <pic:cNvPicPr/>
                        </pic:nvPicPr>
                        <pic:blipFill>
                          <a:blip r:embed="img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Remove Entry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Activity Log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81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83" w:name="BKM_75E1EE36_F314_441F_9AF4_6532C9734FE3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Search by Brand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Search by Brand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82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Picture"/>
                          <pic:cNvPicPr/>
                        </pic:nvPicPr>
                        <pic:blipFill>
                          <a:blip r:embed="img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Search by Brand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83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85" w:name="BKM_5A63E58D_3D37_42AE_B256_9CA91F108468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Search by Category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Search by Category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83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Picture"/>
                          <pic:cNvPicPr/>
                        </pic:nvPicPr>
                        <pic:blipFill>
                          <a:blip r:embed="img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Search by Category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85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87" w:name="BKM_C08F290C_434B_4B71_B042_CBF6CB4CAD5F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Search by Keyword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Search by Keyword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84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Picture"/>
                          <pic:cNvPicPr/>
                        </pic:nvPicPr>
                        <pic:blipFill>
                          <a:blip r:embed="img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Search by Keyword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87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89" w:name="BKM_6ED189C2_4F9F_4D75_9539_484E44389807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Search by Nutrient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Search by Nutrient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85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Picture"/>
                          <pic:cNvPicPr/>
                        </pic:nvPicPr>
                        <pic:blipFill>
                          <a:blip r:embed="img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extend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Search by Nutrient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Explore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bookmarkEnd w:id="89"/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Heading3"/>
        <w:numId w:val="0"/>
        <w:ilvl w:val="0"/>
        <w:spacing w:before="0" w:after="80" w:line="240"/>
        <w:rPr>
          <w:rFonts w:hint="default"/>
          <w:sz w:val="28"/>
          <w:szCs w:val="28"/>
          <w:b/>
          <w:color w:val="4f81bc"/>
        </w:rPr>
      </w:pPr>
      <w:bookmarkStart w:id="91" w:name="BKM_D68AEC8D_188B_4057_BF7C_8001EFC4891A"/>
      <w:r>
        <w:rPr>
          <w:rFonts w:ascii="Calibri" w:eastAsia="Calibri" w:hAnsi="Calibri" w:cs="Calibri"/>
          <w:sz w:val="28"/>
          <w:szCs w:val="28"/>
          <w:b/>
          <w:color w:val="4f81bc"/>
        </w:rPr>
        <w:t xml:space="preserve">View Logs</w:t>
      </w:r>
      <w:r>
        <w:rPr>
          <w:rFonts w:ascii="Calibri" w:eastAsia="Calibri" w:hAnsi="Calibri" w:cs="Calibri"/>
          <w:sz w:val="28"/>
          <w:szCs w:val="28"/>
          <w:b/>
          <w:color w:val="4f81bc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UseCase in package 'Use Cases'</w:t>
      </w:r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The user can view their logs either by day, week, or month.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View Logs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Version 1.0  Phase 1.0  Proposed</w:t>
      </w:r>
    </w:p>
    <w:p>
      <w:pPr>
        <w:pStyle w:val="Properties"/>
        <w:numId w:val="0"/>
        <w:ilvl w:val="0"/>
        <w:jc w:val="right"/>
        <w:spacing w:before="0" w:after="0" w:line="240"/>
        <w:rPr>
          <w:rFonts w:hint="default"/>
          <w:sz w:val="20"/>
          <w:szCs w:val="20"/>
          <w:color w:val="5f5f5f"/>
        </w:rPr>
      </w:pPr>
      <w:r>
        <w:rPr>
          <w:rFonts w:ascii="Times New Roman" w:eastAsia="Times New Roman" w:hAnsi="Times New Roman" w:cs="Times New Roman"/>
          <w:sz w:val="20"/>
          <w:szCs w:val="20"/>
          <w:color w:val="5f5f5f"/>
        </w:rPr>
        <w:t xml:space="preserve">Dewayne created on 4/2/2025.  Last modified 4/2/2025</w:t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tbl>
      <w:tblPr>
        <w:tblW w:w="9723" w:type="dxa"/>
        <w:tblLayout w:type="fixed"/>
        <w:tblInd w:w="10" w:type="dxa"/>
        <w:tblCellMar>
          <w:left w:w="10" w:type="dxa"/>
          <w:right w:w="10" w:type="dxa"/>
        </w:tblCellMar>
      </w:tblPr>
      <w:tblGrid>
        <w:gridCol w:w="9723"/>
      </w:tblGrid>
      <w:tr>
        <w:tblPrEx/>
        <w:trPr>
          <w:tblHeader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  <w:shd w:fill="f5f5f5"/>
          </w:tcPr>
          <w:p>
            <w:pPr>
              <w:pStyle w:val="TableHeadingLight"/>
              <w:numId w:val="0"/>
              <w:ilvl w:val="0"/>
              <w:spacing w:before="80" w:after="40" w:line="240"/>
              <w:ind w:left="90" w:right="90"/>
              <w:rPr>
                <w:rFonts w:hint="default"/>
                <w:sz w:val="18"/>
                <w:szCs w:val="18"/>
                <w:b/>
                <w:color w:val="4f4f4f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b/>
                <w:color w:val="4f4f4f"/>
              </w:rPr>
              <w:t xml:space="preserve">CONNECTORS</w:t>
            </w:r>
          </w:p>
        </w:tc>
      </w:tr>
      <w:tr>
        <w:tblPrEx/>
        <w:trPr>
          <w:cantSplit/>
        </w:trPr>
        <w:tc>
          <w:tcPr>
            <w:tcW w:w="9723" w:type="dxa"/>
            <w:tcMar>
              <w:left w:w="3" w:type="dxa"/>
              <w:right w:w="10" w:type="dxa"/>
              <w:top w:w="0" w:type="dxa"/>
              <w:bottom w:w="0" w:type="dxa"/>
            </w:tcMar>
            <w:tcBorders>
              <w:left w:val="single" w:sz="4" w:color="9f9f9f"/>
              <w:right w:val="single" w:sz="4" w:color="9f9f9f"/>
              <w:top w:val="single" w:sz="4" w:color="9f9f9f"/>
              <w:bottom w:val="single" w:sz="4" w:color="9f9f9f"/>
            </w:tcBorders>
          </w:tcPr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sz w:val="0"/>
                <w:szCs w:val="0"/>
              </w:rPr>
              <w:drawing>
                <wp:inline distT="0" distB="0" distL="0" distR="0">
                  <wp:extent cx="114300" cy="114300"/>
                  <wp:effectExtent l="0" t="0" r="0" b="0"/>
                  <wp:docPr id="86" descr="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Picture"/>
                          <pic:cNvPicPr/>
                        </pic:nvPicPr>
                        <pic:blipFill>
                          <a:blip r:embed="img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  </w:t>
            </w:r>
            <w:r>
              <w:rPr>
                <w:rStyle w:val="Bold"/>
                <w:rFonts w:ascii="Times New Roman" w:eastAsia="Times New Roman" w:hAnsi="Times New Roman" w:cs="Times New Roman"/>
                <w:sz w:val="18"/>
                <w:szCs w:val="18"/>
                <w:b/>
                <w:color w:val="000000"/>
              </w:rPr>
              <w:t xml:space="preserve">Include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«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include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»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b w:val="false"/>
                <w:color w:val="000000"/>
              </w:rPr>
              <w:t xml:space="preserve">      Source -</w:t>
              <w:t>&gt;</w:t>
              <w:t xml:space="preserve"> Destination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From: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Activity Log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tabs>
                <w:tab w:val="left" w:pos="1080"/>
              </w:tabs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Style w:val="TableFieldLabel"/>
                <w:rFonts w:ascii="Times New Roman" w:eastAsia="Times New Roman" w:hAnsi="Times New Roman" w:cs="Times New Roman"/>
                <w:sz w:val="18"/>
                <w:szCs w:val="18"/>
                <w:color w:val="6f6f6f"/>
              </w:rPr>
              <w:t xml:space="preserve">To: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  <w:t xml:space="preserve">	View Logs : UseCase, Public  </w:t>
            </w:r>
          </w:p>
          <w:p>
            <w:pPr>
              <w:pStyle w:val="TableTextNormal"/>
              <w:numId w:val="0"/>
              <w:ilvl w:val="0"/>
              <w:spacing w:before="20" w:after="20" w:line="240"/>
              <w:ind w:left="270" w:right="270"/>
              <w:rPr>
                <w:rFonts w:hint="default"/>
                <w:sz w:val="18"/>
                <w:szCs w:val="18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color w:val="000000"/>
              </w:rPr>
            </w:r>
          </w:p>
        </w:tc>
      </w:tr>
    </w:tbl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  <w:r>
        <w:rPr>
          <w:rStyle w:val="Italics"/>
          <w:rFonts w:ascii="Times New Roman" w:eastAsia="Times New Roman" w:hAnsi="Times New Roman" w:cs="Times New Roman"/>
          <w:sz w:val="20"/>
          <w:szCs w:val="20"/>
          <w:i/>
          <w:color w:val="000000"/>
        </w:rPr>
        <w:t xml:space="preserve">  </w:t>
      </w:r>
      <w:bookmarkEnd w:id="91"/>
      <w:bookmarkEnd w:id="61"/>
      <w:bookmarkEnd w:id="62"/>
      <w:bookmarkEnd w:id="3"/>
      <w:bookmarkEnd w:id="4"/>
      <w:r>
        <w:rPr>
          <w:rFonts w:ascii="Times New Roman" w:eastAsia="Times New Roman" w:hAnsi="Times New Roman" w:cs="Times New Roman"/>
          <w:sz w:val="20"/>
          <w:szCs w:val="20"/>
          <w:i w:val="false"/>
        </w:rPr>
      </w:r>
    </w:p>
    <w:p>
      <w:pPr>
        <w:pStyle w:val="Notes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</w:p>
    <w:p>
      <w:pPr>
        <w:pStyle w:val="Normal"/>
        <w:numId w:val="0"/>
        <w:ilvl w:val="0"/>
        <w:spacing w:before="0" w:after="0" w:line="240"/>
        <w:rPr>
          <w:rFonts w:hint="default"/>
        </w:rPr>
      </w:pPr>
      <w:r>
        <w:rPr/>
      </w:r>
    </w:p>
    <w:sectPr>
      <w:headerReference w:type="default" r:id="header0"/>
      <w:footerReference w:type="default" r:id="footer0"/>
      <w:pgSz w:w="11902" w:h="16835"/>
      <w:pgMar w:top="1080" w:bottom="1080" w:left="1080" w:right="1080" w:header="720" w:footer="720" w:gutter="0"/>
      <w:cols w:space="720"/>
      <w:paperSrc w:first="0" w:other="0"/>
      <w:pgNumType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charset w:val="1"/>
    <w:family w:val="swiss"/>
  </w:font>
  <w:font w:name="Symbol">
    <w:charset w:val="2"/>
    <w:family w:val="nil"/>
  </w:font>
  <w:font w:name="Times New Roman">
    <w:charset w:val="1"/>
    <w:family w:val="roman"/>
  </w:font>
  <w:font w:name="Calibri">
    <w:charset w:val="0"/>
    <w:family w:val="roman"/>
  </w:font>
  <w:font w:name="Liberation Sans Narrow">
    <w:charset w:val="0"/>
    <w:family w:val="roman"/>
  </w:font>
</w:fonts>
</file>

<file path=word/footer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Footer"/>
      <w:numId w:val="0"/>
      <w:ilvl w:val="0"/>
      <w:jc w:val="center"/>
      <w:pBdr>
        <w:top w:val="single" w:space="1" w:color="auto"/>
      </w:pBdr>
      <w:spacing w:before="20" w:after="0" w:line="240"/>
      <w:rPr>
        <w:rFonts w:hint="default"/>
        <w:sz w:val="16"/>
        <w:szCs w:val="16"/>
      </w:rPr>
    </w:pPr>
    <w:r>
      <w:rPr>
        <w:rFonts w:ascii="Times New Roman" w:eastAsia="Times New Roman" w:hAnsi="Times New Roman" w:cs="Times New Roman"/>
        <w:sz w:val="16"/>
        <w:szCs w:val="16"/>
      </w:rPr>
      <w:t xml:space="preserve">Page </w:t>
    </w:r>
    <w:r>
      <w:rPr>
        <w:rFonts w:ascii="Times New Roman" w:eastAsia="Times New Roman" w:hAnsi="Times New Roman" w:cs="Times New Roman"/>
        <w:sz w:val="16"/>
        <w:szCs w:val="16"/>
      </w:rPr>
      <w:fldChar w:fldCharType="begin"/>
      <w:instrText xml:space="preserve">PAGE </w:instrText>
      <w:fldChar w:fldCharType="separate"/>
      <w:t xml:space="preserve">15</w:t>
    </w:r>
    <w:r>
      <w:fldChar w:fldCharType="end"/>
    </w:r>
    <w:r>
      <w:rPr>
        <w:rFonts w:ascii="Times New Roman" w:eastAsia="Times New Roman" w:hAnsi="Times New Roman" w:cs="Times New Roman"/>
        <w:sz w:val="16"/>
        <w:szCs w:val="16"/>
      </w:rPr>
      <w:t xml:space="preserve"> of </w:t>
    </w:r>
    <w:r>
      <w:rPr>
        <w:rFonts w:ascii="Times New Roman" w:eastAsia="Times New Roman" w:hAnsi="Times New Roman" w:cs="Times New Roman"/>
        <w:sz w:val="16"/>
        <w:szCs w:val="16"/>
      </w:rPr>
      <w:fldChar w:fldCharType="begin"/>
      <w:instrText xml:space="preserve">NUMPAGES </w:instrText>
      <w:fldChar w:fldCharType="separate"/>
      <w:t xml:space="preserve">1</w:t>
    </w:r>
    <w:r>
      <w:fldChar w:fldCharType="end"/>
    </w:r>
    <w:r>
      <w:rPr>
        <w:rFonts w:ascii="Times New Roman" w:eastAsia="Times New Roman" w:hAnsi="Times New Roman" w:cs="Times New Roman"/>
        <w:sz w:val="16"/>
        <w:szCs w:val="16"/>
      </w:rPr>
      <w:t xml:space="preserve"> </w:t>
    </w:r>
  </w:p>
</w:ftr>
</file>

<file path=word/header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Header"/>
      <w:numId w:val="0"/>
      <w:ilvl w:val="0"/>
      <w:pBdr>
        <w:bottom w:val="single" w:space="1" w:color="auto"/>
      </w:pBdr>
      <w:spacing w:before="0" w:after="20" w:line="240"/>
      <w:tabs>
        <w:tab w:val="right" w:pos="9720"/>
      </w:tabs>
      <w:rPr>
        <w:rFonts w:hint="default"/>
        <w:sz w:val="16"/>
        <w:szCs w:val="16"/>
      </w:rPr>
    </w:pPr>
    <w:r>
      <w:rPr>
        <w:rFonts w:ascii="Times New Roman" w:eastAsia="Times New Roman" w:hAnsi="Times New Roman" w:cs="Times New Roman"/>
        <w:sz w:val="16"/>
        <w:szCs w:val="16"/>
      </w:rPr>
      <w:t xml:space="preserve">Model Report	</w:t>
    </w:r>
    <w:r>
      <w:rPr>
        <w:rFonts w:ascii="Times New Roman" w:eastAsia="Times New Roman" w:hAnsi="Times New Roman" w:cs="Times New Roman"/>
        <w:sz w:val="16"/>
        <w:szCs w:val="16"/>
      </w:rPr>
      <w:fldChar w:fldCharType="begin"/>
      <w:instrText xml:space="preserve">TIME \@ "d MMMM, yyyy"</w:instrText>
      <w:fldChar w:fldCharType="separate"/>
      <w:t xml:space="preserve">2 April, 2025</w:t>
    </w:r>
    <w:r>
      <w:fldChar w:fldCharType="end"/>
    </w:r>
    <w:r>
      <w:rPr>
        <w:rFonts w:ascii="Times New Roman" w:eastAsia="Times New Roman" w:hAnsi="Times New Roman" w:cs="Times New Roman"/>
        <w:sz w:val="16"/>
        <w:szCs w:val="16"/>
      </w:rPr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2"/>
    <w:name w:val="Diagram"/>
    <w:multiLevelType w:val="SingleLevel"/>
    <w:lvl w:ilvl="0">
      <w:start w:val="1"/>
      <w:lvlText w:val="Figure %1: "/>
      <w:numFmt w:val="decimal"/>
      <w:suff w:val="space"/>
    </w:lvl>
  </w:abstractNum>
  <w:abstractNum w:abstractNumId="2">
    <w:nsid w:val="fc31274"/>
    <w:name w:val="HTML-List1"/>
    <w:multiLevelType w:val="multilevel"/>
    <w:lvl w:ilvl="0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1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2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3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4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5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6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7">
      <w:start w:val="1"/>
      <w:lvlText w:val="%1.%2.%3.%4.%5.%6.%7.%8"/>
      <w:numFmt w:val="decimal"/>
      <w:suff w:val="tab"/>
    </w:lvl>
    <w:lvl w:ilvl="8">
      <w:start w:val="1"/>
      <w:lvlText w:val="%1.%2.%3.%4.%5.%6.%7.%8.%9"/>
      <w:numFmt w:val="decimal"/>
      <w:suff w:val="tab"/>
    </w:lvl>
  </w:abstractNum>
  <w:abstractNum w:abstractNumId="3">
    <w:nsid w:val="fc31f36"/>
    <w:name w:val="HTML-List1"/>
    <w:multiLevelType w:val="multilevel"/>
    <w:lvl w:ilvl="0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1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2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3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4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5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6">
      <w:start w:val="1"/>
      <w:lvlText w:val="·"/>
      <w:numFmt w:val="bullet"/>
      <w:suff w:val="tab"/>
      <w:rPr>
        <w:rFonts w:ascii="Symbol" w:eastAsia="Symbol" w:hAnsi="Symbol" w:cs="Symbol"/>
        <w:sz w:val="20"/>
        <w:szCs w:val="20"/>
        <w:color w:val="000000"/>
      </w:rPr>
    </w:lvl>
    <w:lvl w:ilvl="7">
      <w:start w:val="1"/>
      <w:lvlText w:val="%1.%2.%3.%4.%5.%6.%7.%8"/>
      <w:numFmt w:val="decimal"/>
      <w:suff w:val="tab"/>
    </w:lvl>
    <w:lvl w:ilvl="8">
      <w:start w:val="1"/>
      <w:lvlText w:val="%1.%2.%3.%4.%5.%6.%7.%8.%9"/>
      <w:numFmt w:val="decimal"/>
      <w:suff w:val="tab"/>
    </w:lvl>
  </w:abstractNum>
  <w:abstractNum w:abstractNumId="4">
    <w:nsid w:val="fc32252"/>
    <w:name w:val="HTML-List1"/>
    <w:multiLevelType w:val="multilevel"/>
    <w:lvl w:ilvl="0">
      <w:start w:val="1"/>
      <w:lvlText w:val="%1."/>
      <w:numFmt w:val="decimal"/>
      <w:suff w:val="tab"/>
    </w:lvl>
    <w:lvl w:ilvl="1">
      <w:start w:val="1"/>
      <w:lvlText w:val="%1.%2"/>
      <w:numFmt w:val="decimal"/>
      <w:suff w:val="tab"/>
    </w:lvl>
    <w:lvl w:ilvl="2">
      <w:start w:val="1"/>
      <w:lvlText w:val="%1.%2.%3"/>
      <w:numFmt w:val="decimal"/>
      <w:suff w:val="tab"/>
    </w:lvl>
    <w:lvl w:ilvl="3">
      <w:start w:val="1"/>
      <w:lvlText w:val="%1.%2.%3.%4"/>
      <w:numFmt w:val="decimal"/>
      <w:suff w:val="tab"/>
    </w:lvl>
    <w:lvl w:ilvl="4">
      <w:start w:val="1"/>
      <w:lvlText w:val="%1.%2.%3.%4.%5"/>
      <w:numFmt w:val="decimal"/>
      <w:suff w:val="tab"/>
    </w:lvl>
    <w:lvl w:ilvl="5">
      <w:start w:val="1"/>
      <w:lvlText w:val="%1.%2.%3.%4.%5.%6"/>
      <w:numFmt w:val="decimal"/>
      <w:suff w:val="tab"/>
    </w:lvl>
    <w:lvl w:ilvl="6">
      <w:start w:val="1"/>
      <w:lvlText w:val="%1.%2.%3.%4.%5.%6.%7"/>
      <w:numFmt w:val="decimal"/>
      <w:suff w:val="tab"/>
    </w:lvl>
    <w:lvl w:ilvl="7">
      <w:start w:val="1"/>
      <w:lvlText w:val="%1.%2.%3.%4.%5.%6.%7.%8"/>
      <w:numFmt w:val="decimal"/>
      <w:suff w:val="tab"/>
    </w:lvl>
    <w:lvl w:ilvl="8">
      <w:start w:val="1"/>
      <w:lvlText w:val="%1.%2.%3.%4.%5.%6.%7.%8.%9"/>
      <w:numFmt w:val="decimal"/>
      <w:suff w:val="tab"/>
    </w:lvl>
  </w:abstractNum>
  <w:abstractNum w:abstractNumId="6">
    <w:nsid w:val="abcdef1"/>
    <w:name w:val="TerOld1"/>
    <w:multiLevelType w:val="SingleLevel"/>
    <w:lvl w:ilvl="0">
      <w:start w:val="0"/>
      <w:lvlText w:val="%1"/>
      <w:numFmt w:val="decimal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6">
    <w:abstractNumId w:val="6"/>
  </w:num>
</w:numbering>
</file>

<file path=word/settings.xml><?xml version="1.0" encoding="utf-8"?>
<w:setting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>
  <w:defaultTabStop w:val="720"/>
  <w:trackRevisions w:val="false"/>
  <w:endnotePr>
    <w:pos w:val="sectEnd"/>
  </w:endnotePr>
  <w:compat>
    <w:doNotUseHTMLParagraphAutoSpacing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4"/>
        <w:szCs w:val="24"/>
      </w:rPr>
    </w:rPrDefault>
    <w:pPrDefault>
      <w:pPr/>
    </w:pPrDefault>
  </w:docDefaults>
  <w:style w:type="paragraph" w:default="1" w:styleId="Normal">
    <w:name w:val="Normal"/>
    <w:rPr>
      <w:rFonts w:ascii="Arial" w:eastAsia="Arial" w:hAnsi="Arial" w:cs="Arial"/>
      <w:sz w:val="24"/>
      <w:szCs w:val="24"/>
    </w:rPr>
  </w:style>
  <w:style w:type="character" w:default="1" w:styleId="DefaultParagraphFont">
    <w:name w:val="Default Paragraph Font"/>
  </w:style>
  <w:style w:type="character" w:styleId="Italics">
    <w:name w:val="Italics"/>
    <w:basedOn w:val="Normal"/>
    <w:rPr>
      <w:i/>
    </w:rPr>
  </w:style>
  <w:style w:type="character" w:styleId="Bold">
    <w:name w:val="Bold"/>
    <w:basedOn w:val="Normal"/>
    <w:rPr>
      <w:b/>
    </w:rPr>
  </w:style>
  <w:style w:type="character" w:styleId="BoldItalics">
    <w:name w:val="Bold Italics"/>
    <w:basedOn w:val="Normal"/>
    <w:rPr>
      <w:b/>
      <w:i/>
    </w:rPr>
  </w:style>
  <w:style w:type="character" w:styleId="FieldLabel">
    <w:name w:val="Field Label"/>
    <w:basedOn w:val="Normal"/>
    <w:rPr>
      <w:rFonts w:ascii="Times New Roman" w:eastAsia="Times New Roman" w:hAnsi="Times New Roman" w:cs="Times New Roman"/>
      <w:i/>
      <w:color w:val="3f3f3f"/>
    </w:rPr>
  </w:style>
  <w:style w:type="character" w:styleId="SSTemplateField">
    <w:name w:val="SSTemplateField"/>
    <w:basedOn w:val="Normal"/>
    <w:rPr>
      <w:rFonts w:ascii="Lucida Sans" w:eastAsia="Lucida Sans" w:hAnsi="Lucida Sans" w:cs="Lucida Sans"/>
      <w:sz w:val="16"/>
      <w:szCs w:val="16"/>
      <w:b/>
      <w:color w:val="ffffff"/>
      <w:shd w:fill="ff0000"/>
    </w:rPr>
  </w:style>
  <w:style w:type="character" w:styleId="SSBookmark">
    <w:name w:val="SSBookmark"/>
    <w:basedOn w:val="Normal"/>
    <w:rPr>
      <w:rFonts w:ascii="Lucida Sans" w:eastAsia="Lucida Sans" w:hAnsi="Lucida Sans" w:cs="Lucida Sans"/>
      <w:sz w:val="16"/>
      <w:szCs w:val="16"/>
      <w:b/>
      <w:color w:val="000000"/>
      <w:shd w:fill="ffff80"/>
    </w:rPr>
  </w:style>
  <w:style w:type="paragraph" w:styleId="CoverHeading1">
    <w:name w:val="Cover Heading 1"/>
    <w:basedOn w:val="Normal"/>
    <w:next w:val="Normal"/>
    <w:pPr>
      <w:jc w:val="right"/>
      <w:spacing w:before="0" w:after="0" w:line="240"/>
      <w:ind w:left="0" w:right="0" w:firstLine="0"/>
    </w:pPr>
    <w:rPr>
      <w:rFonts w:ascii="Calibri" w:eastAsia="Calibri" w:hAnsi="Calibri" w:cs="Calibri"/>
      <w:sz w:val="72"/>
      <w:szCs w:val="72"/>
      <w:b/>
    </w:rPr>
  </w:style>
  <w:style w:type="paragraph" w:styleId="CoverHeading2">
    <w:name w:val="Cover Heading 2"/>
    <w:basedOn w:val="Normal"/>
    <w:next w:val="Normal"/>
    <w:pPr>
      <w:jc w:val="right"/>
      <w:spacing w:before="0" w:after="0" w:line="240"/>
      <w:ind w:left="0" w:right="0" w:firstLine="0"/>
    </w:pPr>
    <w:rPr>
      <w:rFonts w:ascii="Calibri" w:eastAsia="Calibri" w:hAnsi="Calibri" w:cs="Calibri"/>
      <w:sz w:val="60"/>
      <w:szCs w:val="60"/>
      <w:color w:val="800000"/>
    </w:rPr>
  </w:style>
  <w:style w:type="paragraph" w:styleId="CoverText1">
    <w:name w:val="Cover Text 1"/>
    <w:basedOn w:val="Normal"/>
    <w:next w:val="Normal"/>
    <w:pPr>
      <w:jc w:val="right"/>
      <w:spacing w:before="0" w:after="0" w:line="240"/>
      <w:ind w:left="0" w:right="0" w:firstLine="0"/>
    </w:pPr>
    <w:rPr>
      <w:rFonts w:ascii="Liberation Sans Narrow" w:eastAsia="Liberation Sans Narrow" w:hAnsi="Liberation Sans Narrow" w:cs="Liberation Sans Narrow"/>
      <w:sz w:val="28"/>
      <w:szCs w:val="28"/>
    </w:rPr>
  </w:style>
  <w:style w:type="paragraph" w:styleId="CoverText2">
    <w:name w:val="Cover Text 2"/>
    <w:basedOn w:val="Normal"/>
    <w:next w:val="Normal"/>
    <w:pPr>
      <w:jc w:val="right"/>
      <w:spacing w:before="0" w:after="0" w:line="240"/>
      <w:ind w:left="0" w:right="0" w:firstLine="0"/>
    </w:pPr>
    <w:rPr>
      <w:rFonts w:ascii="Liberation Sans Narrow" w:eastAsia="Liberation Sans Narrow" w:hAnsi="Liberation Sans Narrow" w:cs="Liberation Sans Narrow"/>
      <w:sz w:val="20"/>
      <w:szCs w:val="20"/>
      <w:color w:val="7f7f7f"/>
    </w:rPr>
  </w:style>
  <w:style w:type="paragraph" w:styleId="Heading1">
    <w:name w:val="Heading 1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32"/>
      <w:szCs w:val="32"/>
      <w:b/>
    </w:rPr>
  </w:style>
  <w:style w:type="paragraph" w:styleId="Heading2">
    <w:name w:val="Heading 2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28"/>
      <w:szCs w:val="28"/>
      <w:b/>
    </w:rPr>
  </w:style>
  <w:style w:type="paragraph" w:styleId="Heading3">
    <w:name w:val="Heading 3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24"/>
      <w:szCs w:val="24"/>
      <w:b/>
    </w:rPr>
  </w:style>
  <w:style w:type="paragraph" w:styleId="Heading4">
    <w:name w:val="Heading 4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24"/>
      <w:szCs w:val="24"/>
      <w:b/>
    </w:rPr>
  </w:style>
  <w:style w:type="paragraph" w:styleId="Heading5">
    <w:name w:val="Heading 5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24"/>
      <w:szCs w:val="24"/>
      <w:b/>
    </w:rPr>
  </w:style>
  <w:style w:type="paragraph" w:styleId="Heading6">
    <w:name w:val="Heading 6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24"/>
      <w:szCs w:val="24"/>
      <w:b/>
    </w:rPr>
  </w:style>
  <w:style w:type="paragraph" w:styleId="Heading7">
    <w:name w:val="Heading 7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24"/>
      <w:szCs w:val="24"/>
      <w:b/>
    </w:rPr>
  </w:style>
  <w:style w:type="paragraph" w:styleId="Heading8">
    <w:name w:val="Heading 8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24"/>
      <w:szCs w:val="24"/>
      <w:b/>
    </w:rPr>
  </w:style>
  <w:style w:type="paragraph" w:styleId="Heading9">
    <w:name w:val="Heading 9"/>
    <w:basedOn w:val="Normal"/>
    <w:next w:val="Normal"/>
    <w:pPr>
      <w:spacing w:before="0" w:after="80" w:line="240"/>
      <w:ind w:left="0" w:right="0" w:firstLine="0"/>
    </w:pPr>
    <w:rPr>
      <w:rFonts w:ascii="Calibri" w:eastAsia="Calibri" w:hAnsi="Calibri" w:cs="Calibri"/>
      <w:sz w:val="24"/>
      <w:szCs w:val="24"/>
      <w:b/>
    </w:rPr>
  </w:style>
  <w:style w:type="paragraph" w:styleId="TOCHeading">
    <w:name w:val="TOC Heading"/>
    <w:basedOn w:val="Normal"/>
    <w:next w:val="Normal"/>
    <w:pPr>
      <w:spacing w:before="240" w:after="80" w:line="240"/>
    </w:pPr>
    <w:rPr>
      <w:rFonts w:ascii="Calibri" w:eastAsia="Calibri" w:hAnsi="Calibri" w:cs="Calibri"/>
      <w:sz w:val="32"/>
      <w:szCs w:val="32"/>
      <w:b/>
    </w:rPr>
  </w:style>
  <w:style w:type="paragraph" w:styleId="TOC1">
    <w:name w:val="TOC 1"/>
    <w:basedOn w:val="Normal"/>
    <w:next w:val="Normal"/>
    <w:pPr>
      <w:spacing w:before="120" w:after="40" w:line="240"/>
      <w:ind w:left="0" w:right="720" w:firstLine="0"/>
    </w:pPr>
    <w:rPr>
      <w:rFonts w:ascii="Times New Roman" w:eastAsia="Times New Roman" w:hAnsi="Times New Roman" w:cs="Times New Roman"/>
      <w:sz w:val="20"/>
      <w:szCs w:val="20"/>
      <w:b/>
    </w:rPr>
  </w:style>
  <w:style w:type="paragraph" w:styleId="TOC2">
    <w:name w:val="TOC 2"/>
    <w:basedOn w:val="Normal"/>
    <w:next w:val="Normal"/>
    <w:pPr>
      <w:spacing w:before="40" w:after="20" w:line="240"/>
      <w:ind w:left="180" w:right="720" w:firstLine="0"/>
    </w:pPr>
    <w:rPr>
      <w:rFonts w:ascii="Times New Roman" w:eastAsia="Times New Roman" w:hAnsi="Times New Roman" w:cs="Times New Roman"/>
      <w:sz w:val="20"/>
      <w:szCs w:val="20"/>
    </w:rPr>
  </w:style>
  <w:style w:type="paragraph" w:styleId="TOC3">
    <w:name w:val="TOC 3"/>
    <w:basedOn w:val="Normal"/>
    <w:next w:val="Normal"/>
    <w:pPr>
      <w:spacing w:before="40" w:after="20" w:line="240"/>
      <w:ind w:left="360" w:right="720" w:firstLine="0"/>
    </w:pPr>
    <w:rPr>
      <w:rFonts w:ascii="Times New Roman" w:eastAsia="Times New Roman" w:hAnsi="Times New Roman" w:cs="Times New Roman"/>
      <w:sz w:val="20"/>
      <w:szCs w:val="20"/>
    </w:rPr>
  </w:style>
  <w:style w:type="paragraph" w:styleId="TOC4">
    <w:name w:val="TOC 4"/>
    <w:basedOn w:val="Normal"/>
    <w:next w:val="Normal"/>
    <w:pPr>
      <w:spacing w:before="40" w:after="20" w:line="240"/>
      <w:ind w:left="540" w:right="720" w:firstLine="0"/>
    </w:pPr>
    <w:rPr>
      <w:rFonts w:ascii="Times New Roman" w:eastAsia="Times New Roman" w:hAnsi="Times New Roman" w:cs="Times New Roman"/>
      <w:sz w:val="20"/>
      <w:szCs w:val="20"/>
    </w:rPr>
  </w:style>
  <w:style w:type="paragraph" w:styleId="TOC5">
    <w:name w:val="TOC 5"/>
    <w:basedOn w:val="Normal"/>
    <w:next w:val="Normal"/>
    <w:pPr>
      <w:spacing w:before="40" w:after="20" w:line="240"/>
      <w:ind w:left="720" w:right="720" w:firstLine="0"/>
    </w:pPr>
    <w:rPr>
      <w:rFonts w:ascii="Times New Roman" w:eastAsia="Times New Roman" w:hAnsi="Times New Roman" w:cs="Times New Roman"/>
      <w:sz w:val="20"/>
      <w:szCs w:val="20"/>
    </w:rPr>
  </w:style>
  <w:style w:type="paragraph" w:styleId="TOC6">
    <w:name w:val="TOC 6"/>
    <w:basedOn w:val="Normal"/>
    <w:next w:val="Normal"/>
    <w:pPr>
      <w:spacing w:before="40" w:after="20" w:line="240"/>
      <w:ind w:left="900" w:right="720" w:firstLine="0"/>
    </w:pPr>
    <w:rPr>
      <w:rFonts w:ascii="Times New Roman" w:eastAsia="Times New Roman" w:hAnsi="Times New Roman" w:cs="Times New Roman"/>
      <w:sz w:val="20"/>
      <w:szCs w:val="20"/>
    </w:rPr>
  </w:style>
  <w:style w:type="paragraph" w:styleId="TOC7">
    <w:name w:val="TOC 7"/>
    <w:basedOn w:val="Normal"/>
    <w:next w:val="Normal"/>
    <w:pPr>
      <w:spacing w:before="40" w:after="20" w:line="240"/>
      <w:ind w:left="1080" w:right="720" w:firstLine="0"/>
    </w:pPr>
    <w:rPr>
      <w:rFonts w:ascii="Times New Roman" w:eastAsia="Times New Roman" w:hAnsi="Times New Roman" w:cs="Times New Roman"/>
      <w:sz w:val="20"/>
      <w:szCs w:val="20"/>
    </w:rPr>
  </w:style>
  <w:style w:type="paragraph" w:styleId="TOC8">
    <w:name w:val="TOC 8"/>
    <w:basedOn w:val="Normal"/>
    <w:next w:val="Normal"/>
    <w:pPr>
      <w:spacing w:before="40" w:after="20" w:line="240"/>
      <w:ind w:left="1260" w:right="720" w:firstLine="0"/>
    </w:pPr>
    <w:rPr>
      <w:rFonts w:ascii="Times New Roman" w:eastAsia="Times New Roman" w:hAnsi="Times New Roman" w:cs="Times New Roman"/>
      <w:sz w:val="20"/>
      <w:szCs w:val="20"/>
    </w:rPr>
  </w:style>
  <w:style w:type="paragraph" w:styleId="TOC9">
    <w:name w:val="TOC 9"/>
    <w:basedOn w:val="Normal"/>
    <w:next w:val="Normal"/>
    <w:pPr>
      <w:spacing w:before="40" w:after="20" w:line="240"/>
      <w:ind w:left="1440" w:right="720" w:firstLine="0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next w:val="Normal"/>
    <w:pPr/>
    <w:rPr>
      <w:rFonts w:ascii="Times New Roman" w:eastAsia="Times New Roman" w:hAnsi="Times New Roman" w:cs="Times New Roman"/>
      <w:sz w:val="16"/>
      <w:szCs w:val="16"/>
    </w:rPr>
  </w:style>
  <w:style w:type="paragraph" w:styleId="Footer">
    <w:name w:val="Footer"/>
    <w:basedOn w:val="Normal"/>
    <w:next w:val="Normal"/>
    <w:pPr>
      <w:jc w:val="center"/>
    </w:pPr>
    <w:rPr>
      <w:rFonts w:ascii="Times New Roman" w:eastAsia="Times New Roman" w:hAnsi="Times New Roman" w:cs="Times New Roman"/>
      <w:sz w:val="16"/>
      <w:szCs w:val="16"/>
    </w:rPr>
  </w:style>
  <w:style w:type="paragraph" w:styleId="Properties">
    <w:name w:val="Properties"/>
    <w:basedOn w:val="Normal"/>
    <w:next w:val="Normal"/>
    <w:pPr>
      <w:spacing w:before="0" w:after="0" w:line="240"/>
    </w:pPr>
    <w:rPr>
      <w:rFonts w:ascii="Times New Roman" w:eastAsia="Times New Roman" w:hAnsi="Times New Roman" w:cs="Times New Roman"/>
      <w:sz w:val="20"/>
      <w:szCs w:val="20"/>
    </w:rPr>
  </w:style>
  <w:style w:type="paragraph" w:styleId="Notes">
    <w:name w:val="Notes"/>
    <w:basedOn w:val="Normal"/>
    <w:next w:val="Normal"/>
    <w:rPr>
      <w:rFonts w:ascii="Times New Roman" w:eastAsia="Times New Roman" w:hAnsi="Times New Roman" w:cs="Times New Roman"/>
      <w:sz w:val="20"/>
      <w:szCs w:val="20"/>
    </w:rPr>
  </w:style>
  <w:style w:type="paragraph" w:styleId="DiagramImage">
    <w:name w:val="Diagram Image"/>
    <w:basedOn w:val="Normal"/>
    <w:next w:val="Normal"/>
    <w:pPr>
      <w:jc w:val="center"/>
    </w:pPr>
    <w:rPr>
      <w:rFonts w:ascii="Times New Roman" w:eastAsia="Times New Roman" w:hAnsi="Times New Roman" w:cs="Times New Roman"/>
    </w:rPr>
  </w:style>
  <w:style w:type="paragraph" w:styleId="DiagramLabel">
    <w:name w:val="Diagram Label"/>
    <w:basedOn w:val="Normal"/>
    <w:next w:val="Normal"/>
    <w:pPr>
      <w:numPr>
        <w:ilvl w:val="0"/>
        <w:numId w:val="1"/>
      </w:numPr>
      <w:jc w:val="center"/>
    </w:pPr>
    <w:rPr>
      <w:rFonts w:ascii="Times New Roman" w:eastAsia="Times New Roman" w:hAnsi="Times New Roman" w:cs="Times New Roman"/>
      <w:sz w:val="16"/>
      <w:szCs w:val="16"/>
    </w:rPr>
  </w:style>
  <w:style w:type="paragraph" w:styleId="TableLabel">
    <w:name w:val="Table Label"/>
    <w:basedOn w:val="Normal"/>
    <w:next w:val="Normal"/>
    <w:pPr>
      <w:ilvl w:val="0"/>
    </w:pPr>
    <w:rPr>
      <w:rFonts w:ascii="Times New Roman" w:eastAsia="Times New Roman" w:hAnsi="Times New Roman" w:cs="Times New Roman"/>
      <w:sz w:val="16"/>
      <w:szCs w:val="16"/>
    </w:rPr>
  </w:style>
  <w:style w:type="paragraph" w:styleId="TableHeading">
    <w:name w:val="Table Heading"/>
    <w:basedOn w:val="Normal"/>
    <w:next w:val="Normal"/>
    <w:pPr>
      <w:spacing w:before="60" w:after="40" w:line="240" w:lineRule="exact"/>
      <w:ind w:left="90" w:right="90" w:firstLine="0"/>
    </w:pPr>
    <w:rPr>
      <w:rFonts w:ascii="Times New Roman" w:eastAsia="Times New Roman" w:hAnsi="Times New Roman" w:cs="Times New Roman"/>
      <w:sz w:val="18"/>
      <w:szCs w:val="18"/>
      <w:b/>
    </w:rPr>
  </w:style>
  <w:style w:type="paragraph" w:styleId="TableTitle0">
    <w:name w:val="Table Title 0"/>
    <w:basedOn w:val="Normal"/>
    <w:next w:val="Normal"/>
    <w:pPr>
      <w:spacing w:before="0" w:after="0" w:line="240"/>
      <w:ind w:left="270" w:right="270" w:firstLine="0"/>
    </w:pPr>
    <w:rPr>
      <w:rFonts w:ascii="Times New Roman" w:eastAsia="Times New Roman" w:hAnsi="Times New Roman" w:cs="Times New Roman"/>
      <w:sz w:val="22"/>
      <w:szCs w:val="22"/>
      <w:b/>
    </w:rPr>
  </w:style>
  <w:style w:type="paragraph" w:styleId="TableTitle1">
    <w:name w:val="Table Title 1"/>
    <w:basedOn w:val="Normal"/>
    <w:next w:val="Normal"/>
    <w:pPr>
      <w:spacing w:before="80" w:after="80" w:line="240"/>
      <w:ind w:left="180" w:right="270" w:firstLine="0"/>
    </w:pPr>
    <w:rPr>
      <w:rFonts w:ascii="Times New Roman" w:eastAsia="Times New Roman" w:hAnsi="Times New Roman" w:cs="Times New Roman"/>
      <w:sz w:val="18"/>
      <w:szCs w:val="18"/>
      <w:b/>
      <w:u w:val="single" w:color="000000"/>
    </w:rPr>
  </w:style>
  <w:style w:type="paragraph" w:styleId="TableTitle2">
    <w:name w:val="Table Title 2"/>
    <w:basedOn w:val="Normal"/>
    <w:next w:val="Normal"/>
    <w:pPr>
      <w:spacing w:before="0" w:after="120" w:line="240"/>
      <w:ind w:left="270" w:right="270" w:firstLine="0"/>
    </w:pPr>
    <w:rPr>
      <w:rFonts w:ascii="Times New Roman" w:eastAsia="Times New Roman" w:hAnsi="Times New Roman" w:cs="Times New Roman"/>
      <w:sz w:val="18"/>
      <w:szCs w:val="18"/>
      <w:u w:val="single" w:color="000000"/>
    </w:rPr>
  </w:style>
  <w:style w:type="paragraph" w:styleId="TableTextNormal">
    <w:name w:val="Table Text Normal"/>
    <w:basedOn w:val="Normal"/>
    <w:next w:val="Normal"/>
    <w:pPr>
      <w:spacing w:before="20" w:after="20" w:line="240"/>
      <w:ind w:left="270" w:right="270" w:firstLine="0"/>
    </w:pPr>
    <w:rPr>
      <w:rFonts w:ascii="Times New Roman" w:eastAsia="Times New Roman" w:hAnsi="Times New Roman" w:cs="Times New Roman"/>
      <w:sz w:val="18"/>
      <w:szCs w:val="18"/>
    </w:rPr>
  </w:style>
  <w:style w:type="paragraph" w:styleId="TableTextLight">
    <w:name w:val="Table Text Light"/>
    <w:basedOn w:val="Normal"/>
    <w:next w:val="Normal"/>
    <w:pPr>
      <w:spacing w:before="20" w:after="20" w:line="240"/>
      <w:ind w:left="270" w:right="270" w:firstLine="0"/>
    </w:pPr>
    <w:rPr>
      <w:rFonts w:ascii="Times New Roman" w:eastAsia="Times New Roman" w:hAnsi="Times New Roman" w:cs="Times New Roman"/>
      <w:sz w:val="18"/>
      <w:szCs w:val="18"/>
      <w:color w:val="2f2f2f"/>
    </w:rPr>
  </w:style>
  <w:style w:type="paragraph" w:styleId="TableTextBold">
    <w:name w:val="Table Text Bold"/>
    <w:basedOn w:val="Normal"/>
    <w:next w:val="Normal"/>
    <w:pPr>
      <w:spacing w:before="20" w:after="20" w:line="240"/>
      <w:ind w:left="270" w:right="270" w:firstLine="0"/>
    </w:pPr>
    <w:rPr>
      <w:rFonts w:ascii="Times New Roman" w:eastAsia="Times New Roman" w:hAnsi="Times New Roman" w:cs="Times New Roman"/>
      <w:sz w:val="18"/>
      <w:szCs w:val="18"/>
      <w:b/>
    </w:rPr>
  </w:style>
  <w:style w:type="paragraph" w:styleId="CoverText3">
    <w:name w:val="Cover Text 3"/>
    <w:basedOn w:val="Normal"/>
    <w:next w:val="Normal"/>
    <w:pPr>
      <w:jc w:val="right"/>
      <w:spacing w:before="0" w:after="0" w:line="240"/>
      <w:ind w:left="0" w:right="0" w:firstLine="0"/>
    </w:pPr>
    <w:rPr>
      <w:rFonts w:ascii="Calibri" w:eastAsia="Calibri" w:hAnsi="Calibri" w:cs="Calibri"/>
      <w:sz w:val="20"/>
      <w:szCs w:val="20"/>
      <w:b/>
      <w:color w:val="004080"/>
    </w:rPr>
  </w:style>
  <w:style w:type="paragraph" w:styleId="TitleSmall">
    <w:name w:val="Title Small"/>
    <w:basedOn w:val="Normal"/>
    <w:next w:val="Normal"/>
    <w:pPr>
      <w:spacing w:before="60" w:after="60" w:line="240"/>
      <w:ind w:left="0" w:right="0" w:firstLine="0"/>
    </w:pPr>
    <w:rPr>
      <w:rFonts w:ascii="Calibri" w:eastAsia="Calibri" w:hAnsi="Calibri" w:cs="Calibri"/>
      <w:sz w:val="24"/>
      <w:szCs w:val="24"/>
      <w:b/>
    </w:rPr>
  </w:style>
  <w:style w:type="paragraph" w:styleId="TableTextCode">
    <w:name w:val="Table Text Code"/>
    <w:basedOn w:val="Normal"/>
    <w:next w:val="Normal"/>
    <w:pPr>
      <w:spacing w:before="0" w:after="0" w:line="240"/>
      <w:ind w:left="90" w:right="90" w:firstLine="0"/>
    </w:pPr>
    <w:rPr>
      <w:rFonts w:ascii="Courier New" w:eastAsia="Courier New" w:hAnsi="Courier New" w:cs="Courier New"/>
      <w:sz w:val="16"/>
      <w:szCs w:val="16"/>
    </w:rPr>
  </w:style>
  <w:style w:type="character" w:styleId="Code">
    <w:name w:val="Code"/>
    <w:basedOn w:val="Normal"/>
    <w:rPr>
      <w:rFonts w:ascii="Courier New" w:eastAsia="Courier New" w:hAnsi="Courier New" w:cs="Courier New"/>
    </w:rPr>
  </w:style>
  <w:style w:type="paragraph" w:styleId="Items">
    <w:name w:val="Items"/>
    <w:basedOn w:val="Normal"/>
    <w:next w:val="Normal"/>
    <w:rPr>
      <w:rFonts w:ascii="Times New Roman" w:eastAsia="Times New Roman" w:hAnsi="Times New Roman" w:cs="Times New Roman"/>
      <w:sz w:val="20"/>
      <w:szCs w:val="20"/>
    </w:rPr>
  </w:style>
  <w:style w:type="paragraph" w:styleId="TableHeadingLight">
    <w:name w:val="Table Heading Light"/>
    <w:basedOn w:val="Normal"/>
    <w:next w:val="Normal"/>
    <w:pPr>
      <w:spacing w:before="80" w:after="40" w:line="240"/>
      <w:ind w:left="90" w:right="90" w:firstLine="0"/>
    </w:pPr>
    <w:rPr>
      <w:rFonts w:ascii="Times New Roman" w:eastAsia="Times New Roman" w:hAnsi="Times New Roman" w:cs="Times New Roman"/>
      <w:sz w:val="18"/>
      <w:szCs w:val="18"/>
      <w:b/>
      <w:color w:val="4f4f4f"/>
    </w:rPr>
  </w:style>
  <w:style w:type="character" w:styleId="TableFieldLabel">
    <w:name w:val="Table Field Label"/>
    <w:basedOn w:val="Normal"/>
    <w:rPr>
      <w:rFonts w:ascii="Times New Roman" w:eastAsia="Times New Roman" w:hAnsi="Times New Roman" w:cs="Times New Roman"/>
      <w:color w:val="6f6f6f"/>
    </w:rPr>
  </w:style>
  <w:style w:type="paragraph" w:styleId="DefaultStyle">
    <w:name w:val="Default Style"/>
    <w:basedOn w:val="Normal"/>
    <w:next w:val="Normal"/>
    <w:rPr>
      <w:rFonts w:ascii="Times New Roman" w:eastAsia="Times New Roman" w:hAnsi="Times New Roman" w:cs="Times New Roman"/>
      <w:sz w:val="24"/>
      <w:szCs w:val="24"/>
      <w:color w:val="000000"/>
    </w:rPr>
  </w:style>
  <w:style w:type="paragraph" w:styleId="TableContents">
    <w:name w:val="Table Contents"/>
    <w:basedOn w:val="Normal"/>
  </w:style>
  <w:style w:type="paragraph" w:styleId="Contents9">
    <w:name w:val="Contents 9"/>
    <w:basedOn w:val="Normal"/>
    <w:pPr>
      <w:jc w:val="left"/>
      <w:spacing w:before="40" w:after="20" w:line="240"/>
      <w:ind w:left="1440" w:right="720" w:firstLine="0"/>
      <w:bidi w:val="false"/>
    </w:pPr>
    <w:rPr>
      <w:rFonts w:ascii="Times New Roman" w:eastAsia="Times New Roman" w:hAnsi="Times New Roman" w:cs="Times New Roman"/>
      <w:sz w:val="20"/>
      <w:szCs w:val="20"/>
      <w:color w:val="000000"/>
    </w:rPr>
  </w:style>
  <w:style w:type="paragraph" w:styleId="Contents8">
    <w:name w:val="Contents 8"/>
    <w:basedOn w:val="Normal"/>
    <w:pPr>
      <w:jc w:val="left"/>
      <w:spacing w:before="40" w:after="20" w:line="240"/>
      <w:ind w:left="1260" w:right="720" w:firstLine="0"/>
      <w:bidi w:val="false"/>
    </w:pPr>
    <w:rPr>
      <w:rFonts w:ascii="Times New Roman" w:eastAsia="Times New Roman" w:hAnsi="Times New Roman" w:cs="Times New Roman"/>
      <w:sz w:val="20"/>
      <w:szCs w:val="20"/>
      <w:color w:val="000000"/>
    </w:rPr>
  </w:style>
  <w:style w:type="paragraph" w:styleId="Contents7">
    <w:name w:val="Contents 7"/>
    <w:basedOn w:val="Normal"/>
    <w:pPr>
      <w:jc w:val="left"/>
      <w:spacing w:before="40" w:after="20" w:line="240"/>
      <w:ind w:left="1080" w:right="720" w:firstLine="0"/>
      <w:bidi w:val="false"/>
    </w:pPr>
    <w:rPr>
      <w:rFonts w:ascii="Times New Roman" w:eastAsia="Times New Roman" w:hAnsi="Times New Roman" w:cs="Times New Roman"/>
      <w:sz w:val="20"/>
      <w:szCs w:val="20"/>
      <w:color w:val="000000"/>
    </w:rPr>
  </w:style>
  <w:style w:type="paragraph" w:styleId="Contents6">
    <w:name w:val="Contents 6"/>
    <w:basedOn w:val="Normal"/>
    <w:pPr>
      <w:jc w:val="left"/>
      <w:spacing w:before="40" w:after="20" w:line="240"/>
      <w:ind w:left="900" w:right="720" w:firstLine="0"/>
      <w:bidi w:val="false"/>
    </w:pPr>
    <w:rPr>
      <w:rFonts w:ascii="Times New Roman" w:eastAsia="Times New Roman" w:hAnsi="Times New Roman" w:cs="Times New Roman"/>
      <w:sz w:val="20"/>
      <w:szCs w:val="20"/>
      <w:color w:val="000000"/>
    </w:rPr>
  </w:style>
  <w:style w:type="paragraph" w:styleId="Contents5">
    <w:name w:val="Contents 5"/>
    <w:basedOn w:val="Normal"/>
    <w:pPr>
      <w:jc w:val="left"/>
      <w:spacing w:before="40" w:after="20" w:line="240"/>
      <w:ind w:left="720" w:right="720" w:firstLine="0"/>
      <w:bidi w:val="false"/>
    </w:pPr>
    <w:rPr>
      <w:rFonts w:ascii="Times New Roman" w:eastAsia="Times New Roman" w:hAnsi="Times New Roman" w:cs="Times New Roman"/>
      <w:sz w:val="20"/>
      <w:szCs w:val="20"/>
      <w:color w:val="000000"/>
    </w:rPr>
  </w:style>
  <w:style w:type="paragraph" w:styleId="Contents4">
    <w:name w:val="Contents 4"/>
    <w:basedOn w:val="Normal"/>
    <w:pPr>
      <w:jc w:val="left"/>
      <w:spacing w:before="40" w:after="20" w:line="240"/>
      <w:ind w:left="540" w:right="720" w:firstLine="0"/>
      <w:bidi w:val="false"/>
    </w:pPr>
    <w:rPr>
      <w:rFonts w:ascii="Times New Roman" w:eastAsia="Times New Roman" w:hAnsi="Times New Roman" w:cs="Times New Roman"/>
      <w:sz w:val="20"/>
      <w:szCs w:val="20"/>
      <w:color w:val="000000"/>
    </w:rPr>
  </w:style>
  <w:style w:type="paragraph" w:styleId="Contents3">
    <w:name w:val="Contents 3"/>
    <w:basedOn w:val="Normal"/>
    <w:pPr>
      <w:jc w:val="left"/>
      <w:spacing w:before="40" w:after="20" w:line="240"/>
      <w:ind w:left="360" w:right="720" w:firstLine="0"/>
      <w:bidi w:val="false"/>
    </w:pPr>
    <w:rPr>
      <w:rFonts w:ascii="Times New Roman" w:eastAsia="Times New Roman" w:hAnsi="Times New Roman" w:cs="Times New Roman"/>
      <w:sz w:val="20"/>
      <w:szCs w:val="20"/>
      <w:color w:val="000000"/>
    </w:rPr>
  </w:style>
  <w:style w:type="paragraph" w:styleId="Contents2">
    <w:name w:val="Contents 2"/>
    <w:basedOn w:val="Normal"/>
    <w:pPr>
      <w:jc w:val="left"/>
      <w:spacing w:before="40" w:after="20" w:line="240"/>
      <w:ind w:left="180" w:right="720" w:firstLine="0"/>
      <w:bidi w:val="false"/>
    </w:pPr>
    <w:rPr>
      <w:rFonts w:ascii="Times New Roman" w:eastAsia="Times New Roman" w:hAnsi="Times New Roman" w:cs="Times New Roman"/>
      <w:sz w:val="20"/>
      <w:szCs w:val="20"/>
      <w:color w:val="000000"/>
    </w:rPr>
  </w:style>
  <w:style w:type="paragraph" w:styleId="Contents1">
    <w:name w:val="Contents 1"/>
    <w:basedOn w:val="Normal"/>
    <w:pPr>
      <w:jc w:val="left"/>
      <w:spacing w:before="120" w:after="40" w:line="240"/>
      <w:ind w:left="0" w:right="720" w:firstLine="0"/>
      <w:bidi w:val="false"/>
    </w:pPr>
    <w:rPr>
      <w:rFonts w:ascii="Times New Roman" w:eastAsia="Times New Roman" w:hAnsi="Times New Roman" w:cs="Times New Roman"/>
      <w:sz w:val="20"/>
      <w:szCs w:val="20"/>
      <w:b/>
      <w:color w:val="000000"/>
    </w:rPr>
  </w:style>
  <w:style w:type="paragraph" w:styleId="ContentsHeading">
    <w:name w:val="Contents Heading"/>
    <w:basedOn w:val="Normal"/>
    <w:pPr>
      <w:jc w:val="left"/>
      <w:keepNext/>
      <w:spacing w:before="240" w:after="80" w:line="240"/>
      <w:bidi w:val="false"/>
    </w:pPr>
    <w:rPr>
      <w:rFonts w:ascii="Calibri" w:eastAsia="Calibri" w:hAnsi="Calibri" w:cs="Calibri"/>
      <w:sz w:val="32"/>
      <w:szCs w:val="32"/>
      <w:b/>
      <w:color w:val="000000"/>
    </w:rPr>
  </w:style>
  <w:style w:type="paragraph" w:styleId="Index">
    <w:name w:val="Index"/>
    <w:basedOn w:val="Normal"/>
    <w:rPr>
      <w:rFonts w:ascii="Times New Roman" w:eastAsia="Times New Roman" w:hAnsi="Times New Roman" w:cs="Times New Roman"/>
    </w:rPr>
  </w:style>
  <w:style w:type="paragraph" w:styleId="Caption">
    <w:name w:val="Caption"/>
    <w:basedOn w:val="Normal"/>
    <w:pPr>
      <w:spacing w:before="120" w:after="120" w:line="240"/>
    </w:pPr>
    <w:rPr>
      <w:rFonts w:ascii="Times New Roman" w:eastAsia="Times New Roman" w:hAnsi="Times New Roman" w:cs="Times New Roman"/>
      <w:sz w:val="24"/>
      <w:szCs w:val="24"/>
      <w:i/>
    </w:rPr>
  </w:style>
  <w:style w:type="paragraph" w:styleId="List">
    <w:name w:val="List"/>
    <w:basedOn w:val="Normal"/>
    <w:pPr>
      <w:spacing w:before="0" w:after="120" w:line="240"/>
    </w:pPr>
    <w:rPr>
      <w:rFonts w:ascii="Times New Roman" w:eastAsia="Times New Roman" w:hAnsi="Times New Roman" w:cs="Times New Roman"/>
    </w:rPr>
  </w:style>
  <w:style w:type="paragraph" w:styleId="TextBody">
    <w:name w:val="Text Body"/>
    <w:basedOn w:val="Normal"/>
    <w:pPr>
      <w:spacing w:before="0" w:after="120" w:line="240"/>
    </w:pPr>
  </w:style>
  <w:style w:type="paragraph" w:styleId="Heading">
    <w:name w:val="Heading"/>
    <w:basedOn w:val="Normal"/>
    <w:next w:val="TextBody"/>
    <w:pPr>
      <w:keepNext/>
      <w:spacing w:before="240" w:after="120" w:line="240"/>
    </w:pPr>
    <w:rPr>
      <w:rFonts w:ascii="Arial" w:eastAsia="Arial" w:hAnsi="Arial" w:cs="Arial"/>
      <w:sz w:val="28"/>
      <w:szCs w:val="28"/>
    </w:rPr>
  </w:style>
  <w:style w:type="paragraph" w:styleId="PlainText">
    <w:name w:val="Plain Text"/>
    <w:basedOn w:val="Normal"/>
    <w:pPr>
      <w:jc w:val="left"/>
      <w:spacing w:before="0" w:after="0" w:line="240"/>
      <w:ind w:left="0" w:right="0" w:firstLine="0"/>
      <w:bidi w:val="false"/>
    </w:pPr>
    <w:rPr>
      <w:rFonts w:ascii="Arial" w:eastAsia="Arial" w:hAnsi="Arial" w:cs="Arial"/>
      <w:sz w:val="20"/>
      <w:szCs w:val="20"/>
      <w:spacing w:val="0"/>
      <w:color w:val="000000"/>
      <w:w w:val="100"/>
    </w:rPr>
  </w:style>
  <w:style w:type="character" w:styleId="AllCaps">
    <w:name w:val="All Caps"/>
    <w:basedOn w:val="Normal"/>
    <w:rPr>
      <w:caps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 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ntTable" Target="fontTable.xml"/><Relationship Id="rId9" Type="http://schemas.openxmlformats.org/officeDocument/2006/relationships/styles" Target="styles.xml"/><Relationship Id="rId10" Type="http://schemas.openxmlformats.org/officeDocument/2006/relationships/numbering" Target="numbering.xml"/><Relationship Id="img9" Type="http://schemas.openxmlformats.org/officeDocument/2006/relationships/image" Target="media/document_img9.png"/><Relationship Id="img15" Type="http://schemas.openxmlformats.org/officeDocument/2006/relationships/image" Target="media/document_img15.png"/><Relationship Id="header0" Type="http://schemas.openxmlformats.org/officeDocument/2006/relationships/header" Target="header0.xml"/><Relationship Id="footer0" Type="http://schemas.openxmlformats.org/officeDocument/2006/relationships/footer" Target="footer0.xml"/><Relationship Id="img30" Type="http://schemas.openxmlformats.org/officeDocument/2006/relationships/image" Target="media/document_img30.emf"/><Relationship Id="img38" Type="http://schemas.openxmlformats.org/officeDocument/2006/relationships/image" Target="media/document_img38.png"/><Relationship Id="img41" Type="http://schemas.openxmlformats.org/officeDocument/2006/relationships/image" Target="media/document_img41.png"/><Relationship Id="img42" Type="http://schemas.openxmlformats.org/officeDocument/2006/relationships/image" Target="media/document_img42.png"/><Relationship Id="img43" Type="http://schemas.openxmlformats.org/officeDocument/2006/relationships/image" Target="media/document_img43.png"/><Relationship Id="img44" Type="http://schemas.openxmlformats.org/officeDocument/2006/relationships/image" Target="media/document_img44.png"/><Relationship Id="img45" Type="http://schemas.openxmlformats.org/officeDocument/2006/relationships/image" Target="media/document_img45.png"/><Relationship Id="img46" Type="http://schemas.openxmlformats.org/officeDocument/2006/relationships/image" Target="media/document_img46.png"/><Relationship Id="img47" Type="http://schemas.openxmlformats.org/officeDocument/2006/relationships/image" Target="media/document_img47.png"/><Relationship Id="img48" Type="http://schemas.openxmlformats.org/officeDocument/2006/relationships/image" Target="media/document_img48.png"/><Relationship Id="img49" Type="http://schemas.openxmlformats.org/officeDocument/2006/relationships/image" Target="media/document_img49.png"/><Relationship Id="img50" Type="http://schemas.openxmlformats.org/officeDocument/2006/relationships/image" Target="media/document_img50.png"/><Relationship Id="img51" Type="http://schemas.openxmlformats.org/officeDocument/2006/relationships/image" Target="media/document_img51.png"/><Relationship Id="img52" Type="http://schemas.openxmlformats.org/officeDocument/2006/relationships/image" Target="media/document_img52.png"/><Relationship Id="img53" Type="http://schemas.openxmlformats.org/officeDocument/2006/relationships/image" Target="media/document_img53.png"/><Relationship Id="img54" Type="http://schemas.openxmlformats.org/officeDocument/2006/relationships/image" Target="media/document_img54.png"/><Relationship Id="img55" Type="http://schemas.openxmlformats.org/officeDocument/2006/relationships/image" Target="media/document_img55.png"/><Relationship Id="img56" Type="http://schemas.openxmlformats.org/officeDocument/2006/relationships/image" Target="media/document_img56.png"/><Relationship Id="img57" Type="http://schemas.openxmlformats.org/officeDocument/2006/relationships/image" Target="media/document_img57.png"/><Relationship Id="img58" Type="http://schemas.openxmlformats.org/officeDocument/2006/relationships/image" Target="media/document_img58.png"/><Relationship Id="img59" Type="http://schemas.openxmlformats.org/officeDocument/2006/relationships/image" Target="media/document_img59.png"/><Relationship Id="img60" Type="http://schemas.openxmlformats.org/officeDocument/2006/relationships/image" Target="media/document_img60.emf"/><Relationship Id="img61" Type="http://schemas.openxmlformats.org/officeDocument/2006/relationships/image" Target="media/document_img61.png"/><Relationship Id="img62" Type="http://schemas.openxmlformats.org/officeDocument/2006/relationships/image" Target="media/document_img62.png"/><Relationship Id="img63" Type="http://schemas.openxmlformats.org/officeDocument/2006/relationships/image" Target="media/document_img63.png"/><Relationship Id="img66" Type="http://schemas.openxmlformats.org/officeDocument/2006/relationships/image" Target="media/document_img66.png"/><Relationship Id="img67" Type="http://schemas.openxmlformats.org/officeDocument/2006/relationships/image" Target="media/document_img67.png"/><Relationship Id="img68" Type="http://schemas.openxmlformats.org/officeDocument/2006/relationships/image" Target="media/document_img68.png"/><Relationship Id="img69" Type="http://schemas.openxmlformats.org/officeDocument/2006/relationships/image" Target="media/document_img69.png"/><Relationship Id="img70" Type="http://schemas.openxmlformats.org/officeDocument/2006/relationships/image" Target="media/document_img70.png"/><Relationship Id="img71" Type="http://schemas.openxmlformats.org/officeDocument/2006/relationships/image" Target="media/document_img71.png"/><Relationship Id="img72" Type="http://schemas.openxmlformats.org/officeDocument/2006/relationships/image" Target="media/document_img72.png"/><Relationship Id="img73" Type="http://schemas.openxmlformats.org/officeDocument/2006/relationships/image" Target="media/document_img73.png"/><Relationship Id="img74" Type="http://schemas.openxmlformats.org/officeDocument/2006/relationships/image" Target="media/document_img74.png"/><Relationship Id="img75" Type="http://schemas.openxmlformats.org/officeDocument/2006/relationships/image" Target="media/document_img75.png"/><Relationship Id="img76" Type="http://schemas.openxmlformats.org/officeDocument/2006/relationships/image" Target="media/document_img76.png"/><Relationship Id="img77" Type="http://schemas.openxmlformats.org/officeDocument/2006/relationships/image" Target="media/document_img77.png"/><Relationship Id="img78" Type="http://schemas.openxmlformats.org/officeDocument/2006/relationships/image" Target="media/document_img78.png"/><Relationship Id="img79" Type="http://schemas.openxmlformats.org/officeDocument/2006/relationships/image" Target="media/document_img79.png"/><Relationship Id="img80" Type="http://schemas.openxmlformats.org/officeDocument/2006/relationships/image" Target="media/document_img80.png"/><Relationship Id="img81" Type="http://schemas.openxmlformats.org/officeDocument/2006/relationships/image" Target="media/document_img81.png"/><Relationship Id="img82" Type="http://schemas.openxmlformats.org/officeDocument/2006/relationships/image" Target="media/document_img82.png"/><Relationship Id="img83" Type="http://schemas.openxmlformats.org/officeDocument/2006/relationships/image" Target="media/document_img83.png"/><Relationship Id="img84" Type="http://schemas.openxmlformats.org/officeDocument/2006/relationships/image" Target="media/document_img84.png"/><Relationship Id="img85" Type="http://schemas.openxmlformats.org/officeDocument/2006/relationships/image" Target="media/document_img85.png"/><Relationship Id="img86" Type="http://schemas.openxmlformats.org/officeDocument/2006/relationships/image" Target="media/document_img86.png"/></Relationships>
</file>

<file path=word/_rels/footer0.xml.rels><?xml version="1.0" encoding="UTF-8" standalone="yes"?><Relationships xmlns="http://schemas.openxmlformats.org/package/2006/relationships" ></Relationships>
</file>

<file path=word/_rels/header0.xml.rels><?xml version="1.0" encoding="UTF-8" standalone="yes"?><Relationships xmlns="http://schemas.openxmlformats.org/package/2006/relationships" >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dcterms:created xsi:type="dcterms:W3CDTF">2025-04-02T18:37:48</dcterms:created>
  <dcterms:modified xsi:type="dcterms:W3CDTF">2025-04-02T18:37:48</dcterms:modified>
</cp:coreProperties>
</file>