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B78F" w14:textId="77777777" w:rsidR="0005612D" w:rsidRDefault="00000000">
      <w:pPr>
        <w:jc w:val="center"/>
      </w:pPr>
      <w:r>
        <w:rPr>
          <w:noProof/>
        </w:rPr>
        <w:drawing>
          <wp:inline distT="0" distB="0" distL="0" distR="0" wp14:anchorId="335EB7F9" wp14:editId="335EB7FA">
            <wp:extent cx="1288415" cy="1288415"/>
            <wp:effectExtent l="0" t="0" r="6985" b="6985"/>
            <wp:docPr id="624715989" name="图片 3" descr="说明: 说明: 说明: F:\张浩城的文件\照片\海南大学校徽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15989" name="图片 3" descr="说明: 说明: 说明: F:\张浩城的文件\照片\海南大学校徽.jpg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EB790" w14:textId="77777777" w:rsidR="0005612D" w:rsidRDefault="0005612D"/>
    <w:p w14:paraId="335EB791" w14:textId="77777777" w:rsidR="0005612D" w:rsidRDefault="00000000">
      <w:pPr>
        <w:jc w:val="center"/>
        <w:rPr>
          <w:rFonts w:ascii="华文中宋" w:eastAsia="华文中宋" w:hAnsi="华文中宋" w:cs="华文中宋" w:hint="eastAsia"/>
          <w:b/>
          <w:sz w:val="72"/>
          <w:szCs w:val="72"/>
        </w:rPr>
      </w:pPr>
      <w:r>
        <w:rPr>
          <w:rFonts w:ascii="华文中宋" w:eastAsia="华文中宋" w:hAnsi="华文中宋" w:cs="华文中宋" w:hint="eastAsia"/>
          <w:b/>
          <w:sz w:val="72"/>
          <w:szCs w:val="72"/>
        </w:rPr>
        <w:t>课程设计报告</w:t>
      </w:r>
    </w:p>
    <w:p w14:paraId="335EB792" w14:textId="77777777" w:rsidR="0005612D" w:rsidRDefault="0005612D"/>
    <w:p w14:paraId="335EB793" w14:textId="77777777" w:rsidR="0005612D" w:rsidRDefault="0005612D"/>
    <w:p w14:paraId="335EB794" w14:textId="77777777" w:rsidR="0005612D" w:rsidRDefault="0005612D"/>
    <w:p w14:paraId="335EB795" w14:textId="77777777" w:rsidR="0005612D" w:rsidRDefault="0005612D"/>
    <w:p w14:paraId="335EB796" w14:textId="77777777" w:rsidR="0005612D" w:rsidRDefault="0005612D"/>
    <w:p w14:paraId="335EB797" w14:textId="77777777" w:rsidR="0005612D" w:rsidRDefault="0005612D"/>
    <w:p w14:paraId="335EB798" w14:textId="3F4F93E1" w:rsidR="0005612D" w:rsidRDefault="00000000">
      <w:pPr>
        <w:spacing w:line="360" w:lineRule="auto"/>
        <w:rPr>
          <w:rFonts w:ascii="华文中宋" w:eastAsia="华文中宋" w:hAnsi="华文中宋" w:cs="华文中宋" w:hint="eastAsia"/>
          <w:sz w:val="30"/>
          <w:szCs w:val="30"/>
          <w:u w:val="single"/>
        </w:rPr>
      </w:pP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  <w:t>年 级 专 业：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</w:t>
      </w:r>
      <w:r>
        <w:rPr>
          <w:rFonts w:ascii="华文中宋" w:eastAsia="华文中宋" w:hAnsi="华文中宋" w:cs="华文中宋"/>
          <w:sz w:val="30"/>
          <w:szCs w:val="30"/>
          <w:u w:val="single"/>
        </w:rPr>
        <w:t>202</w:t>
      </w:r>
      <w:r w:rsidR="005B744A">
        <w:rPr>
          <w:rFonts w:ascii="华文中宋" w:eastAsia="华文中宋" w:hAnsi="华文中宋" w:cs="华文中宋" w:hint="eastAsia"/>
          <w:sz w:val="30"/>
          <w:szCs w:val="30"/>
          <w:u w:val="single"/>
        </w:rPr>
        <w:t>4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>级通信工程</w:t>
      </w:r>
      <w:r w:rsidR="005B744A">
        <w:rPr>
          <w:rFonts w:ascii="华文中宋" w:eastAsia="华文中宋" w:hAnsi="华文中宋" w:cs="华文中宋" w:hint="eastAsia"/>
          <w:sz w:val="30"/>
          <w:szCs w:val="30"/>
          <w:u w:val="single"/>
        </w:rPr>
        <w:t>4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班   </w:t>
      </w:r>
    </w:p>
    <w:p w14:paraId="335EB799" w14:textId="534CE22F" w:rsidR="0005612D" w:rsidRDefault="00000000">
      <w:pPr>
        <w:spacing w:line="360" w:lineRule="auto"/>
        <w:rPr>
          <w:rFonts w:ascii="华文中宋" w:eastAsia="华文中宋" w:hAnsi="华文中宋" w:cs="华文中宋" w:hint="eastAsia"/>
          <w:sz w:val="30"/>
          <w:szCs w:val="30"/>
          <w:u w:val="single"/>
        </w:rPr>
      </w:pP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  <w:t>学 生 姓 名：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</w:t>
      </w:r>
      <w:r w:rsidR="00E15463"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</w:t>
      </w:r>
      <w:r w:rsidR="006E587B"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</w:t>
      </w:r>
      <w:r w:rsidR="005B744A">
        <w:rPr>
          <w:rFonts w:ascii="华文中宋" w:eastAsia="华文中宋" w:hAnsi="华文中宋" w:cs="华文中宋" w:hint="eastAsia"/>
          <w:sz w:val="30"/>
          <w:szCs w:val="30"/>
          <w:u w:val="single"/>
        </w:rPr>
        <w:t>瞿睿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</w:t>
      </w:r>
      <w:r w:rsidR="006E587B">
        <w:rPr>
          <w:rFonts w:ascii="华文中宋" w:eastAsia="华文中宋" w:hAnsi="华文中宋" w:cs="华文中宋" w:hint="eastAsia"/>
          <w:sz w:val="30"/>
          <w:szCs w:val="30"/>
          <w:u w:val="single"/>
        </w:rPr>
        <w:t>/</w:t>
      </w:r>
      <w:proofErr w:type="gramStart"/>
      <w:r w:rsidR="006E587B">
        <w:rPr>
          <w:rFonts w:ascii="华文中宋" w:eastAsia="华文中宋" w:hAnsi="华文中宋" w:cs="华文中宋" w:hint="eastAsia"/>
          <w:sz w:val="30"/>
          <w:szCs w:val="30"/>
          <w:u w:val="single"/>
        </w:rPr>
        <w:t>张维倚</w:t>
      </w:r>
      <w:proofErr w:type="gramEnd"/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</w:t>
      </w:r>
      <w:r w:rsidR="006E587B"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.</w:t>
      </w:r>
      <w:r>
        <w:rPr>
          <w:rFonts w:hint="eastAsia"/>
          <w:u w:val="single"/>
        </w:rPr>
        <w:t xml:space="preserve">                   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</w:t>
      </w:r>
      <w:r>
        <w:rPr>
          <w:rFonts w:ascii="华文中宋" w:eastAsia="华文中宋" w:hAnsi="华文中宋" w:cs="华文中宋"/>
          <w:sz w:val="30"/>
          <w:szCs w:val="30"/>
          <w:u w:val="single"/>
        </w:rPr>
        <w:t xml:space="preserve">  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   </w:t>
      </w:r>
      <w:r>
        <w:rPr>
          <w:rFonts w:ascii="华文中宋" w:eastAsia="华文中宋" w:hAnsi="华文中宋" w:cs="华文中宋"/>
          <w:sz w:val="30"/>
          <w:szCs w:val="30"/>
        </w:rPr>
        <w:t xml:space="preserve"> </w:t>
      </w:r>
      <w:r>
        <w:rPr>
          <w:rFonts w:ascii="华文中宋" w:eastAsia="华文中宋" w:hAnsi="华文中宋" w:cs="华文中宋" w:hint="eastAsia"/>
          <w:sz w:val="30"/>
          <w:szCs w:val="30"/>
        </w:rPr>
        <w:t xml:space="preserve"> </w:t>
      </w:r>
      <w:r>
        <w:rPr>
          <w:rFonts w:ascii="华文中宋" w:eastAsia="华文中宋" w:hAnsi="华文中宋" w:cs="华文中宋"/>
          <w:sz w:val="30"/>
          <w:szCs w:val="30"/>
        </w:rPr>
        <w:t xml:space="preserve">   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         </w:t>
      </w:r>
    </w:p>
    <w:p w14:paraId="335EB79A" w14:textId="478DFC97" w:rsidR="0005612D" w:rsidRDefault="00000000">
      <w:pPr>
        <w:spacing w:line="360" w:lineRule="auto"/>
        <w:rPr>
          <w:rFonts w:ascii="华文中宋" w:eastAsia="华文中宋" w:hAnsi="华文中宋" w:cs="华文中宋" w:hint="eastAsia"/>
          <w:sz w:val="30"/>
          <w:szCs w:val="30"/>
          <w:u w:val="single"/>
        </w:rPr>
      </w:pP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  <w:t>学       号：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    </w:t>
      </w:r>
      <w:r>
        <w:rPr>
          <w:rFonts w:ascii="华文中宋" w:eastAsia="华文中宋" w:hAnsi="华文中宋" w:cs="华文中宋"/>
          <w:sz w:val="30"/>
          <w:szCs w:val="30"/>
          <w:u w:val="single"/>
        </w:rPr>
        <w:t>202</w:t>
      </w:r>
      <w:r w:rsidR="00E15463">
        <w:rPr>
          <w:rFonts w:ascii="华文中宋" w:eastAsia="华文中宋" w:hAnsi="华文中宋" w:cs="华文中宋" w:hint="eastAsia"/>
          <w:sz w:val="30"/>
          <w:szCs w:val="30"/>
          <w:u w:val="single"/>
        </w:rPr>
        <w:t>4</w:t>
      </w:r>
      <w:r>
        <w:rPr>
          <w:rFonts w:ascii="华文中宋" w:eastAsia="华文中宋" w:hAnsi="华文中宋" w:cs="华文中宋"/>
          <w:sz w:val="30"/>
          <w:szCs w:val="30"/>
          <w:u w:val="single"/>
        </w:rPr>
        <w:t>300</w:t>
      </w:r>
      <w:r w:rsidR="00E15463">
        <w:rPr>
          <w:rFonts w:ascii="华文中宋" w:eastAsia="华文中宋" w:hAnsi="华文中宋" w:cs="华文中宋" w:hint="eastAsia"/>
          <w:sz w:val="30"/>
          <w:szCs w:val="30"/>
          <w:u w:val="single"/>
        </w:rPr>
        <w:t>8258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</w:t>
      </w:r>
      <w:r w:rsidR="006E587B"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.          </w:t>
      </w:r>
    </w:p>
    <w:p w14:paraId="335EB79B" w14:textId="77777777" w:rsidR="0005612D" w:rsidRDefault="00000000">
      <w:pPr>
        <w:spacing w:line="360" w:lineRule="auto"/>
        <w:rPr>
          <w:rFonts w:ascii="华文中宋" w:eastAsia="华文中宋" w:hAnsi="华文中宋" w:cs="华文中宋" w:hint="eastAsia"/>
          <w:sz w:val="30"/>
          <w:szCs w:val="30"/>
          <w:u w:val="single"/>
        </w:rPr>
      </w:pP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  <w:t>课 程 名 称：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模拟电子技术课程设计           </w:t>
      </w:r>
    </w:p>
    <w:p w14:paraId="335EB79C" w14:textId="3C5B07A6" w:rsidR="0005612D" w:rsidRDefault="00000000">
      <w:pPr>
        <w:spacing w:line="360" w:lineRule="auto"/>
        <w:rPr>
          <w:rFonts w:ascii="华文中宋" w:eastAsia="华文中宋" w:hAnsi="华文中宋" w:cs="华文中宋" w:hint="eastAsia"/>
          <w:sz w:val="30"/>
          <w:szCs w:val="30"/>
          <w:u w:val="single"/>
        </w:rPr>
      </w:pP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  <w:t>任 课 老 师：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  </w:t>
      </w:r>
      <w:r w:rsidR="00E15463"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</w:t>
      </w:r>
      <w:r w:rsidR="00E15463">
        <w:rPr>
          <w:rFonts w:ascii="华文中宋" w:eastAsia="华文中宋" w:hAnsi="华文中宋" w:cs="华文中宋" w:hint="eastAsia"/>
          <w:sz w:val="30"/>
          <w:szCs w:val="30"/>
          <w:u w:val="single"/>
        </w:rPr>
        <w:t>冯文龙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         .         </w:t>
      </w:r>
      <w:r>
        <w:rPr>
          <w:rFonts w:ascii="华文中宋" w:eastAsia="华文中宋" w:hAnsi="华文中宋" w:cs="华文中宋"/>
          <w:sz w:val="30"/>
          <w:szCs w:val="30"/>
          <w:u w:val="single"/>
        </w:rPr>
        <w:t xml:space="preserve">    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          </w:t>
      </w:r>
    </w:p>
    <w:p w14:paraId="335EB79D" w14:textId="77777777" w:rsidR="0005612D" w:rsidRDefault="0005612D">
      <w:pPr>
        <w:jc w:val="center"/>
        <w:rPr>
          <w:rFonts w:ascii="华文行楷" w:eastAsia="华文行楷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3"/>
        <w:gridCol w:w="2931"/>
      </w:tblGrid>
      <w:tr w:rsidR="0005612D" w14:paraId="335EB7A0" w14:textId="77777777">
        <w:trPr>
          <w:jc w:val="center"/>
        </w:trPr>
        <w:tc>
          <w:tcPr>
            <w:tcW w:w="2253" w:type="dxa"/>
          </w:tcPr>
          <w:p w14:paraId="335EB79E" w14:textId="77777777" w:rsidR="0005612D" w:rsidRDefault="00000000">
            <w:pPr>
              <w:spacing w:line="360" w:lineRule="auto"/>
              <w:rPr>
                <w:rFonts w:ascii="华文中宋" w:eastAsia="华文中宋" w:hAnsi="华文中宋" w:cs="华文中宋" w:hint="eastAsia"/>
                <w:sz w:val="30"/>
                <w:szCs w:val="30"/>
              </w:rPr>
            </w:pPr>
            <w:r>
              <w:rPr>
                <w:rFonts w:ascii="华文中宋" w:eastAsia="华文中宋" w:hAnsi="华文中宋" w:cs="华文中宋" w:hint="eastAsia"/>
                <w:sz w:val="30"/>
                <w:szCs w:val="30"/>
              </w:rPr>
              <w:t>报告成绩</w:t>
            </w:r>
          </w:p>
        </w:tc>
        <w:tc>
          <w:tcPr>
            <w:tcW w:w="2931" w:type="dxa"/>
          </w:tcPr>
          <w:p w14:paraId="335EB79F" w14:textId="77777777" w:rsidR="0005612D" w:rsidRDefault="0005612D">
            <w:pPr>
              <w:jc w:val="center"/>
              <w:rPr>
                <w:rFonts w:ascii="华文行楷" w:eastAsia="华文行楷"/>
                <w:sz w:val="36"/>
                <w:szCs w:val="36"/>
              </w:rPr>
            </w:pPr>
          </w:p>
        </w:tc>
      </w:tr>
      <w:tr w:rsidR="0005612D" w14:paraId="335EB7A3" w14:textId="77777777">
        <w:trPr>
          <w:jc w:val="center"/>
        </w:trPr>
        <w:tc>
          <w:tcPr>
            <w:tcW w:w="2253" w:type="dxa"/>
          </w:tcPr>
          <w:p w14:paraId="335EB7A1" w14:textId="77777777" w:rsidR="0005612D" w:rsidRDefault="00000000">
            <w:pPr>
              <w:spacing w:line="360" w:lineRule="auto"/>
              <w:rPr>
                <w:rFonts w:ascii="华文中宋" w:eastAsia="华文中宋" w:hAnsi="华文中宋" w:cs="华文中宋" w:hint="eastAsia"/>
                <w:sz w:val="30"/>
                <w:szCs w:val="30"/>
              </w:rPr>
            </w:pPr>
            <w:r>
              <w:rPr>
                <w:rFonts w:ascii="华文中宋" w:eastAsia="华文中宋" w:hAnsi="华文中宋" w:cs="华文中宋" w:hint="eastAsia"/>
                <w:sz w:val="30"/>
                <w:szCs w:val="30"/>
              </w:rPr>
              <w:t>教师签名</w:t>
            </w:r>
          </w:p>
        </w:tc>
        <w:tc>
          <w:tcPr>
            <w:tcW w:w="2931" w:type="dxa"/>
          </w:tcPr>
          <w:p w14:paraId="335EB7A2" w14:textId="77777777" w:rsidR="0005612D" w:rsidRDefault="0005612D">
            <w:pPr>
              <w:jc w:val="center"/>
              <w:rPr>
                <w:rFonts w:ascii="华文行楷" w:eastAsia="华文行楷"/>
                <w:sz w:val="36"/>
                <w:szCs w:val="36"/>
              </w:rPr>
            </w:pPr>
          </w:p>
        </w:tc>
      </w:tr>
    </w:tbl>
    <w:p w14:paraId="335EB7A4" w14:textId="77777777" w:rsidR="0005612D" w:rsidRDefault="0005612D">
      <w:pPr>
        <w:jc w:val="center"/>
        <w:rPr>
          <w:rFonts w:ascii="华文行楷" w:eastAsia="华文行楷"/>
          <w:sz w:val="36"/>
          <w:szCs w:val="36"/>
        </w:rPr>
      </w:pPr>
    </w:p>
    <w:p w14:paraId="335EB7A5" w14:textId="77777777" w:rsidR="0005612D" w:rsidRDefault="00000000">
      <w:pPr>
        <w:jc w:val="center"/>
        <w:rPr>
          <w:rFonts w:ascii="华文中宋" w:eastAsia="华文中宋" w:hAnsi="华文中宋" w:cs="华文中宋" w:hint="eastAsia"/>
          <w:sz w:val="44"/>
          <w:szCs w:val="44"/>
        </w:rPr>
      </w:pPr>
      <w:r>
        <w:rPr>
          <w:rFonts w:ascii="华文中宋" w:eastAsia="华文中宋" w:hAnsi="华文中宋" w:cs="华文中宋" w:hint="eastAsia"/>
          <w:sz w:val="44"/>
          <w:szCs w:val="44"/>
        </w:rPr>
        <w:t>海南大学·信息与通信工程学院</w:t>
      </w:r>
    </w:p>
    <w:p w14:paraId="335EB7A6" w14:textId="77777777" w:rsidR="0005612D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School</w:t>
      </w:r>
      <w:r>
        <w:rPr>
          <w:rFonts w:ascii="Times New Roman" w:hAnsi="Times New Roman" w:cs="Times New Roman"/>
        </w:rPr>
        <w:t xml:space="preserve"> of Information and </w:t>
      </w:r>
      <w:r>
        <w:rPr>
          <w:rFonts w:ascii="Times New Roman" w:hAnsi="Times New Roman" w:cs="Times New Roman" w:hint="eastAsia"/>
        </w:rPr>
        <w:t>Communication Engineering</w:t>
      </w:r>
      <w:r>
        <w:rPr>
          <w:rFonts w:ascii="Times New Roman" w:hAnsi="Times New Roman" w:cs="Times New Roman"/>
        </w:rPr>
        <w:t>, Hainan University</w:t>
      </w:r>
    </w:p>
    <w:p w14:paraId="335EB7A7" w14:textId="77777777" w:rsidR="0005612D" w:rsidRDefault="00000000">
      <w:r>
        <w:br w:type="page"/>
      </w:r>
    </w:p>
    <w:p w14:paraId="335EB7A8" w14:textId="77777777" w:rsidR="0005612D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可调直流稳压电源的课程设计</w:t>
      </w:r>
    </w:p>
    <w:p w14:paraId="335EB7A9" w14:textId="0D33A6E3" w:rsidR="0005612D" w:rsidRDefault="00E15463">
      <w:pPr>
        <w:jc w:val="center"/>
        <w:rPr>
          <w:u w:val="single"/>
        </w:rPr>
      </w:pPr>
      <w:r>
        <w:rPr>
          <w:rFonts w:hint="eastAsia"/>
          <w:u w:val="single"/>
        </w:rPr>
        <w:t>瞿睿</w:t>
      </w:r>
      <w:r>
        <w:rPr>
          <w:rFonts w:hint="eastAsia"/>
          <w:u w:val="single"/>
        </w:rPr>
        <w:t xml:space="preserve"> 20243008258</w:t>
      </w:r>
    </w:p>
    <w:p w14:paraId="61121112" w14:textId="421DF8AE" w:rsidR="007430A3" w:rsidRPr="001A6312" w:rsidRDefault="007430A3" w:rsidP="007430A3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1A6312">
        <w:rPr>
          <w:rFonts w:ascii="宋体" w:hAnsi="宋体"/>
          <w:b/>
          <w:bCs/>
          <w:sz w:val="28"/>
          <w:szCs w:val="28"/>
        </w:rPr>
        <w:t>一、任务</w:t>
      </w:r>
    </w:p>
    <w:p w14:paraId="7DC92B02" w14:textId="77777777" w:rsidR="003A2AC7" w:rsidRPr="001A6312" w:rsidRDefault="003A2AC7" w:rsidP="007430A3">
      <w:pPr>
        <w:spacing w:line="360" w:lineRule="auto"/>
        <w:rPr>
          <w:rFonts w:ascii="宋体" w:hAnsi="宋体" w:hint="eastAsia"/>
          <w:sz w:val="24"/>
          <w:szCs w:val="24"/>
        </w:rPr>
      </w:pPr>
      <w:r w:rsidRPr="001A6312">
        <w:rPr>
          <w:rFonts w:ascii="宋体" w:hAnsi="宋体"/>
          <w:sz w:val="24"/>
          <w:szCs w:val="24"/>
        </w:rPr>
        <w:t>本课程设计需完成串联型直流稳压电源的全流程设计与实现，输入为 220V (±10%) 的交流电，输出稳定可调的直流电压，同时完成仿真验证、PCB 设计、实物制作与调试工作，具体技术指标要求如下：</w:t>
      </w:r>
    </w:p>
    <w:p w14:paraId="15DD0569" w14:textId="3601CAAD" w:rsidR="007430A3" w:rsidRPr="007430A3" w:rsidRDefault="007430A3" w:rsidP="007430A3">
      <w:pPr>
        <w:spacing w:line="360" w:lineRule="auto"/>
        <w:rPr>
          <w:rFonts w:ascii="宋体" w:hAnsi="宋体" w:hint="eastAsia"/>
          <w:sz w:val="24"/>
          <w:szCs w:val="24"/>
        </w:rPr>
      </w:pPr>
      <w:r w:rsidRPr="007430A3">
        <w:rPr>
          <w:rFonts w:ascii="宋体" w:hAnsi="宋体"/>
          <w:sz w:val="24"/>
          <w:szCs w:val="24"/>
        </w:rPr>
        <w:t>（1）输出直流电压可调最大输出15V，输出电压可调（2~15V）。</w:t>
      </w:r>
    </w:p>
    <w:p w14:paraId="5B2554ED" w14:textId="77777777" w:rsidR="007430A3" w:rsidRPr="007430A3" w:rsidRDefault="007430A3" w:rsidP="007430A3">
      <w:pPr>
        <w:spacing w:line="360" w:lineRule="auto"/>
        <w:rPr>
          <w:rFonts w:ascii="宋体" w:hAnsi="宋体" w:hint="eastAsia"/>
          <w:sz w:val="24"/>
          <w:szCs w:val="24"/>
        </w:rPr>
      </w:pPr>
      <w:r w:rsidRPr="007430A3">
        <w:rPr>
          <w:rFonts w:ascii="宋体" w:hAnsi="宋体"/>
          <w:sz w:val="24"/>
          <w:szCs w:val="24"/>
        </w:rPr>
        <w:t>（2）最大输出电流1A，输出电流限制可调（10mA~1000mA）。</w:t>
      </w:r>
    </w:p>
    <w:p w14:paraId="4237E263" w14:textId="77777777" w:rsidR="007430A3" w:rsidRPr="007430A3" w:rsidRDefault="007430A3" w:rsidP="007430A3">
      <w:pPr>
        <w:spacing w:line="360" w:lineRule="auto"/>
        <w:rPr>
          <w:rFonts w:ascii="宋体" w:hAnsi="宋体" w:hint="eastAsia"/>
          <w:sz w:val="24"/>
          <w:szCs w:val="24"/>
        </w:rPr>
      </w:pPr>
      <w:r w:rsidRPr="007430A3">
        <w:rPr>
          <w:rFonts w:ascii="宋体" w:hAnsi="宋体"/>
          <w:sz w:val="24"/>
          <w:szCs w:val="24"/>
        </w:rPr>
        <w:t>（3）输出稳压系数小于5%。</w:t>
      </w:r>
    </w:p>
    <w:p w14:paraId="74F4C515" w14:textId="77777777" w:rsidR="007430A3" w:rsidRPr="007430A3" w:rsidRDefault="007430A3" w:rsidP="007430A3">
      <w:pPr>
        <w:spacing w:line="360" w:lineRule="auto"/>
        <w:rPr>
          <w:rFonts w:ascii="宋体" w:hAnsi="宋体" w:hint="eastAsia"/>
          <w:sz w:val="24"/>
          <w:szCs w:val="24"/>
        </w:rPr>
      </w:pPr>
      <w:r w:rsidRPr="007430A3">
        <w:rPr>
          <w:rFonts w:ascii="宋体" w:hAnsi="宋体"/>
          <w:sz w:val="24"/>
          <w:szCs w:val="24"/>
        </w:rPr>
        <w:t>（4）完成仿真验证、PCB设计、实物制作与调试。</w:t>
      </w:r>
    </w:p>
    <w:p w14:paraId="335EB7B8" w14:textId="72ED92DC" w:rsidR="0005612D" w:rsidRPr="001A6312" w:rsidRDefault="003A2AC7" w:rsidP="003E395E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1A6312">
        <w:rPr>
          <w:rFonts w:ascii="宋体" w:hAnsi="宋体"/>
          <w:b/>
          <w:bCs/>
          <w:sz w:val="28"/>
          <w:szCs w:val="28"/>
        </w:rPr>
        <w:t>二、报告正文</w:t>
      </w:r>
    </w:p>
    <w:p w14:paraId="312FD532" w14:textId="53885737" w:rsidR="003A2AC7" w:rsidRPr="001A6312" w:rsidRDefault="003A2AC7" w:rsidP="001A6312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A6312">
        <w:rPr>
          <w:rFonts w:ascii="宋体" w:hAnsi="宋体"/>
          <w:sz w:val="24"/>
          <w:szCs w:val="24"/>
        </w:rPr>
        <w:t>本设计采用AC-DC 转换→串联线性稳压→电流限制保护三级架构完成可调直流稳压电源的设计，从系统总体架构规划、核心电路设计、关键参数计算，到 PCB 设计制作、实物焊接调试，形成完整的电子产品开发流程，各环节设计内容如下：</w:t>
      </w:r>
    </w:p>
    <w:p w14:paraId="2BD55188" w14:textId="6156DBA4" w:rsidR="007430A3" w:rsidRPr="00ED3A79" w:rsidRDefault="00FC7360" w:rsidP="00FC7360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 w:rsidRPr="00ED3A79">
        <w:rPr>
          <w:rFonts w:ascii="宋体" w:hAnsi="宋体" w:hint="eastAsia"/>
          <w:b/>
          <w:bCs/>
          <w:sz w:val="24"/>
          <w:szCs w:val="24"/>
        </w:rPr>
        <w:t>（</w:t>
      </w:r>
      <w:r w:rsidR="007430A3" w:rsidRPr="00ED3A79">
        <w:rPr>
          <w:rFonts w:ascii="宋体" w:hAnsi="宋体"/>
          <w:b/>
          <w:bCs/>
          <w:sz w:val="24"/>
          <w:szCs w:val="24"/>
        </w:rPr>
        <w:t>一）系统总体架构</w:t>
      </w:r>
    </w:p>
    <w:p w14:paraId="1F86FFBD" w14:textId="100F4C8B" w:rsidR="006E587B" w:rsidRPr="001A6312" w:rsidRDefault="00DB759A" w:rsidP="001A6312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A6312">
        <w:rPr>
          <w:rFonts w:ascii="宋体" w:hAnsi="宋体" w:hint="eastAsia"/>
          <w:sz w:val="24"/>
          <w:szCs w:val="24"/>
        </w:rPr>
        <w:t>整体系统由整流电路、滤波电路、</w:t>
      </w:r>
      <w:proofErr w:type="gramStart"/>
      <w:r w:rsidRPr="001A6312">
        <w:rPr>
          <w:rFonts w:ascii="宋体" w:hAnsi="宋体" w:hint="eastAsia"/>
          <w:sz w:val="24"/>
          <w:szCs w:val="24"/>
        </w:rPr>
        <w:t>稳压扩流电路</w:t>
      </w:r>
      <w:proofErr w:type="gramEnd"/>
      <w:r w:rsidRPr="001A6312">
        <w:rPr>
          <w:rFonts w:ascii="宋体" w:hAnsi="宋体" w:hint="eastAsia"/>
          <w:sz w:val="24"/>
          <w:szCs w:val="24"/>
        </w:rPr>
        <w:t>、过流保护电路四大核心模块组成，220V 交流电经变压器降压为 18V 交流电后，依次通过整流、滤波转换为不稳定的直流电压，再经串联线性稳压电路实现电压调节与稳定输出，过流保护电路实时监测输出电流，确保电路在过流故障时快速动作，保障电源与负载安全。</w:t>
      </w:r>
      <w:r w:rsidR="00596EC2" w:rsidRPr="001A6312">
        <w:rPr>
          <w:rFonts w:ascii="宋体" w:hAnsi="宋体"/>
          <w:sz w:val="24"/>
          <w:szCs w:val="24"/>
        </w:rPr>
        <w:t xml:space="preserve"> </w:t>
      </w:r>
    </w:p>
    <w:p w14:paraId="352574FA" w14:textId="77777777" w:rsidR="00596EC2" w:rsidRDefault="00596EC2" w:rsidP="00596EC2">
      <w:pPr>
        <w:spacing w:line="360" w:lineRule="auto"/>
        <w:rPr>
          <w:sz w:val="24"/>
        </w:rPr>
      </w:pPr>
      <w:r w:rsidRPr="00FC3267">
        <w:rPr>
          <w:noProof/>
          <w:sz w:val="24"/>
        </w:rPr>
        <w:lastRenderedPageBreak/>
        <w:drawing>
          <wp:inline distT="0" distB="0" distL="0" distR="0" wp14:anchorId="62AC79CE" wp14:editId="0DC9B9AB">
            <wp:extent cx="5274310" cy="5160645"/>
            <wp:effectExtent l="0" t="0" r="2540" b="1905"/>
            <wp:docPr id="942212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12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6277" w14:textId="34B2AE37" w:rsidR="00596EC2" w:rsidRPr="00596EC2" w:rsidRDefault="00596EC2" w:rsidP="00596EC2">
      <w:pPr>
        <w:spacing w:line="360" w:lineRule="auto"/>
        <w:jc w:val="center"/>
        <w:rPr>
          <w:sz w:val="22"/>
        </w:rPr>
      </w:pPr>
      <w:r w:rsidRPr="001C20B5">
        <w:rPr>
          <w:rFonts w:hint="eastAsia"/>
          <w:sz w:val="22"/>
        </w:rPr>
        <w:t>图</w:t>
      </w:r>
      <w:r w:rsidRPr="001C20B5">
        <w:rPr>
          <w:rFonts w:hint="eastAsia"/>
          <w:sz w:val="22"/>
        </w:rPr>
        <w:t xml:space="preserve">1 </w:t>
      </w:r>
      <w:r w:rsidRPr="002D6F80">
        <w:rPr>
          <w:sz w:val="22"/>
        </w:rPr>
        <w:t>串联型可调直流稳压电源系统框图</w:t>
      </w:r>
    </w:p>
    <w:p w14:paraId="3507D746" w14:textId="77777777" w:rsidR="007430A3" w:rsidRPr="00ED3A79" w:rsidRDefault="007430A3" w:rsidP="00FC7360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 w:rsidRPr="00ED3A79">
        <w:rPr>
          <w:rFonts w:ascii="宋体" w:hAnsi="宋体"/>
          <w:b/>
          <w:bCs/>
          <w:sz w:val="24"/>
          <w:szCs w:val="24"/>
        </w:rPr>
        <w:t>（二）核心电路设计</w:t>
      </w:r>
    </w:p>
    <w:p w14:paraId="49DDAE5F" w14:textId="2A823E62" w:rsidR="009C6E47" w:rsidRPr="009C6E47" w:rsidRDefault="00DB759A" w:rsidP="001A6312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1.</w:t>
      </w:r>
      <w:r w:rsidR="009C6E47" w:rsidRPr="009C6E47">
        <w:rPr>
          <w:rFonts w:ascii="宋体" w:hAnsi="宋体"/>
          <w:sz w:val="24"/>
          <w:szCs w:val="24"/>
        </w:rPr>
        <w:t xml:space="preserve">整流电路：选用 MB10F 桥式整流器构成全波整流电路，相比半波整流效率更高、纹波更低，且每个二极管承受的反向电压仅为变压器次级电压峰值，提升电路稳定性。 </w:t>
      </w:r>
    </w:p>
    <w:p w14:paraId="58774143" w14:textId="6A6D3B62" w:rsidR="009C6E47" w:rsidRPr="009C6E47" w:rsidRDefault="00DB759A" w:rsidP="001A6312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2.</w:t>
      </w:r>
      <w:r w:rsidR="009C6E47" w:rsidRPr="009C6E47">
        <w:rPr>
          <w:rFonts w:ascii="宋体" w:hAnsi="宋体"/>
          <w:sz w:val="24"/>
          <w:szCs w:val="24"/>
        </w:rPr>
        <w:t xml:space="preserve">滤波电路：采用大容量电解电容与陶瓷电容并联的复合滤波网络，3300μF 电解电容滤除低频纹波，100nF 陶瓷电容抑制高频噪声，共使用 3 组 3300μF/35V 电解电容，进一步降低纹波。 </w:t>
      </w:r>
    </w:p>
    <w:p w14:paraId="720F7D81" w14:textId="4961EEB4" w:rsidR="009C6E47" w:rsidRPr="009C6E47" w:rsidRDefault="00DB759A" w:rsidP="001A6312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3.</w:t>
      </w:r>
      <w:proofErr w:type="gramStart"/>
      <w:r w:rsidR="009C6E47" w:rsidRPr="009C6E47">
        <w:rPr>
          <w:rFonts w:ascii="宋体" w:hAnsi="宋体"/>
          <w:sz w:val="24"/>
          <w:szCs w:val="24"/>
        </w:rPr>
        <w:t>稳压扩流电路</w:t>
      </w:r>
      <w:proofErr w:type="gramEnd"/>
      <w:r w:rsidR="009C6E47" w:rsidRPr="009C6E47">
        <w:rPr>
          <w:rFonts w:ascii="宋体" w:hAnsi="宋体"/>
          <w:sz w:val="24"/>
          <w:szCs w:val="24"/>
        </w:rPr>
        <w:t xml:space="preserve">：以 LM317HVT 可调稳压器为核心，配合 PNP 功率管 TIP42C </w:t>
      </w:r>
      <w:proofErr w:type="gramStart"/>
      <w:r w:rsidR="009C6E47" w:rsidRPr="009C6E47">
        <w:rPr>
          <w:rFonts w:ascii="宋体" w:hAnsi="宋体"/>
          <w:sz w:val="24"/>
          <w:szCs w:val="24"/>
        </w:rPr>
        <w:t>构成扩流电路</w:t>
      </w:r>
      <w:proofErr w:type="gramEnd"/>
      <w:r w:rsidR="009C6E47" w:rsidRPr="009C6E47">
        <w:rPr>
          <w:rFonts w:ascii="宋体" w:hAnsi="宋体"/>
          <w:sz w:val="24"/>
          <w:szCs w:val="24"/>
        </w:rPr>
        <w:t>，将输出电流能力提升至 1A 以上；同时设计二极管保护电路，D2（1N4007）防止输入短路时反向电压损坏 LM317，D3 在输出短路时保</w:t>
      </w:r>
      <w:r w:rsidR="009C6E47" w:rsidRPr="009C6E47">
        <w:rPr>
          <w:rFonts w:ascii="宋体" w:hAnsi="宋体"/>
          <w:sz w:val="24"/>
          <w:szCs w:val="24"/>
        </w:rPr>
        <w:lastRenderedPageBreak/>
        <w:t>护稳压器。输出电压计算公式为：</w:t>
      </w:r>
      <w:proofErr w:type="spellStart"/>
      <w:r w:rsidR="009C6E47" w:rsidRPr="009C6E47">
        <w:rPr>
          <w:rFonts w:ascii="宋体" w:hAnsi="宋体"/>
          <w:sz w:val="24"/>
          <w:szCs w:val="24"/>
        </w:rPr>
        <w:t>Vout</w:t>
      </w:r>
      <w:proofErr w:type="spellEnd"/>
      <w:r w:rsidR="009C6E47" w:rsidRPr="009C6E47">
        <w:rPr>
          <w:rFonts w:ascii="Times New Roman" w:hAnsi="Times New Roman" w:cs="Times New Roman"/>
          <w:sz w:val="24"/>
          <w:szCs w:val="24"/>
        </w:rPr>
        <w:t>​</w:t>
      </w:r>
      <w:r w:rsidR="009C6E47" w:rsidRPr="009C6E47">
        <w:rPr>
          <w:rFonts w:ascii="宋体" w:hAnsi="宋体"/>
          <w:sz w:val="24"/>
          <w:szCs w:val="24"/>
        </w:rPr>
        <w:t>=1.25</w:t>
      </w:r>
      <w:r w:rsidR="009C6E47" w:rsidRPr="009C6E47">
        <w:rPr>
          <w:rFonts w:ascii="宋体" w:hAnsi="宋体" w:hint="eastAsia"/>
          <w:sz w:val="24"/>
          <w:szCs w:val="24"/>
        </w:rPr>
        <w:t>×</w:t>
      </w:r>
      <w:r w:rsidR="009C6E47" w:rsidRPr="009C6E47">
        <w:rPr>
          <w:rFonts w:ascii="宋体" w:hAnsi="宋体"/>
          <w:sz w:val="24"/>
          <w:szCs w:val="24"/>
        </w:rPr>
        <w:t>(1+Rref</w:t>
      </w:r>
      <w:r w:rsidR="009C6E47" w:rsidRPr="009C6E47">
        <w:rPr>
          <w:rFonts w:ascii="Times New Roman" w:hAnsi="Times New Roman" w:cs="Times New Roman"/>
          <w:sz w:val="24"/>
          <w:szCs w:val="24"/>
        </w:rPr>
        <w:t>​</w:t>
      </w:r>
      <w:r w:rsidR="009C6E47" w:rsidRPr="009C6E47">
        <w:rPr>
          <w:rFonts w:ascii="宋体" w:hAnsi="宋体"/>
          <w:sz w:val="24"/>
          <w:szCs w:val="24"/>
        </w:rPr>
        <w:t>Radj</w:t>
      </w:r>
      <w:r w:rsidR="009C6E47" w:rsidRPr="009C6E47">
        <w:rPr>
          <w:rFonts w:ascii="Times New Roman" w:hAnsi="Times New Roman" w:cs="Times New Roman"/>
          <w:sz w:val="24"/>
          <w:szCs w:val="24"/>
        </w:rPr>
        <w:t>​​</w:t>
      </w:r>
      <w:r w:rsidR="009C6E47" w:rsidRPr="009C6E47">
        <w:rPr>
          <w:rFonts w:ascii="宋体" w:hAnsi="宋体"/>
          <w:sz w:val="24"/>
          <w:szCs w:val="24"/>
        </w:rPr>
        <w:t>)+</w:t>
      </w:r>
      <w:proofErr w:type="spellStart"/>
      <w:r w:rsidR="009C6E47" w:rsidRPr="009C6E47">
        <w:rPr>
          <w:rFonts w:ascii="宋体" w:hAnsi="宋体"/>
          <w:sz w:val="24"/>
          <w:szCs w:val="24"/>
        </w:rPr>
        <w:t>Iadj</w:t>
      </w:r>
      <w:proofErr w:type="spellEnd"/>
      <w:r w:rsidR="009C6E47" w:rsidRPr="009C6E47">
        <w:rPr>
          <w:rFonts w:ascii="Times New Roman" w:hAnsi="Times New Roman" w:cs="Times New Roman"/>
          <w:sz w:val="24"/>
          <w:szCs w:val="24"/>
        </w:rPr>
        <w:t>​</w:t>
      </w:r>
      <w:r w:rsidR="009C6E47" w:rsidRPr="009C6E47">
        <w:rPr>
          <w:rFonts w:ascii="宋体" w:hAnsi="宋体"/>
          <w:sz w:val="24"/>
          <w:szCs w:val="24"/>
        </w:rPr>
        <w:t>Radj</w:t>
      </w:r>
      <w:r w:rsidR="009C6E47" w:rsidRPr="009C6E47">
        <w:rPr>
          <w:rFonts w:ascii="Times New Roman" w:hAnsi="Times New Roman" w:cs="Times New Roman"/>
          <w:sz w:val="24"/>
          <w:szCs w:val="24"/>
        </w:rPr>
        <w:t>​</w:t>
      </w:r>
      <w:r w:rsidR="009C6E47" w:rsidRPr="009C6E47">
        <w:rPr>
          <w:rFonts w:ascii="宋体" w:hAnsi="宋体"/>
          <w:sz w:val="24"/>
          <w:szCs w:val="24"/>
        </w:rPr>
        <w:t xml:space="preserve">（单位：V）。 </w:t>
      </w:r>
    </w:p>
    <w:p w14:paraId="574EB9B8" w14:textId="5CCCE160" w:rsidR="009C6E47" w:rsidRPr="009C6E47" w:rsidRDefault="00DB759A" w:rsidP="001A6312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4.</w:t>
      </w:r>
      <w:r w:rsidR="009C6E47" w:rsidRPr="009C6E47">
        <w:rPr>
          <w:rFonts w:ascii="宋体" w:hAnsi="宋体"/>
          <w:sz w:val="24"/>
          <w:szCs w:val="24"/>
        </w:rPr>
        <w:t>过流保护电路：采用 “电流采样 + 运放比较 + 触发器锁存” 三级架构，0.1Ω/2W 精密电阻串联在输出回路完成电流采样，LM358AD 运</w:t>
      </w:r>
      <w:proofErr w:type="gramStart"/>
      <w:r w:rsidR="009C6E47" w:rsidRPr="009C6E47">
        <w:rPr>
          <w:rFonts w:ascii="宋体" w:hAnsi="宋体"/>
          <w:sz w:val="24"/>
          <w:szCs w:val="24"/>
        </w:rPr>
        <w:t>放比较</w:t>
      </w:r>
      <w:proofErr w:type="gramEnd"/>
      <w:r w:rsidR="009C6E47" w:rsidRPr="009C6E47">
        <w:rPr>
          <w:rFonts w:ascii="宋体" w:hAnsi="宋体"/>
          <w:sz w:val="24"/>
          <w:szCs w:val="24"/>
        </w:rPr>
        <w:t>采样电压与基准电压，HEF4013BT 触发器实现故障状态锁存，保护阈值可在 1.0~1.1A 范围内调节。</w:t>
      </w:r>
    </w:p>
    <w:p w14:paraId="768D46F9" w14:textId="77777777" w:rsidR="00596EC2" w:rsidRPr="003E395E" w:rsidRDefault="00596EC2" w:rsidP="001A6312">
      <w:pPr>
        <w:spacing w:line="360" w:lineRule="auto"/>
        <w:rPr>
          <w:sz w:val="24"/>
        </w:rPr>
      </w:pPr>
      <w:r w:rsidRPr="00246BC8">
        <w:rPr>
          <w:noProof/>
        </w:rPr>
        <w:drawing>
          <wp:inline distT="0" distB="0" distL="0" distR="0" wp14:anchorId="0E8B5ADE" wp14:editId="676D47E9">
            <wp:extent cx="5769449" cy="3403600"/>
            <wp:effectExtent l="0" t="0" r="3175" b="6350"/>
            <wp:docPr id="136183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3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505" cy="340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5E4C" w14:textId="7A008FCE" w:rsidR="00596EC2" w:rsidRPr="00596EC2" w:rsidRDefault="00596EC2" w:rsidP="00596EC2">
      <w:pPr>
        <w:pStyle w:val="a8"/>
        <w:spacing w:line="360" w:lineRule="auto"/>
        <w:ind w:left="720" w:firstLineChars="0" w:firstLine="0"/>
        <w:jc w:val="center"/>
        <w:rPr>
          <w:sz w:val="22"/>
        </w:rPr>
      </w:pPr>
      <w:r w:rsidRPr="00596EC2">
        <w:rPr>
          <w:rFonts w:hint="eastAsia"/>
          <w:sz w:val="22"/>
        </w:rPr>
        <w:t>图</w:t>
      </w:r>
      <w:r w:rsidR="008C7930">
        <w:rPr>
          <w:rFonts w:hint="eastAsia"/>
          <w:sz w:val="22"/>
        </w:rPr>
        <w:t>2</w:t>
      </w:r>
      <w:r w:rsidR="008C7930">
        <w:rPr>
          <w:rFonts w:hint="eastAsia"/>
          <w:sz w:val="22"/>
        </w:rPr>
        <w:t>：</w:t>
      </w:r>
      <w:r w:rsidRPr="00596EC2">
        <w:rPr>
          <w:rFonts w:hint="eastAsia"/>
          <w:sz w:val="22"/>
        </w:rPr>
        <w:t xml:space="preserve"> </w:t>
      </w:r>
      <w:r w:rsidRPr="00596EC2">
        <w:rPr>
          <w:sz w:val="22"/>
        </w:rPr>
        <w:t>串联型可调直流稳压电源仿真电路图</w:t>
      </w:r>
    </w:p>
    <w:p w14:paraId="7B116D6D" w14:textId="77777777" w:rsidR="007430A3" w:rsidRPr="00ED3A79" w:rsidRDefault="007430A3" w:rsidP="001A6312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 w:rsidRPr="00ED3A79">
        <w:rPr>
          <w:rFonts w:ascii="宋体" w:hAnsi="宋体"/>
          <w:b/>
          <w:bCs/>
          <w:sz w:val="24"/>
          <w:szCs w:val="24"/>
        </w:rPr>
        <w:t>（三）关键参数计算</w:t>
      </w:r>
    </w:p>
    <w:p w14:paraId="2A70F7F2" w14:textId="69459DF2" w:rsidR="00DC1847" w:rsidRPr="001A6312" w:rsidRDefault="00DB759A" w:rsidP="001A6312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A6312">
        <w:rPr>
          <w:rFonts w:ascii="宋体" w:hAnsi="宋体" w:hint="eastAsia"/>
          <w:sz w:val="24"/>
          <w:szCs w:val="24"/>
        </w:rPr>
        <w:t>1.</w:t>
      </w:r>
      <w:r w:rsidR="00DC1847" w:rsidRPr="001A6312">
        <w:rPr>
          <w:rFonts w:ascii="宋体" w:hAnsi="宋体"/>
          <w:sz w:val="24"/>
          <w:szCs w:val="24"/>
        </w:rPr>
        <w:t xml:space="preserve">变压器参数：选用 220V/18V 双绕组理想变压器，功率容量 20VA（留足裕量）；18V 交流经整流滤波后约为 22V 直流，满足 LM317 稳压芯片最小压差要求。 </w:t>
      </w:r>
    </w:p>
    <w:p w14:paraId="4AE4D60E" w14:textId="499A9652" w:rsidR="00DC1847" w:rsidRPr="001A6312" w:rsidRDefault="00DB759A" w:rsidP="001A6312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A6312">
        <w:rPr>
          <w:rFonts w:ascii="宋体" w:hAnsi="宋体" w:hint="eastAsia"/>
          <w:sz w:val="24"/>
          <w:szCs w:val="24"/>
        </w:rPr>
        <w:t>2.</w:t>
      </w:r>
      <w:r w:rsidR="00DC1847" w:rsidRPr="001A6312">
        <w:rPr>
          <w:rFonts w:ascii="宋体" w:hAnsi="宋体"/>
          <w:sz w:val="24"/>
          <w:szCs w:val="24"/>
        </w:rPr>
        <w:t>滤波电容：根据公式C≥2fΔVImax</w:t>
      </w:r>
      <w:r w:rsidR="00DC1847" w:rsidRPr="001A6312">
        <w:rPr>
          <w:rFonts w:ascii="Times New Roman" w:hAnsi="Times New Roman" w:cs="Times New Roman"/>
          <w:sz w:val="24"/>
          <w:szCs w:val="24"/>
        </w:rPr>
        <w:t>​​</w:t>
      </w:r>
      <w:r w:rsidR="00DC1847" w:rsidRPr="001A6312">
        <w:rPr>
          <w:rFonts w:ascii="宋体" w:hAnsi="宋体"/>
          <w:sz w:val="24"/>
          <w:szCs w:val="24"/>
        </w:rPr>
        <w:t>计算最低要求，实际选用 3300μF/35V×3，理论纹波ΔV≈2fCI</w:t>
      </w:r>
      <w:r w:rsidR="00DC1847" w:rsidRPr="001A6312">
        <w:rPr>
          <w:rFonts w:ascii="Times New Roman" w:hAnsi="Times New Roman" w:cs="Times New Roman"/>
          <w:sz w:val="24"/>
          <w:szCs w:val="24"/>
        </w:rPr>
        <w:t>​</w:t>
      </w:r>
      <w:r w:rsidR="00DC1847" w:rsidRPr="001A6312">
        <w:rPr>
          <w:rFonts w:ascii="宋体" w:hAnsi="宋体" w:hint="eastAsia"/>
          <w:sz w:val="24"/>
          <w:szCs w:val="24"/>
        </w:rPr>
        <w:t>≈</w:t>
      </w:r>
      <w:r w:rsidR="00DC1847" w:rsidRPr="001A6312">
        <w:rPr>
          <w:rFonts w:ascii="宋体" w:hAnsi="宋体"/>
          <w:sz w:val="24"/>
          <w:szCs w:val="24"/>
        </w:rPr>
        <w:t xml:space="preserve">1V，实际实测纹波仅 32mV，优于理论计算。 </w:t>
      </w:r>
    </w:p>
    <w:p w14:paraId="47F4BA71" w14:textId="36EF1BBB" w:rsidR="00DC1847" w:rsidRPr="001A6312" w:rsidRDefault="00DB759A" w:rsidP="001A6312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A6312">
        <w:rPr>
          <w:rFonts w:ascii="宋体" w:hAnsi="宋体" w:hint="eastAsia"/>
          <w:sz w:val="24"/>
          <w:szCs w:val="24"/>
        </w:rPr>
        <w:t>3.</w:t>
      </w:r>
      <w:r w:rsidR="00DC1847" w:rsidRPr="001A6312">
        <w:rPr>
          <w:rFonts w:ascii="宋体" w:hAnsi="宋体"/>
          <w:sz w:val="24"/>
          <w:szCs w:val="24"/>
        </w:rPr>
        <w:t>散热设计：LM317 最大功耗Pmax</w:t>
      </w:r>
      <w:r w:rsidR="00DC1847" w:rsidRPr="001A6312">
        <w:rPr>
          <w:rFonts w:ascii="Times New Roman" w:hAnsi="Times New Roman" w:cs="Times New Roman"/>
          <w:sz w:val="24"/>
          <w:szCs w:val="24"/>
        </w:rPr>
        <w:t>​</w:t>
      </w:r>
      <w:r w:rsidR="00DC1847" w:rsidRPr="001A6312">
        <w:rPr>
          <w:rFonts w:ascii="宋体" w:hAnsi="宋体"/>
          <w:sz w:val="24"/>
          <w:szCs w:val="24"/>
        </w:rPr>
        <w:t>=(Vin</w:t>
      </w:r>
      <w:r w:rsidR="00DC1847" w:rsidRPr="001A6312">
        <w:rPr>
          <w:rFonts w:ascii="Times New Roman" w:hAnsi="Times New Roman" w:cs="Times New Roman"/>
          <w:sz w:val="24"/>
          <w:szCs w:val="24"/>
        </w:rPr>
        <w:t>​−</w:t>
      </w:r>
      <w:proofErr w:type="spellStart"/>
      <w:r w:rsidR="00DC1847" w:rsidRPr="001A6312">
        <w:rPr>
          <w:rFonts w:ascii="宋体" w:hAnsi="宋体"/>
          <w:sz w:val="24"/>
          <w:szCs w:val="24"/>
        </w:rPr>
        <w:t>Vout</w:t>
      </w:r>
      <w:proofErr w:type="spellEnd"/>
      <w:r w:rsidR="00DC1847" w:rsidRPr="001A6312">
        <w:rPr>
          <w:rFonts w:ascii="Times New Roman" w:hAnsi="Times New Roman" w:cs="Times New Roman"/>
          <w:sz w:val="24"/>
          <w:szCs w:val="24"/>
        </w:rPr>
        <w:t>​</w:t>
      </w:r>
      <w:r w:rsidR="00DC1847" w:rsidRPr="001A6312">
        <w:rPr>
          <w:rFonts w:ascii="宋体" w:hAnsi="宋体"/>
          <w:sz w:val="24"/>
          <w:szCs w:val="24"/>
        </w:rPr>
        <w:t>)</w:t>
      </w:r>
      <w:r w:rsidR="00DC1847" w:rsidRPr="001A6312">
        <w:rPr>
          <w:rFonts w:ascii="宋体" w:hAnsi="宋体" w:hint="eastAsia"/>
          <w:sz w:val="24"/>
          <w:szCs w:val="24"/>
        </w:rPr>
        <w:t>×</w:t>
      </w:r>
      <w:proofErr w:type="spellStart"/>
      <w:r w:rsidR="00DC1847" w:rsidRPr="001A6312">
        <w:rPr>
          <w:rFonts w:ascii="宋体" w:hAnsi="宋体"/>
          <w:sz w:val="24"/>
          <w:szCs w:val="24"/>
        </w:rPr>
        <w:t>Iout</w:t>
      </w:r>
      <w:proofErr w:type="spellEnd"/>
      <w:r w:rsidR="00DC1847" w:rsidRPr="001A6312">
        <w:rPr>
          <w:rFonts w:ascii="Times New Roman" w:hAnsi="Times New Roman" w:cs="Times New Roman"/>
          <w:sz w:val="24"/>
          <w:szCs w:val="24"/>
        </w:rPr>
        <w:t>​</w:t>
      </w:r>
      <w:r w:rsidR="00DC1847" w:rsidRPr="001A6312">
        <w:rPr>
          <w:rFonts w:ascii="宋体" w:hAnsi="宋体"/>
          <w:sz w:val="24"/>
          <w:szCs w:val="24"/>
        </w:rPr>
        <w:t>=(22</w:t>
      </w:r>
      <w:r w:rsidR="00DC1847" w:rsidRPr="001A6312">
        <w:rPr>
          <w:rFonts w:ascii="Cambria Math" w:hAnsi="Cambria Math" w:cs="Cambria Math"/>
          <w:sz w:val="24"/>
          <w:szCs w:val="24"/>
        </w:rPr>
        <w:t>−</w:t>
      </w:r>
      <w:r w:rsidR="00DC1847" w:rsidRPr="001A6312">
        <w:rPr>
          <w:rFonts w:ascii="宋体" w:hAnsi="宋体"/>
          <w:sz w:val="24"/>
          <w:szCs w:val="24"/>
        </w:rPr>
        <w:t>15)</w:t>
      </w:r>
      <w:r w:rsidR="00DC1847" w:rsidRPr="001A6312">
        <w:rPr>
          <w:rFonts w:ascii="宋体" w:hAnsi="宋体" w:hint="eastAsia"/>
          <w:sz w:val="24"/>
          <w:szCs w:val="24"/>
        </w:rPr>
        <w:t>×</w:t>
      </w:r>
      <w:r w:rsidR="00DC1847" w:rsidRPr="001A6312">
        <w:rPr>
          <w:rFonts w:ascii="宋体" w:hAnsi="宋体"/>
          <w:sz w:val="24"/>
          <w:szCs w:val="24"/>
        </w:rPr>
        <w:t>1=7W，TIP42C 最大功耗约 5W，根据热阻公式</w:t>
      </w:r>
      <w:proofErr w:type="spellStart"/>
      <w:r w:rsidR="00DC1847" w:rsidRPr="001A6312">
        <w:rPr>
          <w:rFonts w:ascii="宋体" w:hAnsi="宋体"/>
          <w:sz w:val="24"/>
          <w:szCs w:val="24"/>
        </w:rPr>
        <w:t>Rθ</w:t>
      </w:r>
      <w:proofErr w:type="spellEnd"/>
      <w:r w:rsidR="00DC1847" w:rsidRPr="001A6312">
        <w:rPr>
          <w:rFonts w:ascii="Times New Roman" w:hAnsi="Times New Roman" w:cs="Times New Roman"/>
          <w:sz w:val="24"/>
          <w:szCs w:val="24"/>
        </w:rPr>
        <w:t>​</w:t>
      </w:r>
      <w:r w:rsidR="00DC1847" w:rsidRPr="001A6312">
        <w:rPr>
          <w:rFonts w:ascii="宋体" w:hAnsi="宋体" w:hint="eastAsia"/>
          <w:sz w:val="24"/>
          <w:szCs w:val="24"/>
        </w:rPr>
        <w:t>≤</w:t>
      </w:r>
      <w:proofErr w:type="spellStart"/>
      <w:r w:rsidR="00DC1847" w:rsidRPr="001A6312">
        <w:rPr>
          <w:rFonts w:ascii="宋体" w:hAnsi="宋体"/>
          <w:sz w:val="24"/>
          <w:szCs w:val="24"/>
        </w:rPr>
        <w:t>PTj</w:t>
      </w:r>
      <w:proofErr w:type="spellEnd"/>
      <w:r w:rsidR="00DC1847" w:rsidRPr="001A6312">
        <w:rPr>
          <w:rFonts w:ascii="Times New Roman" w:hAnsi="Times New Roman" w:cs="Times New Roman"/>
          <w:sz w:val="24"/>
          <w:szCs w:val="24"/>
        </w:rPr>
        <w:t>​</w:t>
      </w:r>
      <w:r w:rsidR="00DC1847" w:rsidRPr="001A6312">
        <w:rPr>
          <w:rFonts w:ascii="Cambria Math" w:hAnsi="Cambria Math" w:cs="Cambria Math"/>
          <w:sz w:val="24"/>
          <w:szCs w:val="24"/>
        </w:rPr>
        <w:t>−</w:t>
      </w:r>
      <w:r w:rsidR="00DC1847" w:rsidRPr="001A6312">
        <w:rPr>
          <w:rFonts w:ascii="宋体" w:hAnsi="宋体"/>
          <w:sz w:val="24"/>
          <w:szCs w:val="24"/>
        </w:rPr>
        <w:t>Ta</w:t>
      </w:r>
      <w:r w:rsidR="00DC1847" w:rsidRPr="001A6312">
        <w:rPr>
          <w:rFonts w:ascii="Times New Roman" w:hAnsi="Times New Roman" w:cs="Times New Roman"/>
          <w:sz w:val="24"/>
          <w:szCs w:val="24"/>
        </w:rPr>
        <w:t>​​−</w:t>
      </w:r>
      <w:r w:rsidR="00DC1847" w:rsidRPr="001A6312">
        <w:rPr>
          <w:rFonts w:ascii="宋体" w:hAnsi="宋体"/>
          <w:sz w:val="24"/>
          <w:szCs w:val="24"/>
        </w:rPr>
        <w:t>R</w:t>
      </w:r>
      <w:r w:rsidR="00DC1847" w:rsidRPr="001A6312">
        <w:rPr>
          <w:rFonts w:ascii="宋体" w:hAnsi="宋体" w:hint="eastAsia"/>
          <w:sz w:val="24"/>
          <w:szCs w:val="24"/>
        </w:rPr>
        <w:t>θ</w:t>
      </w:r>
      <w:r w:rsidR="00DC1847" w:rsidRPr="001A6312">
        <w:rPr>
          <w:rFonts w:ascii="宋体" w:hAnsi="宋体"/>
          <w:sz w:val="24"/>
          <w:szCs w:val="24"/>
        </w:rPr>
        <w:t>JC</w:t>
      </w:r>
      <w:r w:rsidR="00DC1847" w:rsidRPr="001A6312">
        <w:rPr>
          <w:rFonts w:ascii="Times New Roman" w:hAnsi="Times New Roman" w:cs="Times New Roman"/>
          <w:sz w:val="24"/>
          <w:szCs w:val="24"/>
        </w:rPr>
        <w:t>​</w:t>
      </w:r>
      <w:r w:rsidR="00DC1847" w:rsidRPr="001A6312">
        <w:rPr>
          <w:rFonts w:ascii="宋体" w:hAnsi="宋体"/>
          <w:sz w:val="24"/>
          <w:szCs w:val="24"/>
        </w:rPr>
        <w:t>，选用 TO-220 标准散热</w:t>
      </w:r>
      <w:proofErr w:type="gramStart"/>
      <w:r w:rsidR="00DC1847" w:rsidRPr="001A6312">
        <w:rPr>
          <w:rFonts w:ascii="宋体" w:hAnsi="宋体"/>
          <w:sz w:val="24"/>
          <w:szCs w:val="24"/>
        </w:rPr>
        <w:t>片满足</w:t>
      </w:r>
      <w:proofErr w:type="gramEnd"/>
      <w:r w:rsidR="00DC1847" w:rsidRPr="001A6312">
        <w:rPr>
          <w:rFonts w:ascii="宋体" w:hAnsi="宋体"/>
          <w:sz w:val="24"/>
          <w:szCs w:val="24"/>
        </w:rPr>
        <w:t>散热需求。</w:t>
      </w:r>
    </w:p>
    <w:p w14:paraId="261587B2" w14:textId="77777777" w:rsidR="00DC1847" w:rsidRPr="00DC1847" w:rsidRDefault="00DC1847" w:rsidP="001A6312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 w:rsidRPr="00DC1847">
        <w:rPr>
          <w:rFonts w:ascii="宋体" w:hAnsi="宋体"/>
          <w:b/>
          <w:bCs/>
          <w:sz w:val="24"/>
          <w:szCs w:val="24"/>
        </w:rPr>
        <w:lastRenderedPageBreak/>
        <w:t>（四）PCB 设计与制作</w:t>
      </w:r>
    </w:p>
    <w:p w14:paraId="230388E3" w14:textId="097CC405" w:rsidR="00DC1847" w:rsidRPr="00DC1847" w:rsidRDefault="001A6312" w:rsidP="001A6312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A6312">
        <w:rPr>
          <w:rFonts w:ascii="宋体" w:hAnsi="宋体" w:hint="eastAsia"/>
          <w:sz w:val="24"/>
          <w:szCs w:val="24"/>
        </w:rPr>
        <w:t>1.</w:t>
      </w:r>
      <w:r w:rsidR="00DC1847" w:rsidRPr="00DC1847">
        <w:rPr>
          <w:rFonts w:ascii="宋体" w:hAnsi="宋体"/>
          <w:sz w:val="24"/>
          <w:szCs w:val="24"/>
        </w:rPr>
        <w:t>设计规范：使用</w:t>
      </w:r>
      <w:proofErr w:type="gramStart"/>
      <w:r w:rsidR="00DC1847" w:rsidRPr="00DC1847">
        <w:rPr>
          <w:rFonts w:ascii="宋体" w:hAnsi="宋体"/>
          <w:sz w:val="24"/>
          <w:szCs w:val="24"/>
        </w:rPr>
        <w:t>嘉立创</w:t>
      </w:r>
      <w:proofErr w:type="gramEnd"/>
      <w:r w:rsidR="00DC1847" w:rsidRPr="00DC1847">
        <w:rPr>
          <w:rFonts w:ascii="宋体" w:hAnsi="宋体"/>
          <w:sz w:val="24"/>
          <w:szCs w:val="24"/>
        </w:rPr>
        <w:t xml:space="preserve"> EDA 专业版设计，采用 FR-4 材质双面板，厚度 1.6mm，板框尺寸 90mm×70mm，</w:t>
      </w:r>
      <w:proofErr w:type="gramStart"/>
      <w:r w:rsidR="00DC1847" w:rsidRPr="00DC1847">
        <w:rPr>
          <w:rFonts w:ascii="宋体" w:hAnsi="宋体"/>
          <w:sz w:val="24"/>
          <w:szCs w:val="24"/>
        </w:rPr>
        <w:t>喷锡处理</w:t>
      </w:r>
      <w:proofErr w:type="gramEnd"/>
      <w:r w:rsidR="00DC1847" w:rsidRPr="00DC1847">
        <w:rPr>
          <w:rFonts w:ascii="宋体" w:hAnsi="宋体"/>
          <w:sz w:val="24"/>
          <w:szCs w:val="24"/>
        </w:rPr>
        <w:t>，过孔外径 0.6mm / 内径 0.3mm。</w:t>
      </w:r>
    </w:p>
    <w:p w14:paraId="4F52BCB1" w14:textId="77777777" w:rsidR="001A6312" w:rsidRDefault="001A6312" w:rsidP="001A6312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1A6312">
        <w:rPr>
          <w:rFonts w:ascii="宋体" w:hAnsi="宋体" w:hint="eastAsia"/>
          <w:sz w:val="24"/>
          <w:szCs w:val="24"/>
        </w:rPr>
        <w:t>2.</w:t>
      </w:r>
      <w:r w:rsidR="00DB759A" w:rsidRPr="001A6312">
        <w:rPr>
          <w:rFonts w:ascii="宋体" w:hAnsi="宋体"/>
          <w:sz w:val="24"/>
          <w:szCs w:val="24"/>
        </w:rPr>
        <w:t>布局布线：按功能划分为功率区、控制区、接口区，遵循大电流路径最短化、敏感信号远离干扰源、散热器件靠近板边原则；线宽规范为主电源线≥2.5mm、次级电源线≥1.5mm、信号线≥0.8mm，地线</w:t>
      </w:r>
      <w:proofErr w:type="gramStart"/>
      <w:r w:rsidR="00DB759A" w:rsidRPr="001A6312">
        <w:rPr>
          <w:rFonts w:ascii="宋体" w:hAnsi="宋体"/>
          <w:sz w:val="24"/>
          <w:szCs w:val="24"/>
        </w:rPr>
        <w:t>大面积铺铜高频</w:t>
      </w:r>
      <w:proofErr w:type="gramEnd"/>
      <w:r w:rsidR="00DB759A" w:rsidRPr="001A6312">
        <w:rPr>
          <w:rFonts w:ascii="宋体" w:hAnsi="宋体"/>
          <w:sz w:val="24"/>
          <w:szCs w:val="24"/>
        </w:rPr>
        <w:t>信号线包地处理，采样线短而粗，</w:t>
      </w:r>
      <w:proofErr w:type="gramStart"/>
      <w:r w:rsidR="00DB759A" w:rsidRPr="001A6312">
        <w:rPr>
          <w:rFonts w:ascii="宋体" w:hAnsi="宋体"/>
          <w:sz w:val="24"/>
          <w:szCs w:val="24"/>
        </w:rPr>
        <w:t>反馈线</w:t>
      </w:r>
      <w:proofErr w:type="gramEnd"/>
      <w:r w:rsidR="00DB759A" w:rsidRPr="001A6312">
        <w:rPr>
          <w:rFonts w:ascii="宋体" w:hAnsi="宋体"/>
          <w:sz w:val="24"/>
          <w:szCs w:val="24"/>
        </w:rPr>
        <w:t>远离功率线。</w:t>
      </w:r>
    </w:p>
    <w:p w14:paraId="240D4D08" w14:textId="7C0B0F31" w:rsidR="00DB759A" w:rsidRPr="00DB759A" w:rsidRDefault="00DB759A" w:rsidP="001A6312">
      <w:pPr>
        <w:spacing w:line="360" w:lineRule="auto"/>
        <w:ind w:firstLineChars="200" w:firstLine="420"/>
        <w:jc w:val="center"/>
        <w:rPr>
          <w:sz w:val="24"/>
        </w:rPr>
      </w:pPr>
      <w:r w:rsidRPr="008C7930">
        <w:rPr>
          <w:noProof/>
        </w:rPr>
        <w:drawing>
          <wp:inline distT="0" distB="0" distL="0" distR="0" wp14:anchorId="131ABE54" wp14:editId="040451CB">
            <wp:extent cx="4565474" cy="3863009"/>
            <wp:effectExtent l="0" t="0" r="6985" b="4445"/>
            <wp:docPr id="1176004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073" cy="386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9CB2" w14:textId="358FD432" w:rsidR="00DB759A" w:rsidRPr="00DC1847" w:rsidRDefault="00DB759A" w:rsidP="00DB759A">
      <w:pPr>
        <w:pStyle w:val="a8"/>
        <w:spacing w:line="360" w:lineRule="auto"/>
        <w:ind w:left="720" w:firstLineChars="0" w:firstLine="0"/>
        <w:jc w:val="center"/>
        <w:rPr>
          <w:sz w:val="22"/>
        </w:rPr>
      </w:pPr>
      <w:r w:rsidRPr="00DB759A">
        <w:rPr>
          <w:sz w:val="22"/>
        </w:rPr>
        <w:t>图</w:t>
      </w:r>
      <w:r>
        <w:rPr>
          <w:rFonts w:hint="eastAsia"/>
          <w:sz w:val="22"/>
        </w:rPr>
        <w:t>3</w:t>
      </w:r>
      <w:r w:rsidRPr="00DB759A">
        <w:rPr>
          <w:sz w:val="22"/>
        </w:rPr>
        <w:t>：</w:t>
      </w:r>
      <w:r w:rsidRPr="00DB759A">
        <w:rPr>
          <w:sz w:val="22"/>
        </w:rPr>
        <w:t>PCB</w:t>
      </w:r>
      <w:r w:rsidRPr="00DB759A">
        <w:rPr>
          <w:rFonts w:hint="eastAsia"/>
          <w:sz w:val="22"/>
        </w:rPr>
        <w:t>设计图</w:t>
      </w:r>
    </w:p>
    <w:p w14:paraId="00AB76BD" w14:textId="77777777" w:rsidR="00DC1847" w:rsidRPr="00DC1847" w:rsidRDefault="00DC1847" w:rsidP="001A6312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 w:rsidRPr="00DC1847">
        <w:rPr>
          <w:rFonts w:ascii="宋体" w:hAnsi="宋体"/>
          <w:b/>
          <w:bCs/>
          <w:sz w:val="24"/>
          <w:szCs w:val="24"/>
        </w:rPr>
        <w:t>（五）实物焊接</w:t>
      </w:r>
    </w:p>
    <w:p w14:paraId="07864320" w14:textId="77777777" w:rsidR="00ED3A79" w:rsidRDefault="00DC1847" w:rsidP="00ED3A79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DC1847">
        <w:rPr>
          <w:rFonts w:ascii="宋体" w:hAnsi="宋体"/>
          <w:sz w:val="24"/>
          <w:szCs w:val="24"/>
        </w:rPr>
        <w:t>采用恒温焊台（320~350℃）焊接，</w:t>
      </w:r>
      <w:proofErr w:type="gramStart"/>
      <w:r w:rsidRPr="00DC1847">
        <w:rPr>
          <w:rFonts w:ascii="宋体" w:hAnsi="宋体"/>
          <w:sz w:val="24"/>
          <w:szCs w:val="24"/>
        </w:rPr>
        <w:t>遵循先低后</w:t>
      </w:r>
      <w:proofErr w:type="gramEnd"/>
      <w:r w:rsidRPr="00DC1847">
        <w:rPr>
          <w:rFonts w:ascii="宋体" w:hAnsi="宋体"/>
          <w:sz w:val="24"/>
          <w:szCs w:val="24"/>
        </w:rPr>
        <w:t>高、先小后大焊接顺序；电解电容注意极性，焊接时间≤3 秒；集成电路使用 IC 插座并做防静电操作；功率器件先焊引脚后装散热片；可调电阻调节旋钮方向保持一致，焊接后检查焊点饱满光亮，无虚焊、桥连问题。</w:t>
      </w:r>
    </w:p>
    <w:p w14:paraId="14696B57" w14:textId="6B070636" w:rsidR="00EB7966" w:rsidRDefault="00EB7966" w:rsidP="00ED3A79">
      <w:pPr>
        <w:spacing w:line="360" w:lineRule="auto"/>
        <w:jc w:val="center"/>
        <w:rPr>
          <w:rFonts w:ascii="宋体" w:hAnsi="宋体" w:hint="eastAsia"/>
          <w:sz w:val="24"/>
          <w:szCs w:val="24"/>
        </w:rPr>
      </w:pPr>
      <w:r w:rsidRPr="00437989">
        <w:rPr>
          <w:rFonts w:ascii="宋体" w:hAnsi="宋体"/>
          <w:noProof/>
          <w:sz w:val="24"/>
          <w:szCs w:val="24"/>
        </w:rPr>
        <w:lastRenderedPageBreak/>
        <w:drawing>
          <wp:inline distT="0" distB="0" distL="0" distR="0" wp14:anchorId="4648B21D" wp14:editId="74DB8916">
            <wp:extent cx="4893624" cy="4003589"/>
            <wp:effectExtent l="0" t="0" r="2540" b="0"/>
            <wp:docPr id="17689460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9" t="7127" r="6894" b="5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933" cy="401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8D410" w14:textId="4F753567" w:rsidR="00ED3A79" w:rsidRPr="00ED3A79" w:rsidRDefault="00ED3A79" w:rsidP="00ED3A79">
      <w:pPr>
        <w:pStyle w:val="a8"/>
        <w:spacing w:line="360" w:lineRule="auto"/>
        <w:ind w:left="720" w:firstLineChars="0" w:firstLine="0"/>
        <w:jc w:val="center"/>
        <w:rPr>
          <w:sz w:val="22"/>
        </w:rPr>
      </w:pPr>
      <w:r w:rsidRPr="00DB759A">
        <w:rPr>
          <w:sz w:val="22"/>
        </w:rPr>
        <w:t>图</w:t>
      </w:r>
      <w:r>
        <w:rPr>
          <w:rFonts w:hint="eastAsia"/>
          <w:sz w:val="22"/>
        </w:rPr>
        <w:t>4</w:t>
      </w:r>
      <w:r w:rsidRPr="00DB759A">
        <w:rPr>
          <w:sz w:val="22"/>
        </w:rPr>
        <w:t>：</w:t>
      </w:r>
      <w:r>
        <w:rPr>
          <w:rFonts w:hint="eastAsia"/>
          <w:sz w:val="22"/>
        </w:rPr>
        <w:t>实物图正面</w:t>
      </w:r>
    </w:p>
    <w:p w14:paraId="3B9969A0" w14:textId="157ED72B" w:rsidR="00EB7966" w:rsidRDefault="00EB7966" w:rsidP="00ED3A79">
      <w:pPr>
        <w:spacing w:line="360" w:lineRule="auto"/>
        <w:jc w:val="center"/>
        <w:rPr>
          <w:rFonts w:ascii="宋体" w:hAnsi="宋体" w:hint="eastAsia"/>
          <w:sz w:val="24"/>
          <w:szCs w:val="24"/>
        </w:rPr>
      </w:pPr>
      <w:r w:rsidRPr="00437989">
        <w:rPr>
          <w:rFonts w:ascii="宋体" w:hAnsi="宋体"/>
          <w:noProof/>
          <w:sz w:val="24"/>
          <w:szCs w:val="24"/>
        </w:rPr>
        <w:drawing>
          <wp:inline distT="0" distB="0" distL="0" distR="0" wp14:anchorId="50AF7200" wp14:editId="7A78EA7C">
            <wp:extent cx="4803797" cy="4015946"/>
            <wp:effectExtent l="0" t="0" r="0" b="3810"/>
            <wp:docPr id="21041380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6" t="5972" r="9464" b="3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850" cy="401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2569E" w14:textId="3387CD01" w:rsidR="00ED3A79" w:rsidRPr="00ED3A79" w:rsidRDefault="00ED3A79" w:rsidP="00ED3A79">
      <w:pPr>
        <w:spacing w:line="360" w:lineRule="auto"/>
        <w:jc w:val="center"/>
        <w:rPr>
          <w:rFonts w:ascii="宋体" w:hAnsi="宋体" w:hint="eastAsia"/>
          <w:sz w:val="22"/>
        </w:rPr>
      </w:pPr>
      <w:r w:rsidRPr="00ED3A79">
        <w:rPr>
          <w:rFonts w:ascii="宋体" w:hAnsi="宋体" w:hint="eastAsia"/>
          <w:sz w:val="22"/>
        </w:rPr>
        <w:t>图5：实物背面焊点</w:t>
      </w:r>
    </w:p>
    <w:p w14:paraId="3285FE2C" w14:textId="5057936F" w:rsidR="006E587B" w:rsidRPr="00EB7966" w:rsidRDefault="007430A3" w:rsidP="003E395E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EB7966">
        <w:rPr>
          <w:rFonts w:ascii="宋体" w:hAnsi="宋体" w:hint="eastAsia"/>
          <w:b/>
          <w:bCs/>
          <w:sz w:val="28"/>
          <w:szCs w:val="28"/>
        </w:rPr>
        <w:lastRenderedPageBreak/>
        <w:t>三</w:t>
      </w:r>
      <w:r w:rsidR="006E587B" w:rsidRPr="00EB7966">
        <w:rPr>
          <w:rFonts w:ascii="宋体" w:hAnsi="宋体"/>
          <w:b/>
          <w:bCs/>
          <w:sz w:val="28"/>
          <w:szCs w:val="28"/>
        </w:rPr>
        <w:t>、仿真验证</w:t>
      </w:r>
    </w:p>
    <w:p w14:paraId="31F56BBE" w14:textId="77777777" w:rsidR="001D71E4" w:rsidRPr="001D71E4" w:rsidRDefault="001D71E4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D71E4">
        <w:rPr>
          <w:rFonts w:ascii="宋体" w:hAnsi="宋体"/>
          <w:sz w:val="24"/>
          <w:szCs w:val="24"/>
        </w:rPr>
        <w:t>本次设计分别完成 Multisim 电路仿真与实物性能测试，全面验证电源的电压调节、纹波特性、保护功能等技术指标，仿真与实测结果均达到或超过设计要求。</w:t>
      </w:r>
    </w:p>
    <w:p w14:paraId="2F33267A" w14:textId="77777777" w:rsidR="001D71E4" w:rsidRPr="001D71E4" w:rsidRDefault="001D71E4" w:rsidP="001D71E4">
      <w:pPr>
        <w:spacing w:line="360" w:lineRule="auto"/>
        <w:jc w:val="left"/>
        <w:rPr>
          <w:rFonts w:ascii="宋体" w:hAnsi="宋体" w:hint="eastAsia"/>
          <w:b/>
          <w:bCs/>
          <w:sz w:val="24"/>
          <w:szCs w:val="24"/>
        </w:rPr>
      </w:pPr>
      <w:r w:rsidRPr="001D71E4">
        <w:rPr>
          <w:rFonts w:ascii="宋体" w:hAnsi="宋体"/>
          <w:b/>
          <w:bCs/>
          <w:sz w:val="24"/>
          <w:szCs w:val="24"/>
        </w:rPr>
        <w:t>（一）仿真测试</w:t>
      </w:r>
    </w:p>
    <w:p w14:paraId="5857D09D" w14:textId="1A069696" w:rsidR="001D71E4" w:rsidRPr="001D71E4" w:rsidRDefault="00EB7966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EB7966">
        <w:rPr>
          <w:rFonts w:ascii="宋体" w:hAnsi="宋体" w:hint="eastAsia"/>
          <w:sz w:val="24"/>
          <w:szCs w:val="24"/>
        </w:rPr>
        <w:t>1.</w:t>
      </w:r>
      <w:r w:rsidR="001D71E4" w:rsidRPr="001D71E4">
        <w:rPr>
          <w:rFonts w:ascii="宋体" w:hAnsi="宋体"/>
          <w:sz w:val="24"/>
          <w:szCs w:val="24"/>
        </w:rPr>
        <w:t>仿真环境：使用 Multisim 14.0 搭建完整电路模型，变压器模型为 220V/18V 理想变压器，可调电阻模拟不同负载，通过虚拟示波器、万用表、功率计完成参数测量。</w:t>
      </w:r>
    </w:p>
    <w:p w14:paraId="3BEAFD03" w14:textId="60BD9E30" w:rsidR="001D71E4" w:rsidRPr="001D71E4" w:rsidRDefault="00EB7966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EB7966">
        <w:rPr>
          <w:rFonts w:ascii="宋体" w:hAnsi="宋体" w:hint="eastAsia"/>
          <w:sz w:val="24"/>
          <w:szCs w:val="24"/>
        </w:rPr>
        <w:t>2.</w:t>
      </w:r>
      <w:r w:rsidR="001D71E4" w:rsidRPr="001D71E4">
        <w:rPr>
          <w:rFonts w:ascii="宋体" w:hAnsi="宋体"/>
          <w:sz w:val="24"/>
          <w:szCs w:val="24"/>
        </w:rPr>
        <w:t>仿真结果</w:t>
      </w:r>
    </w:p>
    <w:p w14:paraId="40F93E19" w14:textId="77777777" w:rsidR="001D71E4" w:rsidRPr="001D71E4" w:rsidRDefault="001D71E4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D71E4">
        <w:rPr>
          <w:rFonts w:ascii="宋体" w:hAnsi="宋体"/>
          <w:sz w:val="24"/>
          <w:szCs w:val="24"/>
        </w:rPr>
        <w:t>电压调节特性：调节可调电阻，输出电压在 2.0V~15.2V 范围内连续变化，线性度良好；</w:t>
      </w:r>
    </w:p>
    <w:p w14:paraId="0A858BCB" w14:textId="6CB45A02" w:rsidR="00596EC2" w:rsidRPr="00EB7966" w:rsidRDefault="00596EC2" w:rsidP="00EB7966">
      <w:pPr>
        <w:spacing w:line="360" w:lineRule="auto"/>
        <w:ind w:firstLineChars="200" w:firstLine="480"/>
        <w:jc w:val="center"/>
        <w:rPr>
          <w:rFonts w:ascii="宋体" w:hAnsi="宋体" w:hint="eastAsia"/>
          <w:sz w:val="24"/>
          <w:szCs w:val="24"/>
        </w:rPr>
      </w:pPr>
      <w:r w:rsidRPr="00EB7966">
        <w:rPr>
          <w:rFonts w:ascii="宋体" w:hAnsi="宋体"/>
          <w:noProof/>
          <w:sz w:val="24"/>
          <w:szCs w:val="24"/>
        </w:rPr>
        <w:drawing>
          <wp:inline distT="0" distB="0" distL="0" distR="0" wp14:anchorId="54800D14" wp14:editId="2D8AF1A8">
            <wp:extent cx="4127157" cy="3017604"/>
            <wp:effectExtent l="0" t="0" r="6985" b="0"/>
            <wp:docPr id="15897156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633" cy="303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0A2A5" w14:textId="5FF957E2" w:rsidR="00596EC2" w:rsidRPr="00EB7966" w:rsidRDefault="00596EC2" w:rsidP="00EB7966">
      <w:pPr>
        <w:spacing w:line="360" w:lineRule="auto"/>
        <w:ind w:firstLineChars="200" w:firstLine="440"/>
        <w:jc w:val="center"/>
        <w:rPr>
          <w:rFonts w:ascii="宋体" w:hAnsi="宋体" w:hint="eastAsia"/>
          <w:sz w:val="22"/>
        </w:rPr>
      </w:pPr>
      <w:r w:rsidRPr="00EB7966">
        <w:rPr>
          <w:rFonts w:ascii="宋体" w:hAnsi="宋体"/>
          <w:sz w:val="22"/>
        </w:rPr>
        <w:t>图</w:t>
      </w:r>
      <w:r w:rsidR="00ED3A79">
        <w:rPr>
          <w:rFonts w:ascii="宋体" w:hAnsi="宋体" w:hint="eastAsia"/>
          <w:sz w:val="22"/>
        </w:rPr>
        <w:t>6：</w:t>
      </w:r>
      <w:r w:rsidRPr="00EB7966">
        <w:rPr>
          <w:rFonts w:ascii="宋体" w:hAnsi="宋体"/>
          <w:sz w:val="22"/>
        </w:rPr>
        <w:t>输出电压 2V 仿真测试结果</w:t>
      </w:r>
    </w:p>
    <w:p w14:paraId="707C5ABF" w14:textId="77777777" w:rsidR="00596EC2" w:rsidRPr="00EB7966" w:rsidRDefault="00596EC2" w:rsidP="00EB7966">
      <w:pPr>
        <w:spacing w:line="360" w:lineRule="auto"/>
        <w:ind w:firstLineChars="200" w:firstLine="480"/>
        <w:jc w:val="center"/>
        <w:rPr>
          <w:rFonts w:ascii="宋体" w:hAnsi="宋体" w:hint="eastAsia"/>
          <w:sz w:val="24"/>
          <w:szCs w:val="24"/>
        </w:rPr>
      </w:pPr>
      <w:r w:rsidRPr="00EB7966">
        <w:rPr>
          <w:rFonts w:ascii="宋体" w:hAnsi="宋体"/>
          <w:noProof/>
          <w:sz w:val="24"/>
          <w:szCs w:val="24"/>
        </w:rPr>
        <w:lastRenderedPageBreak/>
        <w:drawing>
          <wp:inline distT="0" distB="0" distL="0" distR="0" wp14:anchorId="5FEF5EAF" wp14:editId="48D5210F">
            <wp:extent cx="4589651" cy="2557848"/>
            <wp:effectExtent l="0" t="0" r="1905" b="0"/>
            <wp:docPr id="17943911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696" cy="258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2442D" w14:textId="5F3622DC" w:rsidR="00596EC2" w:rsidRPr="00EB7966" w:rsidRDefault="00596EC2" w:rsidP="00EB7966">
      <w:pPr>
        <w:spacing w:line="360" w:lineRule="auto"/>
        <w:ind w:firstLineChars="200" w:firstLine="440"/>
        <w:jc w:val="center"/>
        <w:rPr>
          <w:rFonts w:ascii="宋体" w:hAnsi="宋体" w:hint="eastAsia"/>
          <w:sz w:val="22"/>
        </w:rPr>
      </w:pPr>
      <w:r w:rsidRPr="00EB7966">
        <w:rPr>
          <w:rFonts w:ascii="宋体" w:hAnsi="宋体"/>
          <w:sz w:val="22"/>
        </w:rPr>
        <w:t>图</w:t>
      </w:r>
      <w:r w:rsidR="00ED3A79">
        <w:rPr>
          <w:rFonts w:ascii="宋体" w:hAnsi="宋体" w:hint="eastAsia"/>
          <w:sz w:val="22"/>
        </w:rPr>
        <w:t>7：</w:t>
      </w:r>
      <w:r w:rsidRPr="00EB7966">
        <w:rPr>
          <w:rFonts w:ascii="宋体" w:hAnsi="宋体"/>
          <w:sz w:val="22"/>
        </w:rPr>
        <w:t>输出电压</w:t>
      </w:r>
      <w:r w:rsidRPr="00EB7966">
        <w:rPr>
          <w:rFonts w:ascii="宋体" w:hAnsi="宋体" w:hint="eastAsia"/>
          <w:sz w:val="22"/>
        </w:rPr>
        <w:t>15v</w:t>
      </w:r>
      <w:r w:rsidRPr="00EB7966">
        <w:rPr>
          <w:rFonts w:ascii="宋体" w:hAnsi="宋体"/>
          <w:sz w:val="22"/>
        </w:rPr>
        <w:t>仿真测试结果</w:t>
      </w:r>
    </w:p>
    <w:p w14:paraId="53F9FE73" w14:textId="72665715" w:rsidR="001D71E4" w:rsidRPr="001D71E4" w:rsidRDefault="001D71E4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D71E4">
        <w:rPr>
          <w:rFonts w:ascii="宋体" w:hAnsi="宋体"/>
          <w:sz w:val="24"/>
          <w:szCs w:val="24"/>
        </w:rPr>
        <w:t>纹波特性：满载（1A）条件下，输出纹波峰峰值为 28mV，优于≤50mV 的设计要求；</w:t>
      </w:r>
    </w:p>
    <w:p w14:paraId="38A35579" w14:textId="77777777" w:rsidR="001D71E4" w:rsidRPr="001D71E4" w:rsidRDefault="001D71E4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D71E4">
        <w:rPr>
          <w:rFonts w:ascii="宋体" w:hAnsi="宋体"/>
          <w:sz w:val="24"/>
          <w:szCs w:val="24"/>
        </w:rPr>
        <w:t>保护功能：过流保护阈值设置为 1.05A，输出</w:t>
      </w:r>
      <w:proofErr w:type="gramStart"/>
      <w:r w:rsidRPr="001D71E4">
        <w:rPr>
          <w:rFonts w:ascii="宋体" w:hAnsi="宋体"/>
          <w:sz w:val="24"/>
          <w:szCs w:val="24"/>
        </w:rPr>
        <w:t>电流超</w:t>
      </w:r>
      <w:proofErr w:type="gramEnd"/>
      <w:r w:rsidRPr="001D71E4">
        <w:rPr>
          <w:rFonts w:ascii="宋体" w:hAnsi="宋体"/>
          <w:sz w:val="24"/>
          <w:szCs w:val="24"/>
        </w:rPr>
        <w:t>阈值时，保护电路 4ms 内动作，响应时间≤10ms；</w:t>
      </w:r>
    </w:p>
    <w:p w14:paraId="6D12D8AC" w14:textId="54D2F589" w:rsidR="001D71E4" w:rsidRDefault="001D71E4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D71E4">
        <w:rPr>
          <w:rFonts w:ascii="宋体" w:hAnsi="宋体"/>
          <w:sz w:val="24"/>
          <w:szCs w:val="24"/>
        </w:rPr>
        <w:t>稳压系数：仿真测得稳压系数 3.30%，小</w:t>
      </w:r>
      <w:r w:rsidR="00EB7966">
        <w:rPr>
          <w:rFonts w:ascii="宋体" w:hAnsi="宋体" w:hint="eastAsia"/>
          <w:sz w:val="24"/>
          <w:szCs w:val="24"/>
        </w:rPr>
        <w:t>于</w:t>
      </w:r>
      <w:r w:rsidRPr="001D71E4">
        <w:rPr>
          <w:rFonts w:ascii="宋体" w:hAnsi="宋体"/>
          <w:sz w:val="24"/>
          <w:szCs w:val="24"/>
        </w:rPr>
        <w:t>5%的设计要求。</w:t>
      </w:r>
    </w:p>
    <w:p w14:paraId="62D78FC6" w14:textId="77777777" w:rsidR="00EB7966" w:rsidRDefault="001D71E4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3.</w:t>
      </w:r>
      <w:r w:rsidRPr="00EB7966">
        <w:rPr>
          <w:rFonts w:ascii="宋体" w:hAnsi="宋体"/>
          <w:sz w:val="24"/>
          <w:szCs w:val="24"/>
        </w:rPr>
        <w:t xml:space="preserve"> </w:t>
      </w:r>
      <w:r w:rsidRPr="001D71E4">
        <w:rPr>
          <w:rFonts w:ascii="宋体" w:hAnsi="宋体"/>
          <w:sz w:val="24"/>
          <w:szCs w:val="24"/>
        </w:rPr>
        <w:t>仿真与理论对比仿真与理论对比</w:t>
      </w:r>
    </w:p>
    <w:p w14:paraId="76175B03" w14:textId="6ABCAA20" w:rsidR="008C7930" w:rsidRDefault="008C7930" w:rsidP="00EB7966">
      <w:pPr>
        <w:spacing w:line="360" w:lineRule="auto"/>
        <w:jc w:val="center"/>
        <w:rPr>
          <w:rFonts w:ascii="宋体" w:hAnsi="宋体"/>
          <w:sz w:val="24"/>
          <w:szCs w:val="24"/>
        </w:rPr>
      </w:pPr>
      <w:r w:rsidRPr="008C7930">
        <w:rPr>
          <w:b/>
          <w:bCs/>
          <w:noProof/>
          <w:sz w:val="24"/>
          <w:szCs w:val="24"/>
        </w:rPr>
        <w:drawing>
          <wp:inline distT="0" distB="0" distL="0" distR="0" wp14:anchorId="23B85117" wp14:editId="0181B350">
            <wp:extent cx="3650974" cy="2091073"/>
            <wp:effectExtent l="0" t="0" r="6985" b="4445"/>
            <wp:docPr id="803552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52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2545" cy="20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1A6C" w14:textId="2EC1F668" w:rsidR="006C5CB8" w:rsidRPr="006C5CB8" w:rsidRDefault="006C5CB8" w:rsidP="006C5CB8">
      <w:pPr>
        <w:spacing w:line="360" w:lineRule="auto"/>
        <w:ind w:firstLineChars="200" w:firstLine="440"/>
        <w:jc w:val="center"/>
        <w:rPr>
          <w:rFonts w:ascii="宋体" w:hAnsi="宋体" w:hint="eastAsia"/>
          <w:sz w:val="22"/>
        </w:rPr>
      </w:pPr>
      <w:r w:rsidRPr="006C5CB8">
        <w:rPr>
          <w:rFonts w:ascii="宋体" w:hAnsi="宋体" w:hint="eastAsia"/>
          <w:sz w:val="22"/>
        </w:rPr>
        <w:t>表1：</w:t>
      </w:r>
      <w:r w:rsidRPr="006C5CB8">
        <w:rPr>
          <w:rFonts w:ascii="宋体" w:hAnsi="宋体"/>
          <w:sz w:val="22"/>
        </w:rPr>
        <w:t>仿真与理论对比仿真与理论对比</w:t>
      </w:r>
    </w:p>
    <w:p w14:paraId="61E25E9F" w14:textId="192CAF10" w:rsidR="001D71E4" w:rsidRPr="001D71E4" w:rsidRDefault="00EB7966" w:rsidP="001D71E4">
      <w:pPr>
        <w:spacing w:line="360" w:lineRule="auto"/>
        <w:jc w:val="left"/>
        <w:rPr>
          <w:rFonts w:ascii="宋体" w:hAnsi="宋体" w:hint="eastAsia"/>
          <w:b/>
          <w:bCs/>
          <w:sz w:val="24"/>
          <w:szCs w:val="24"/>
        </w:rPr>
      </w:pPr>
      <w:r w:rsidRPr="00EB7966">
        <w:rPr>
          <w:rFonts w:ascii="宋体" w:hAnsi="宋体" w:hint="eastAsia"/>
          <w:b/>
          <w:bCs/>
          <w:sz w:val="24"/>
          <w:szCs w:val="24"/>
        </w:rPr>
        <w:t>（</w:t>
      </w:r>
      <w:r w:rsidR="001D71E4" w:rsidRPr="001D71E4">
        <w:rPr>
          <w:rFonts w:ascii="宋体" w:hAnsi="宋体"/>
          <w:b/>
          <w:bCs/>
          <w:sz w:val="24"/>
          <w:szCs w:val="24"/>
        </w:rPr>
        <w:t>二）实物测试</w:t>
      </w:r>
    </w:p>
    <w:p w14:paraId="4454D4F3" w14:textId="64B97CBE" w:rsidR="001D71E4" w:rsidRPr="001D71E4" w:rsidRDefault="00EB7966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EB7966">
        <w:rPr>
          <w:rFonts w:ascii="宋体" w:hAnsi="宋体" w:hint="eastAsia"/>
          <w:sz w:val="24"/>
          <w:szCs w:val="24"/>
        </w:rPr>
        <w:t>1.</w:t>
      </w:r>
      <w:r w:rsidR="001D71E4" w:rsidRPr="001D71E4">
        <w:rPr>
          <w:rFonts w:ascii="宋体" w:hAnsi="宋体"/>
          <w:sz w:val="24"/>
          <w:szCs w:val="24"/>
        </w:rPr>
        <w:t>测试仪器：采用数字万用表（UT61E+）、双</w:t>
      </w:r>
      <w:proofErr w:type="gramStart"/>
      <w:r w:rsidR="001D71E4" w:rsidRPr="001D71E4">
        <w:rPr>
          <w:rFonts w:ascii="宋体" w:hAnsi="宋体"/>
          <w:sz w:val="24"/>
          <w:szCs w:val="24"/>
        </w:rPr>
        <w:t>踪</w:t>
      </w:r>
      <w:proofErr w:type="gramEnd"/>
      <w:r w:rsidR="001D71E4" w:rsidRPr="001D71E4">
        <w:rPr>
          <w:rFonts w:ascii="宋体" w:hAnsi="宋体"/>
          <w:sz w:val="24"/>
          <w:szCs w:val="24"/>
        </w:rPr>
        <w:t>示波器（RIGOL DS1102Z-E）、可调电子负载（IT8511A）、交流调压源（0~250V）完成全项测试。</w:t>
      </w:r>
    </w:p>
    <w:p w14:paraId="057A4A4B" w14:textId="26938A10" w:rsidR="001D71E4" w:rsidRPr="001D71E4" w:rsidRDefault="00EB7966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EB7966">
        <w:rPr>
          <w:rFonts w:ascii="宋体" w:hAnsi="宋体" w:hint="eastAsia"/>
          <w:sz w:val="24"/>
          <w:szCs w:val="24"/>
        </w:rPr>
        <w:t>2.</w:t>
      </w:r>
      <w:r w:rsidR="001D71E4" w:rsidRPr="001D71E4">
        <w:rPr>
          <w:rFonts w:ascii="宋体" w:hAnsi="宋体"/>
          <w:sz w:val="24"/>
          <w:szCs w:val="24"/>
        </w:rPr>
        <w:t>测试流程：分三阶段测试，先进行安全测试（焊点检查、绝缘电阻测量、短路排查），再完成基础功能测试（空载电压调节、关键点电压测量、保护功能</w:t>
      </w:r>
      <w:r w:rsidR="001D71E4" w:rsidRPr="001D71E4">
        <w:rPr>
          <w:rFonts w:ascii="宋体" w:hAnsi="宋体"/>
          <w:sz w:val="24"/>
          <w:szCs w:val="24"/>
        </w:rPr>
        <w:lastRenderedPageBreak/>
        <w:t>验证），最后开展性能指标测试（负载调整率、纹波、温度、效率测试）。</w:t>
      </w:r>
    </w:p>
    <w:p w14:paraId="3F80D4D2" w14:textId="59277BB8" w:rsidR="001D71E4" w:rsidRPr="001D71E4" w:rsidRDefault="00EB7966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EB7966">
        <w:rPr>
          <w:rFonts w:ascii="宋体" w:hAnsi="宋体" w:hint="eastAsia"/>
          <w:sz w:val="24"/>
          <w:szCs w:val="24"/>
        </w:rPr>
        <w:t>3.</w:t>
      </w:r>
      <w:r w:rsidR="001D71E4" w:rsidRPr="001D71E4">
        <w:rPr>
          <w:rFonts w:ascii="宋体" w:hAnsi="宋体"/>
          <w:sz w:val="24"/>
          <w:szCs w:val="24"/>
        </w:rPr>
        <w:t>实测结果</w:t>
      </w:r>
    </w:p>
    <w:p w14:paraId="4C2D9125" w14:textId="77777777" w:rsidR="001D71E4" w:rsidRDefault="001D71E4" w:rsidP="00EB7966">
      <w:pPr>
        <w:spacing w:line="360" w:lineRule="auto"/>
        <w:jc w:val="center"/>
        <w:rPr>
          <w:b/>
          <w:bCs/>
          <w:sz w:val="28"/>
          <w:szCs w:val="28"/>
        </w:rPr>
      </w:pPr>
      <w:r w:rsidRPr="00457EAD">
        <w:rPr>
          <w:b/>
          <w:bCs/>
          <w:noProof/>
          <w:sz w:val="24"/>
          <w:szCs w:val="24"/>
        </w:rPr>
        <w:drawing>
          <wp:inline distT="0" distB="0" distL="0" distR="0" wp14:anchorId="40A11CC7" wp14:editId="7FD9E803">
            <wp:extent cx="4207565" cy="3041949"/>
            <wp:effectExtent l="0" t="0" r="2540" b="6350"/>
            <wp:docPr id="1318541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10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6526" cy="304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8987" w14:textId="75571604" w:rsidR="001D71E4" w:rsidRPr="00EB7966" w:rsidRDefault="001D71E4" w:rsidP="001D71E4">
      <w:pPr>
        <w:tabs>
          <w:tab w:val="center" w:pos="4153"/>
          <w:tab w:val="left" w:pos="6220"/>
        </w:tabs>
        <w:spacing w:line="360" w:lineRule="auto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6C5CB8">
        <w:rPr>
          <w:rFonts w:hint="eastAsia"/>
          <w:sz w:val="22"/>
        </w:rPr>
        <w:t>表</w:t>
      </w:r>
      <w:r w:rsidR="006C5CB8">
        <w:rPr>
          <w:rFonts w:hint="eastAsia"/>
          <w:sz w:val="22"/>
        </w:rPr>
        <w:t>2</w:t>
      </w:r>
      <w:r w:rsidRPr="00EB7966">
        <w:rPr>
          <w:rFonts w:hint="eastAsia"/>
          <w:sz w:val="22"/>
        </w:rPr>
        <w:t>：</w:t>
      </w:r>
      <w:r w:rsidRPr="00EB7966">
        <w:rPr>
          <w:sz w:val="22"/>
        </w:rPr>
        <w:t>实物测试数据记录表</w:t>
      </w:r>
      <w:r w:rsidRPr="00EB7966">
        <w:rPr>
          <w:sz w:val="24"/>
          <w:szCs w:val="24"/>
        </w:rPr>
        <w:tab/>
      </w:r>
    </w:p>
    <w:p w14:paraId="1FF91307" w14:textId="77777777" w:rsidR="001D71E4" w:rsidRPr="001D71E4" w:rsidRDefault="001D71E4" w:rsidP="00EB7966">
      <w:pPr>
        <w:spacing w:line="360" w:lineRule="auto"/>
        <w:jc w:val="left"/>
        <w:rPr>
          <w:rFonts w:ascii="宋体" w:hAnsi="宋体" w:hint="eastAsia"/>
          <w:b/>
          <w:bCs/>
          <w:sz w:val="24"/>
          <w:szCs w:val="24"/>
        </w:rPr>
      </w:pPr>
      <w:r w:rsidRPr="001D71E4">
        <w:rPr>
          <w:rFonts w:ascii="宋体" w:hAnsi="宋体"/>
          <w:b/>
          <w:bCs/>
          <w:sz w:val="24"/>
          <w:szCs w:val="24"/>
        </w:rPr>
        <w:t>（三）成本核算</w:t>
      </w:r>
    </w:p>
    <w:p w14:paraId="315BC511" w14:textId="77777777" w:rsidR="001D71E4" w:rsidRPr="00EB7966" w:rsidRDefault="001D71E4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D71E4">
        <w:rPr>
          <w:rFonts w:ascii="宋体" w:hAnsi="宋体"/>
          <w:sz w:val="24"/>
          <w:szCs w:val="24"/>
        </w:rPr>
        <w:t>本次设计完成了全套元器件的成本统计，明确各模块器件的采购成本与总成本，为后续设计的成本优化提供依据。</w:t>
      </w:r>
    </w:p>
    <w:p w14:paraId="30F80A0C" w14:textId="36A631A5" w:rsidR="001D71E4" w:rsidRPr="001D71E4" w:rsidRDefault="001D71E4" w:rsidP="00EB7966">
      <w:pPr>
        <w:tabs>
          <w:tab w:val="center" w:pos="4153"/>
          <w:tab w:val="left" w:pos="6220"/>
        </w:tabs>
        <w:spacing w:line="360" w:lineRule="auto"/>
        <w:jc w:val="center"/>
        <w:rPr>
          <w:b/>
          <w:bCs/>
          <w:sz w:val="24"/>
          <w:szCs w:val="24"/>
        </w:rPr>
      </w:pPr>
      <w:r w:rsidRPr="003A3D17">
        <w:rPr>
          <w:rFonts w:ascii="Segoe UI" w:hAnsi="Segoe UI" w:cs="Segoe UI"/>
          <w:noProof/>
          <w:color w:val="0F1115"/>
        </w:rPr>
        <w:drawing>
          <wp:inline distT="0" distB="0" distL="0" distR="0" wp14:anchorId="20CB6521" wp14:editId="35F362D4">
            <wp:extent cx="4423079" cy="3021495"/>
            <wp:effectExtent l="0" t="0" r="0" b="7620"/>
            <wp:docPr id="690470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70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8784" cy="303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E8A1" w14:textId="01AE2FA6" w:rsidR="001D71E4" w:rsidRPr="001D71E4" w:rsidRDefault="006C5CB8" w:rsidP="00EB7966">
      <w:pPr>
        <w:tabs>
          <w:tab w:val="center" w:pos="4153"/>
          <w:tab w:val="left" w:pos="6220"/>
        </w:tabs>
        <w:spacing w:line="360" w:lineRule="auto"/>
        <w:jc w:val="center"/>
        <w:rPr>
          <w:sz w:val="22"/>
        </w:rPr>
      </w:pPr>
      <w:r>
        <w:rPr>
          <w:rFonts w:hint="eastAsia"/>
          <w:sz w:val="22"/>
        </w:rPr>
        <w:t>表</w:t>
      </w:r>
      <w:r>
        <w:rPr>
          <w:rFonts w:hint="eastAsia"/>
          <w:sz w:val="22"/>
        </w:rPr>
        <w:t>3</w:t>
      </w:r>
      <w:r w:rsidR="00EB7966" w:rsidRPr="00EB7966">
        <w:rPr>
          <w:rFonts w:hint="eastAsia"/>
          <w:sz w:val="22"/>
        </w:rPr>
        <w:t>：</w:t>
      </w:r>
      <w:r w:rsidR="001D71E4" w:rsidRPr="001D71E4">
        <w:rPr>
          <w:sz w:val="22"/>
        </w:rPr>
        <w:t>元器件成本明细数据表</w:t>
      </w:r>
    </w:p>
    <w:p w14:paraId="1C5BCAA0" w14:textId="77777777" w:rsidR="001D71E4" w:rsidRPr="001D71E4" w:rsidRDefault="001D71E4" w:rsidP="001D71E4">
      <w:pPr>
        <w:tabs>
          <w:tab w:val="center" w:pos="4153"/>
          <w:tab w:val="left" w:pos="6220"/>
        </w:tabs>
        <w:spacing w:line="360" w:lineRule="auto"/>
        <w:jc w:val="left"/>
        <w:rPr>
          <w:b/>
          <w:bCs/>
          <w:sz w:val="24"/>
          <w:szCs w:val="24"/>
        </w:rPr>
      </w:pPr>
    </w:p>
    <w:p w14:paraId="333E71C0" w14:textId="5BA18FF1" w:rsidR="00457EAD" w:rsidRPr="001D71E4" w:rsidRDefault="00457EAD" w:rsidP="00437989">
      <w:pPr>
        <w:spacing w:line="360" w:lineRule="auto"/>
        <w:ind w:firstLineChars="100" w:firstLine="220"/>
        <w:jc w:val="center"/>
        <w:rPr>
          <w:sz w:val="22"/>
        </w:rPr>
      </w:pPr>
    </w:p>
    <w:p w14:paraId="330764EC" w14:textId="77777777" w:rsidR="001D71E4" w:rsidRPr="001D71E4" w:rsidRDefault="001D71E4" w:rsidP="00EB7966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1D71E4">
        <w:rPr>
          <w:rFonts w:ascii="宋体" w:hAnsi="宋体"/>
          <w:b/>
          <w:bCs/>
          <w:sz w:val="28"/>
          <w:szCs w:val="28"/>
        </w:rPr>
        <w:t>四、结论</w:t>
      </w:r>
    </w:p>
    <w:p w14:paraId="3DB77D1D" w14:textId="77777777" w:rsidR="001D71E4" w:rsidRPr="001D71E4" w:rsidRDefault="001D71E4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D71E4">
        <w:rPr>
          <w:rFonts w:ascii="宋体" w:hAnsi="宋体"/>
          <w:sz w:val="24"/>
          <w:szCs w:val="24"/>
        </w:rPr>
        <w:t>通过本次可调直流稳压电源的课程设计，我们完成了从理论方案设计到实物产品实现的全流程工程实践，成功达成所有预设技术指标，同时在专业知识、工程能力、团队协作等方面实现全方位提升，主要收获如下：</w:t>
      </w:r>
    </w:p>
    <w:p w14:paraId="43479109" w14:textId="77777777" w:rsidR="001D71E4" w:rsidRPr="001D71E4" w:rsidRDefault="001D71E4" w:rsidP="00EB7966">
      <w:pPr>
        <w:tabs>
          <w:tab w:val="num" w:pos="720"/>
        </w:tabs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D71E4">
        <w:rPr>
          <w:rFonts w:ascii="宋体" w:hAnsi="宋体"/>
          <w:sz w:val="24"/>
          <w:szCs w:val="24"/>
        </w:rPr>
        <w:t>理论知识的深度应用与巩固：深入理解了模拟电子技术中整流、滤波、线性稳压的核心原理，掌握了 LM317 稳压芯片的应用、输出电压计算、功率器件</w:t>
      </w:r>
      <w:proofErr w:type="gramStart"/>
      <w:r w:rsidRPr="001D71E4">
        <w:rPr>
          <w:rFonts w:ascii="宋体" w:hAnsi="宋体"/>
          <w:sz w:val="24"/>
          <w:szCs w:val="24"/>
        </w:rPr>
        <w:t>扩流设计</w:t>
      </w:r>
      <w:proofErr w:type="gramEnd"/>
      <w:r w:rsidRPr="001D71E4">
        <w:rPr>
          <w:rFonts w:ascii="宋体" w:hAnsi="宋体"/>
          <w:sz w:val="24"/>
          <w:szCs w:val="24"/>
        </w:rPr>
        <w:t>方法，同时学会了电流采样、运放比较、触发器锁存等保护电路的设计逻辑，将书本中的公式和理论转化为实际电路设计的依据。</w:t>
      </w:r>
    </w:p>
    <w:p w14:paraId="2B93D565" w14:textId="77777777" w:rsidR="001D71E4" w:rsidRPr="001D71E4" w:rsidRDefault="001D71E4" w:rsidP="00EB7966">
      <w:pPr>
        <w:tabs>
          <w:tab w:val="num" w:pos="720"/>
        </w:tabs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D71E4">
        <w:rPr>
          <w:rFonts w:ascii="宋体" w:hAnsi="宋体"/>
          <w:sz w:val="24"/>
          <w:szCs w:val="24"/>
        </w:rPr>
        <w:t>工程工具与实践能力的提升：熟练掌握了 Multisim 14.0 的电路仿真与分析方法，能够通过仿真提前发现并优化电路问题；学会了</w:t>
      </w:r>
      <w:proofErr w:type="gramStart"/>
      <w:r w:rsidRPr="001D71E4">
        <w:rPr>
          <w:rFonts w:ascii="宋体" w:hAnsi="宋体"/>
          <w:sz w:val="24"/>
          <w:szCs w:val="24"/>
        </w:rPr>
        <w:t>嘉立创</w:t>
      </w:r>
      <w:proofErr w:type="gramEnd"/>
      <w:r w:rsidRPr="001D71E4">
        <w:rPr>
          <w:rFonts w:ascii="宋体" w:hAnsi="宋体"/>
          <w:sz w:val="24"/>
          <w:szCs w:val="24"/>
        </w:rPr>
        <w:t xml:space="preserve"> EDA 的 PCB 设计流程，掌握了布局、布线的工程规范；同时能熟练运用示波器、万用表、电子负载等测试仪器完成电路调试和参数测量，提升了故障排查和实际操作能力。</w:t>
      </w:r>
    </w:p>
    <w:p w14:paraId="616E5656" w14:textId="77777777" w:rsidR="001D71E4" w:rsidRPr="001D71E4" w:rsidRDefault="001D71E4" w:rsidP="00EB7966">
      <w:pPr>
        <w:tabs>
          <w:tab w:val="num" w:pos="720"/>
        </w:tabs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D71E4">
        <w:rPr>
          <w:rFonts w:ascii="宋体" w:hAnsi="宋体"/>
          <w:sz w:val="24"/>
          <w:szCs w:val="24"/>
        </w:rPr>
        <w:t>系统化工程设计思维的培养：经历了 “资料收集 - 方案论证 - 仿真验证 - PCB 设计 - 实物制作 - 性能测试” 的完整电子产品开发流程，学会了从需求分析出发进行系统架构规划，在设计中权衡性能与成本、复杂度与可靠性，理解了工程设计并非追求完美，而是在约束条件下寻求最优解决方案。</w:t>
      </w:r>
    </w:p>
    <w:p w14:paraId="60F3087E" w14:textId="77777777" w:rsidR="001D71E4" w:rsidRPr="001D71E4" w:rsidRDefault="001D71E4" w:rsidP="00EB7966">
      <w:pPr>
        <w:tabs>
          <w:tab w:val="num" w:pos="720"/>
        </w:tabs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D71E4">
        <w:rPr>
          <w:rFonts w:ascii="宋体" w:hAnsi="宋体"/>
          <w:sz w:val="24"/>
          <w:szCs w:val="24"/>
        </w:rPr>
        <w:t>团队协作与问题解决能力的锻炼：两人团队分工协作，明确各自负责的仿真验证、理论计算、PCB 设计、实物制作模块，通过定期沟通推进项目进度；在调试过程中解决了纹波超标、保护电路误触发、散热不足等问题，学会了通过分析原因、查阅资料、实验验证的方式解决实际工程问题，同时体会到细节的重要性，焊点质量、布线走向、器件参数设置等细节均直接影响电路性能。</w:t>
      </w:r>
    </w:p>
    <w:p w14:paraId="6699AF26" w14:textId="77777777" w:rsidR="001D71E4" w:rsidRPr="001D71E4" w:rsidRDefault="001D71E4" w:rsidP="00EB7966">
      <w:pPr>
        <w:tabs>
          <w:tab w:val="num" w:pos="720"/>
        </w:tabs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D71E4">
        <w:rPr>
          <w:rFonts w:ascii="宋体" w:hAnsi="宋体"/>
          <w:sz w:val="24"/>
          <w:szCs w:val="24"/>
        </w:rPr>
        <w:t>工程素养的全面提升：本次设计让我们深刻体会到 “理论联系实际” 的重要性，书本理论需结合实际电路的线路压降、器件参数偏差进行调整优化；同时养成了及时整理文档、记录数据的良好习惯，形成了设计方案报告、仿真分析报告、测试数据记录等完整的技术文档，为后续项目改进和维护奠定基础。</w:t>
      </w:r>
    </w:p>
    <w:p w14:paraId="30E13BCB" w14:textId="77777777" w:rsidR="001D71E4" w:rsidRPr="001D71E4" w:rsidRDefault="001D71E4" w:rsidP="00EB7966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1D71E4">
        <w:rPr>
          <w:rFonts w:ascii="宋体" w:hAnsi="宋体"/>
          <w:sz w:val="24"/>
          <w:szCs w:val="24"/>
        </w:rPr>
        <w:t>本次设计的稳压电源虽达成设计要求，但仍存在效率偏低、功能较基础、成本有优化空间等不足。未来将进一步学习开关电源技术、数字控制技术，尝试采用 “开关预稳压 + 线性后级” 架构提升电源效率，增加电压电流数字显</w:t>
      </w:r>
      <w:r w:rsidRPr="001D71E4">
        <w:rPr>
          <w:rFonts w:ascii="宋体" w:hAnsi="宋体"/>
          <w:sz w:val="24"/>
          <w:szCs w:val="24"/>
        </w:rPr>
        <w:lastRenderedPageBreak/>
        <w:t>示、过</w:t>
      </w:r>
      <w:proofErr w:type="gramStart"/>
      <w:r w:rsidRPr="001D71E4">
        <w:rPr>
          <w:rFonts w:ascii="宋体" w:hAnsi="宋体"/>
          <w:sz w:val="24"/>
          <w:szCs w:val="24"/>
        </w:rPr>
        <w:t>温保护</w:t>
      </w:r>
      <w:proofErr w:type="gramEnd"/>
      <w:r w:rsidRPr="001D71E4">
        <w:rPr>
          <w:rFonts w:ascii="宋体" w:hAnsi="宋体"/>
          <w:sz w:val="24"/>
          <w:szCs w:val="24"/>
        </w:rPr>
        <w:t>等智能化功能，同时优化器件选型和 PCB 布局，在保证性能的前提下降低成本，不断提升工程设计与创新能力。</w:t>
      </w:r>
    </w:p>
    <w:p w14:paraId="792683C1" w14:textId="77777777" w:rsidR="00EB7966" w:rsidRDefault="00EB7966" w:rsidP="00EB7966">
      <w:pPr>
        <w:spacing w:line="360" w:lineRule="auto"/>
        <w:rPr>
          <w:sz w:val="24"/>
          <w:szCs w:val="24"/>
        </w:rPr>
      </w:pPr>
    </w:p>
    <w:p w14:paraId="01B2DFD4" w14:textId="41692112" w:rsidR="00DC1847" w:rsidRPr="00DC1847" w:rsidRDefault="00DC1847" w:rsidP="00EB7966">
      <w:pPr>
        <w:spacing w:line="360" w:lineRule="auto"/>
        <w:rPr>
          <w:rFonts w:ascii="宋体" w:hAnsi="宋体" w:hint="eastAsia"/>
          <w:b/>
          <w:bCs/>
          <w:sz w:val="24"/>
          <w:szCs w:val="24"/>
        </w:rPr>
      </w:pPr>
      <w:r w:rsidRPr="00DC1847">
        <w:rPr>
          <w:rFonts w:ascii="宋体" w:hAnsi="宋体"/>
          <w:b/>
          <w:bCs/>
          <w:sz w:val="24"/>
          <w:szCs w:val="24"/>
        </w:rPr>
        <w:t>参考文献</w:t>
      </w:r>
    </w:p>
    <w:p w14:paraId="46417E0A" w14:textId="77777777" w:rsidR="00DC1847" w:rsidRPr="00DC1847" w:rsidRDefault="00DC1847" w:rsidP="00DC1847">
      <w:pPr>
        <w:spacing w:line="360" w:lineRule="auto"/>
        <w:ind w:firstLineChars="100" w:firstLine="240"/>
        <w:rPr>
          <w:rFonts w:ascii="宋体" w:hAnsi="宋体" w:hint="eastAsia"/>
          <w:sz w:val="24"/>
          <w:szCs w:val="24"/>
        </w:rPr>
      </w:pPr>
      <w:r w:rsidRPr="00DC1847">
        <w:rPr>
          <w:rFonts w:ascii="宋体" w:hAnsi="宋体"/>
          <w:sz w:val="24"/>
          <w:szCs w:val="24"/>
        </w:rPr>
        <w:t xml:space="preserve">[1] </w:t>
      </w:r>
      <w:proofErr w:type="gramStart"/>
      <w:r w:rsidRPr="00DC1847">
        <w:rPr>
          <w:rFonts w:ascii="宋体" w:hAnsi="宋体"/>
          <w:sz w:val="24"/>
          <w:szCs w:val="24"/>
        </w:rPr>
        <w:t>童诗白</w:t>
      </w:r>
      <w:proofErr w:type="gramEnd"/>
      <w:r w:rsidRPr="00DC1847">
        <w:rPr>
          <w:rFonts w:ascii="宋体" w:hAnsi="宋体"/>
          <w:sz w:val="24"/>
          <w:szCs w:val="24"/>
        </w:rPr>
        <w:t>，华成英。模拟电子技术基础（第六版）[M]. 北京：高等教育出版社，2020.</w:t>
      </w:r>
    </w:p>
    <w:p w14:paraId="598D1E0D" w14:textId="77777777" w:rsidR="00DC1847" w:rsidRPr="00DC1847" w:rsidRDefault="00DC1847" w:rsidP="00DC1847">
      <w:pPr>
        <w:spacing w:line="360" w:lineRule="auto"/>
        <w:ind w:firstLineChars="100" w:firstLine="240"/>
        <w:rPr>
          <w:rFonts w:ascii="宋体" w:hAnsi="宋体" w:hint="eastAsia"/>
          <w:sz w:val="24"/>
          <w:szCs w:val="24"/>
        </w:rPr>
      </w:pPr>
      <w:r w:rsidRPr="00DC1847">
        <w:rPr>
          <w:rFonts w:ascii="宋体" w:hAnsi="宋体"/>
          <w:sz w:val="24"/>
          <w:szCs w:val="24"/>
        </w:rPr>
        <w:t>[2] 杨志忠，华沙，康广荃。电子技术课程设计 [M]. 北京：机械工业出版社，2008.</w:t>
      </w:r>
    </w:p>
    <w:p w14:paraId="15C6B018" w14:textId="77777777" w:rsidR="00DC1847" w:rsidRPr="00DC1847" w:rsidRDefault="00DC1847" w:rsidP="00DC1847">
      <w:pPr>
        <w:spacing w:line="360" w:lineRule="auto"/>
        <w:ind w:firstLineChars="100" w:firstLine="240"/>
        <w:rPr>
          <w:rFonts w:ascii="宋体" w:hAnsi="宋体" w:hint="eastAsia"/>
          <w:sz w:val="24"/>
          <w:szCs w:val="24"/>
        </w:rPr>
      </w:pPr>
      <w:r w:rsidRPr="00DC1847">
        <w:rPr>
          <w:rFonts w:ascii="宋体" w:hAnsi="宋体"/>
          <w:sz w:val="24"/>
          <w:szCs w:val="24"/>
        </w:rPr>
        <w:t>[3] Texas Instruments. LM317 3-Terminal Adjustable Regulator Datasheet [Z]. 2023.</w:t>
      </w:r>
    </w:p>
    <w:p w14:paraId="025E3442" w14:textId="77777777" w:rsidR="00DC1847" w:rsidRPr="00DC1847" w:rsidRDefault="00DC1847" w:rsidP="00DC1847">
      <w:pPr>
        <w:spacing w:line="360" w:lineRule="auto"/>
        <w:ind w:firstLineChars="100" w:firstLine="240"/>
        <w:rPr>
          <w:rFonts w:ascii="宋体" w:hAnsi="宋体" w:hint="eastAsia"/>
          <w:sz w:val="24"/>
          <w:szCs w:val="24"/>
        </w:rPr>
      </w:pPr>
      <w:r w:rsidRPr="00DC1847">
        <w:rPr>
          <w:rFonts w:ascii="宋体" w:hAnsi="宋体"/>
          <w:sz w:val="24"/>
          <w:szCs w:val="24"/>
        </w:rPr>
        <w:t>[4] STMicroelectronics. TIP42C PNP Power Transistor Datasheet [Z]. 2022.</w:t>
      </w:r>
    </w:p>
    <w:p w14:paraId="7307698B" w14:textId="77777777" w:rsidR="00DC1847" w:rsidRPr="00DC1847" w:rsidRDefault="00DC1847" w:rsidP="00DC1847">
      <w:pPr>
        <w:spacing w:line="360" w:lineRule="auto"/>
        <w:ind w:firstLineChars="100" w:firstLine="240"/>
        <w:rPr>
          <w:rFonts w:ascii="宋体" w:hAnsi="宋体" w:hint="eastAsia"/>
          <w:sz w:val="24"/>
          <w:szCs w:val="24"/>
        </w:rPr>
      </w:pPr>
      <w:r w:rsidRPr="00DC1847">
        <w:rPr>
          <w:rFonts w:ascii="宋体" w:hAnsi="宋体"/>
          <w:sz w:val="24"/>
          <w:szCs w:val="24"/>
        </w:rPr>
        <w:t>[5] 聂典. Multisim 14 电路设计与仿真 [M]. 北京：电子工业出版社，2021.</w:t>
      </w:r>
    </w:p>
    <w:p w14:paraId="7E68E1B8" w14:textId="77777777" w:rsidR="00DC1847" w:rsidRPr="00DC1847" w:rsidRDefault="00DC1847" w:rsidP="00DC1847">
      <w:pPr>
        <w:spacing w:line="360" w:lineRule="auto"/>
        <w:ind w:firstLineChars="100" w:firstLine="240"/>
        <w:rPr>
          <w:rFonts w:ascii="宋体" w:hAnsi="宋体" w:hint="eastAsia"/>
          <w:sz w:val="24"/>
          <w:szCs w:val="24"/>
        </w:rPr>
      </w:pPr>
      <w:r w:rsidRPr="00DC1847">
        <w:rPr>
          <w:rFonts w:ascii="宋体" w:hAnsi="宋体"/>
          <w:sz w:val="24"/>
          <w:szCs w:val="24"/>
        </w:rPr>
        <w:t xml:space="preserve">[6] </w:t>
      </w:r>
      <w:proofErr w:type="gramStart"/>
      <w:r w:rsidRPr="00DC1847">
        <w:rPr>
          <w:rFonts w:ascii="宋体" w:hAnsi="宋体"/>
          <w:sz w:val="24"/>
          <w:szCs w:val="24"/>
        </w:rPr>
        <w:t>立创商城</w:t>
      </w:r>
      <w:proofErr w:type="gramEnd"/>
      <w:r w:rsidRPr="00DC1847">
        <w:rPr>
          <w:rFonts w:ascii="宋体" w:hAnsi="宋体"/>
          <w:sz w:val="24"/>
          <w:szCs w:val="24"/>
        </w:rPr>
        <w:t xml:space="preserve">。电子元器件选型指南 [Z]. 2026 年 1 </w:t>
      </w:r>
      <w:proofErr w:type="gramStart"/>
      <w:r w:rsidRPr="00DC1847">
        <w:rPr>
          <w:rFonts w:ascii="宋体" w:hAnsi="宋体"/>
          <w:sz w:val="24"/>
          <w:szCs w:val="24"/>
        </w:rPr>
        <w:t>月版</w:t>
      </w:r>
      <w:proofErr w:type="gramEnd"/>
      <w:r w:rsidRPr="00DC1847">
        <w:rPr>
          <w:rFonts w:ascii="宋体" w:hAnsi="宋体"/>
          <w:sz w:val="24"/>
          <w:szCs w:val="24"/>
        </w:rPr>
        <w:t>.</w:t>
      </w:r>
    </w:p>
    <w:p w14:paraId="24F1E406" w14:textId="77777777" w:rsidR="00437989" w:rsidRDefault="00437989" w:rsidP="00437989">
      <w:pPr>
        <w:spacing w:line="360" w:lineRule="auto"/>
        <w:rPr>
          <w:b/>
          <w:bCs/>
          <w:sz w:val="24"/>
          <w:szCs w:val="24"/>
        </w:rPr>
      </w:pPr>
    </w:p>
    <w:p w14:paraId="335EB7F8" w14:textId="1F772757" w:rsidR="0005612D" w:rsidRPr="00437989" w:rsidRDefault="0005612D" w:rsidP="006E587B">
      <w:pPr>
        <w:spacing w:line="360" w:lineRule="auto"/>
        <w:ind w:firstLineChars="100" w:firstLine="210"/>
        <w:rPr>
          <w:rFonts w:ascii="宋体" w:hAnsi="宋体" w:hint="eastAsia"/>
          <w:szCs w:val="21"/>
        </w:rPr>
      </w:pPr>
    </w:p>
    <w:sectPr w:rsidR="0005612D" w:rsidRPr="0043798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790"/>
    <w:multiLevelType w:val="multilevel"/>
    <w:tmpl w:val="98B2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22B2"/>
    <w:multiLevelType w:val="multilevel"/>
    <w:tmpl w:val="89A4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528A0"/>
    <w:multiLevelType w:val="multilevel"/>
    <w:tmpl w:val="9E4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62497"/>
    <w:multiLevelType w:val="multilevel"/>
    <w:tmpl w:val="E0F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662E8"/>
    <w:multiLevelType w:val="multilevel"/>
    <w:tmpl w:val="71D2E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06B1B"/>
    <w:multiLevelType w:val="multilevel"/>
    <w:tmpl w:val="51AE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53B55"/>
    <w:multiLevelType w:val="multilevel"/>
    <w:tmpl w:val="CE00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B7EDD"/>
    <w:multiLevelType w:val="multilevel"/>
    <w:tmpl w:val="681C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F4F01"/>
    <w:multiLevelType w:val="multilevel"/>
    <w:tmpl w:val="4D74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57104"/>
    <w:multiLevelType w:val="multilevel"/>
    <w:tmpl w:val="E8E4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C534F"/>
    <w:multiLevelType w:val="multilevel"/>
    <w:tmpl w:val="8A8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115EC"/>
    <w:multiLevelType w:val="multilevel"/>
    <w:tmpl w:val="67B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257EC"/>
    <w:multiLevelType w:val="multilevel"/>
    <w:tmpl w:val="91D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01383"/>
    <w:multiLevelType w:val="multilevel"/>
    <w:tmpl w:val="8BB8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92F9A"/>
    <w:multiLevelType w:val="multilevel"/>
    <w:tmpl w:val="A0F4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CB2211"/>
    <w:multiLevelType w:val="multilevel"/>
    <w:tmpl w:val="24A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846A0"/>
    <w:multiLevelType w:val="multilevel"/>
    <w:tmpl w:val="3B52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F06F5"/>
    <w:multiLevelType w:val="multilevel"/>
    <w:tmpl w:val="4470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A4C8E"/>
    <w:multiLevelType w:val="multilevel"/>
    <w:tmpl w:val="3650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C2C4B"/>
    <w:multiLevelType w:val="multilevel"/>
    <w:tmpl w:val="C3B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45042"/>
    <w:multiLevelType w:val="multilevel"/>
    <w:tmpl w:val="7C50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EC71F1"/>
    <w:multiLevelType w:val="multilevel"/>
    <w:tmpl w:val="E4C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E51E3"/>
    <w:multiLevelType w:val="multilevel"/>
    <w:tmpl w:val="925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C41D2"/>
    <w:multiLevelType w:val="multilevel"/>
    <w:tmpl w:val="CC4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A3328B"/>
    <w:multiLevelType w:val="multilevel"/>
    <w:tmpl w:val="601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184313"/>
    <w:multiLevelType w:val="multilevel"/>
    <w:tmpl w:val="E326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27577"/>
    <w:multiLevelType w:val="multilevel"/>
    <w:tmpl w:val="6D28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370D74"/>
    <w:multiLevelType w:val="multilevel"/>
    <w:tmpl w:val="771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0E3851"/>
    <w:multiLevelType w:val="multilevel"/>
    <w:tmpl w:val="6D08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1251A9"/>
    <w:multiLevelType w:val="multilevel"/>
    <w:tmpl w:val="ED0E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5B123B"/>
    <w:multiLevelType w:val="multilevel"/>
    <w:tmpl w:val="4CC8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F66420"/>
    <w:multiLevelType w:val="multilevel"/>
    <w:tmpl w:val="D258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76E3F"/>
    <w:multiLevelType w:val="multilevel"/>
    <w:tmpl w:val="4850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7A505B"/>
    <w:multiLevelType w:val="multilevel"/>
    <w:tmpl w:val="DE84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1E66EB"/>
    <w:multiLevelType w:val="multilevel"/>
    <w:tmpl w:val="181EA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E130E8"/>
    <w:multiLevelType w:val="multilevel"/>
    <w:tmpl w:val="D6F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208DE"/>
    <w:multiLevelType w:val="multilevel"/>
    <w:tmpl w:val="C380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C42909"/>
    <w:multiLevelType w:val="multilevel"/>
    <w:tmpl w:val="F2E6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A2018"/>
    <w:multiLevelType w:val="multilevel"/>
    <w:tmpl w:val="FF76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41F8B"/>
    <w:multiLevelType w:val="multilevel"/>
    <w:tmpl w:val="60B41F8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61A00D47"/>
    <w:multiLevelType w:val="multilevel"/>
    <w:tmpl w:val="2C8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453647"/>
    <w:multiLevelType w:val="multilevel"/>
    <w:tmpl w:val="14D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FF1FEF"/>
    <w:multiLevelType w:val="multilevel"/>
    <w:tmpl w:val="810C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4A422A"/>
    <w:multiLevelType w:val="multilevel"/>
    <w:tmpl w:val="2C00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E86A94"/>
    <w:multiLevelType w:val="multilevel"/>
    <w:tmpl w:val="E63C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035420"/>
    <w:multiLevelType w:val="multilevel"/>
    <w:tmpl w:val="6A035420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0" w:hanging="440"/>
      </w:pPr>
    </w:lvl>
    <w:lvl w:ilvl="2">
      <w:start w:val="1"/>
      <w:numFmt w:val="lowerRoman"/>
      <w:lvlText w:val="%3."/>
      <w:lvlJc w:val="right"/>
      <w:pPr>
        <w:ind w:left="1560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lowerLetter"/>
      <w:lvlText w:val="%5)"/>
      <w:lvlJc w:val="left"/>
      <w:pPr>
        <w:ind w:left="2440" w:hanging="440"/>
      </w:pPr>
    </w:lvl>
    <w:lvl w:ilvl="5">
      <w:start w:val="1"/>
      <w:numFmt w:val="lowerRoman"/>
      <w:lvlText w:val="%6."/>
      <w:lvlJc w:val="right"/>
      <w:pPr>
        <w:ind w:left="2880" w:hanging="440"/>
      </w:pPr>
    </w:lvl>
    <w:lvl w:ilvl="6">
      <w:start w:val="1"/>
      <w:numFmt w:val="decimal"/>
      <w:lvlText w:val="%7."/>
      <w:lvlJc w:val="left"/>
      <w:pPr>
        <w:ind w:left="3320" w:hanging="440"/>
      </w:pPr>
    </w:lvl>
    <w:lvl w:ilvl="7">
      <w:start w:val="1"/>
      <w:numFmt w:val="lowerLetter"/>
      <w:lvlText w:val="%8)"/>
      <w:lvlJc w:val="left"/>
      <w:pPr>
        <w:ind w:left="3760" w:hanging="440"/>
      </w:pPr>
    </w:lvl>
    <w:lvl w:ilvl="8">
      <w:start w:val="1"/>
      <w:numFmt w:val="lowerRoman"/>
      <w:lvlText w:val="%9."/>
      <w:lvlJc w:val="right"/>
      <w:pPr>
        <w:ind w:left="4200" w:hanging="440"/>
      </w:pPr>
    </w:lvl>
  </w:abstractNum>
  <w:abstractNum w:abstractNumId="46" w15:restartNumberingAfterBreak="0">
    <w:nsid w:val="6A1F6944"/>
    <w:multiLevelType w:val="multilevel"/>
    <w:tmpl w:val="4B02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0350A9"/>
    <w:multiLevelType w:val="multilevel"/>
    <w:tmpl w:val="40B2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DD7703"/>
    <w:multiLevelType w:val="multilevel"/>
    <w:tmpl w:val="F310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245F5D"/>
    <w:multiLevelType w:val="multilevel"/>
    <w:tmpl w:val="8612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B46DEA"/>
    <w:multiLevelType w:val="multilevel"/>
    <w:tmpl w:val="FDE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342FF4"/>
    <w:multiLevelType w:val="multilevel"/>
    <w:tmpl w:val="74342FF4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75081786"/>
    <w:multiLevelType w:val="multilevel"/>
    <w:tmpl w:val="6F26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4C45A7"/>
    <w:multiLevelType w:val="multilevel"/>
    <w:tmpl w:val="CAD0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53254B"/>
    <w:multiLevelType w:val="multilevel"/>
    <w:tmpl w:val="CDD6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2646AD"/>
    <w:multiLevelType w:val="multilevel"/>
    <w:tmpl w:val="5E6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A435C4"/>
    <w:multiLevelType w:val="multilevel"/>
    <w:tmpl w:val="C786D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909606">
    <w:abstractNumId w:val="51"/>
  </w:num>
  <w:num w:numId="2" w16cid:durableId="180320894">
    <w:abstractNumId w:val="45"/>
  </w:num>
  <w:num w:numId="3" w16cid:durableId="820511359">
    <w:abstractNumId w:val="39"/>
  </w:num>
  <w:num w:numId="4" w16cid:durableId="1412578120">
    <w:abstractNumId w:val="24"/>
  </w:num>
  <w:num w:numId="5" w16cid:durableId="79106207">
    <w:abstractNumId w:val="5"/>
  </w:num>
  <w:num w:numId="6" w16cid:durableId="694647868">
    <w:abstractNumId w:val="46"/>
  </w:num>
  <w:num w:numId="7" w16cid:durableId="1818373072">
    <w:abstractNumId w:val="35"/>
  </w:num>
  <w:num w:numId="8" w16cid:durableId="1462189429">
    <w:abstractNumId w:val="3"/>
  </w:num>
  <w:num w:numId="9" w16cid:durableId="2138911512">
    <w:abstractNumId w:val="18"/>
  </w:num>
  <w:num w:numId="10" w16cid:durableId="2139490294">
    <w:abstractNumId w:val="1"/>
  </w:num>
  <w:num w:numId="11" w16cid:durableId="1019552380">
    <w:abstractNumId w:val="33"/>
  </w:num>
  <w:num w:numId="12" w16cid:durableId="1373381719">
    <w:abstractNumId w:val="12"/>
  </w:num>
  <w:num w:numId="13" w16cid:durableId="174728325">
    <w:abstractNumId w:val="41"/>
  </w:num>
  <w:num w:numId="14" w16cid:durableId="250893706">
    <w:abstractNumId w:val="30"/>
  </w:num>
  <w:num w:numId="15" w16cid:durableId="767166336">
    <w:abstractNumId w:val="38"/>
  </w:num>
  <w:num w:numId="16" w16cid:durableId="50538025">
    <w:abstractNumId w:val="44"/>
  </w:num>
  <w:num w:numId="17" w16cid:durableId="1299067126">
    <w:abstractNumId w:val="19"/>
  </w:num>
  <w:num w:numId="18" w16cid:durableId="475492265">
    <w:abstractNumId w:val="15"/>
  </w:num>
  <w:num w:numId="19" w16cid:durableId="2002152905">
    <w:abstractNumId w:val="43"/>
  </w:num>
  <w:num w:numId="20" w16cid:durableId="1745956598">
    <w:abstractNumId w:val="54"/>
  </w:num>
  <w:num w:numId="21" w16cid:durableId="492792786">
    <w:abstractNumId w:val="34"/>
  </w:num>
  <w:num w:numId="22" w16cid:durableId="1045133016">
    <w:abstractNumId w:val="29"/>
  </w:num>
  <w:num w:numId="23" w16cid:durableId="223417843">
    <w:abstractNumId w:val="9"/>
  </w:num>
  <w:num w:numId="24" w16cid:durableId="778838878">
    <w:abstractNumId w:val="25"/>
  </w:num>
  <w:num w:numId="25" w16cid:durableId="1935819902">
    <w:abstractNumId w:val="6"/>
  </w:num>
  <w:num w:numId="26" w16cid:durableId="273901572">
    <w:abstractNumId w:val="36"/>
  </w:num>
  <w:num w:numId="27" w16cid:durableId="549223111">
    <w:abstractNumId w:val="16"/>
  </w:num>
  <w:num w:numId="28" w16cid:durableId="264504399">
    <w:abstractNumId w:val="47"/>
  </w:num>
  <w:num w:numId="29" w16cid:durableId="1402215102">
    <w:abstractNumId w:val="55"/>
  </w:num>
  <w:num w:numId="30" w16cid:durableId="237985590">
    <w:abstractNumId w:val="22"/>
  </w:num>
  <w:num w:numId="31" w16cid:durableId="1538665741">
    <w:abstractNumId w:val="53"/>
  </w:num>
  <w:num w:numId="32" w16cid:durableId="701129364">
    <w:abstractNumId w:val="0"/>
  </w:num>
  <w:num w:numId="33" w16cid:durableId="2103337540">
    <w:abstractNumId w:val="13"/>
  </w:num>
  <w:num w:numId="34" w16cid:durableId="1096709719">
    <w:abstractNumId w:val="8"/>
  </w:num>
  <w:num w:numId="35" w16cid:durableId="979263105">
    <w:abstractNumId w:val="21"/>
  </w:num>
  <w:num w:numId="36" w16cid:durableId="1776246048">
    <w:abstractNumId w:val="27"/>
  </w:num>
  <w:num w:numId="37" w16cid:durableId="1964191566">
    <w:abstractNumId w:val="49"/>
  </w:num>
  <w:num w:numId="38" w16cid:durableId="494928218">
    <w:abstractNumId w:val="4"/>
  </w:num>
  <w:num w:numId="39" w16cid:durableId="65108034">
    <w:abstractNumId w:val="17"/>
  </w:num>
  <w:num w:numId="40" w16cid:durableId="1133792133">
    <w:abstractNumId w:val="31"/>
  </w:num>
  <w:num w:numId="41" w16cid:durableId="1522205693">
    <w:abstractNumId w:val="40"/>
  </w:num>
  <w:num w:numId="42" w16cid:durableId="1414080835">
    <w:abstractNumId w:val="23"/>
  </w:num>
  <w:num w:numId="43" w16cid:durableId="2003845791">
    <w:abstractNumId w:val="28"/>
  </w:num>
  <w:num w:numId="44" w16cid:durableId="1472820279">
    <w:abstractNumId w:val="2"/>
  </w:num>
  <w:num w:numId="45" w16cid:durableId="939724814">
    <w:abstractNumId w:val="26"/>
  </w:num>
  <w:num w:numId="46" w16cid:durableId="1165124315">
    <w:abstractNumId w:val="10"/>
  </w:num>
  <w:num w:numId="47" w16cid:durableId="1262185081">
    <w:abstractNumId w:val="32"/>
  </w:num>
  <w:num w:numId="48" w16cid:durableId="529605887">
    <w:abstractNumId w:val="50"/>
  </w:num>
  <w:num w:numId="49" w16cid:durableId="743256002">
    <w:abstractNumId w:val="37"/>
  </w:num>
  <w:num w:numId="50" w16cid:durableId="1486624144">
    <w:abstractNumId w:val="11"/>
  </w:num>
  <w:num w:numId="51" w16cid:durableId="704987113">
    <w:abstractNumId w:val="42"/>
  </w:num>
  <w:num w:numId="52" w16cid:durableId="2081903336">
    <w:abstractNumId w:val="20"/>
  </w:num>
  <w:num w:numId="53" w16cid:durableId="339554160">
    <w:abstractNumId w:val="7"/>
  </w:num>
  <w:num w:numId="54" w16cid:durableId="1437871960">
    <w:abstractNumId w:val="48"/>
  </w:num>
  <w:num w:numId="55" w16cid:durableId="969096835">
    <w:abstractNumId w:val="52"/>
  </w:num>
  <w:num w:numId="56" w16cid:durableId="1021468275">
    <w:abstractNumId w:val="14"/>
  </w:num>
  <w:num w:numId="57" w16cid:durableId="9374777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766"/>
    <w:rsid w:val="0005612D"/>
    <w:rsid w:val="00075E3F"/>
    <w:rsid w:val="000933FF"/>
    <w:rsid w:val="00143589"/>
    <w:rsid w:val="00143C7A"/>
    <w:rsid w:val="00143F99"/>
    <w:rsid w:val="00176F1B"/>
    <w:rsid w:val="001916C0"/>
    <w:rsid w:val="001A6312"/>
    <w:rsid w:val="001D71E4"/>
    <w:rsid w:val="002313C4"/>
    <w:rsid w:val="002503CA"/>
    <w:rsid w:val="00256DD0"/>
    <w:rsid w:val="002629B9"/>
    <w:rsid w:val="00301895"/>
    <w:rsid w:val="0033445C"/>
    <w:rsid w:val="003712E3"/>
    <w:rsid w:val="003A2AC7"/>
    <w:rsid w:val="003E395E"/>
    <w:rsid w:val="003F2F43"/>
    <w:rsid w:val="0040613F"/>
    <w:rsid w:val="00437989"/>
    <w:rsid w:val="004413F2"/>
    <w:rsid w:val="00457EAD"/>
    <w:rsid w:val="004622A2"/>
    <w:rsid w:val="004C05DC"/>
    <w:rsid w:val="004C0DBF"/>
    <w:rsid w:val="00500C37"/>
    <w:rsid w:val="005064FE"/>
    <w:rsid w:val="00507FB7"/>
    <w:rsid w:val="00537079"/>
    <w:rsid w:val="00572F00"/>
    <w:rsid w:val="00596EC2"/>
    <w:rsid w:val="00597BCD"/>
    <w:rsid w:val="005B744A"/>
    <w:rsid w:val="00603766"/>
    <w:rsid w:val="00661399"/>
    <w:rsid w:val="006931DF"/>
    <w:rsid w:val="006C54CD"/>
    <w:rsid w:val="006C5CB8"/>
    <w:rsid w:val="006E587B"/>
    <w:rsid w:val="0073479E"/>
    <w:rsid w:val="007430A3"/>
    <w:rsid w:val="00800A53"/>
    <w:rsid w:val="00832296"/>
    <w:rsid w:val="008A3D78"/>
    <w:rsid w:val="008A4945"/>
    <w:rsid w:val="008C7930"/>
    <w:rsid w:val="008E7137"/>
    <w:rsid w:val="009340A9"/>
    <w:rsid w:val="00934467"/>
    <w:rsid w:val="00941FA9"/>
    <w:rsid w:val="009B53F4"/>
    <w:rsid w:val="009C6E47"/>
    <w:rsid w:val="009D146E"/>
    <w:rsid w:val="009E23CA"/>
    <w:rsid w:val="00A2597E"/>
    <w:rsid w:val="00B23E42"/>
    <w:rsid w:val="00B31EB0"/>
    <w:rsid w:val="00B77FA8"/>
    <w:rsid w:val="00B96D92"/>
    <w:rsid w:val="00BA1DC7"/>
    <w:rsid w:val="00BF4067"/>
    <w:rsid w:val="00C6114D"/>
    <w:rsid w:val="00CA4EF9"/>
    <w:rsid w:val="00CB3769"/>
    <w:rsid w:val="00CD0778"/>
    <w:rsid w:val="00D06CB9"/>
    <w:rsid w:val="00D1074B"/>
    <w:rsid w:val="00D54C63"/>
    <w:rsid w:val="00D6459D"/>
    <w:rsid w:val="00D777BC"/>
    <w:rsid w:val="00DB5670"/>
    <w:rsid w:val="00DB759A"/>
    <w:rsid w:val="00DC1847"/>
    <w:rsid w:val="00DF032F"/>
    <w:rsid w:val="00E15463"/>
    <w:rsid w:val="00E165D3"/>
    <w:rsid w:val="00E5348C"/>
    <w:rsid w:val="00E8683C"/>
    <w:rsid w:val="00EB7966"/>
    <w:rsid w:val="00ED13E9"/>
    <w:rsid w:val="00ED3A79"/>
    <w:rsid w:val="00F349F3"/>
    <w:rsid w:val="00FB1FC0"/>
    <w:rsid w:val="00FC7360"/>
    <w:rsid w:val="00FD2054"/>
    <w:rsid w:val="064F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EB78F"/>
  <w15:docId w15:val="{C5697249-6B3D-4528-8896-0EBF46EE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Placeholder Text"/>
    <w:basedOn w:val="a0"/>
    <w:uiPriority w:val="99"/>
    <w:semiHidden/>
    <w:rPr>
      <w:color w:val="808080"/>
    </w:rPr>
  </w:style>
  <w:style w:type="character" w:styleId="aa">
    <w:name w:val="Hyperlink"/>
    <w:basedOn w:val="a0"/>
    <w:uiPriority w:val="99"/>
    <w:unhideWhenUsed/>
    <w:rsid w:val="006E587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E587B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DC1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11</Pages>
  <Words>1914</Words>
  <Characters>2317</Characters>
  <Application>Microsoft Office Word</Application>
  <DocSecurity>0</DocSecurity>
  <Lines>136</Lines>
  <Paragraphs>183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Assassin sen</dc:creator>
  <cp:lastModifiedBy>睿 瞿</cp:lastModifiedBy>
  <cp:revision>24</cp:revision>
  <dcterms:created xsi:type="dcterms:W3CDTF">2026-01-25T10:02:00Z</dcterms:created>
  <dcterms:modified xsi:type="dcterms:W3CDTF">2026-02-28T02:31:00Z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eyJoZGlkIjoiNjRlMDkwYTcyZmE2M2JiNjFmZDEyNTIxOTMxOTc5NDkiLCJ1c2VySWQiOiI0MzcxMDk1NjEifQ==</vt:lpwstr>
  </property>
  <property fmtid="{D5CDD505-2E9C-101B-9397-08002B2CF9AE}" pid="3" name="KSOProductBuildVer">
    <vt:lpwstr>2052-12.1.0.19302</vt:lpwstr>
  </property>
  <property fmtid="{D5CDD505-2E9C-101B-9397-08002B2CF9AE}" pid="4" name="ICV">
    <vt:lpwstr>162B9F0258B74742A321D95BA2C3E735_12</vt:lpwstr>
  </property>
</Properties>
</file>