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6A03" w14:textId="40F59BE6" w:rsidR="00A97BD1" w:rsidRPr="00A764C3" w:rsidRDefault="00007A26" w:rsidP="00A764C3">
      <w:pPr>
        <w:spacing w:line="480" w:lineRule="auto"/>
        <w:rPr>
          <w:rFonts w:ascii="Times New Roman" w:hAnsi="Times New Roman" w:cs="Times New Roman"/>
        </w:rPr>
      </w:pPr>
      <w:r w:rsidRPr="00A764C3">
        <w:rPr>
          <w:rFonts w:ascii="Times New Roman" w:hAnsi="Times New Roman" w:cs="Times New Roman"/>
        </w:rPr>
        <w:t>Travis LeBlanc</w:t>
      </w:r>
    </w:p>
    <w:p w14:paraId="065AB06F" w14:textId="4E1D480C" w:rsidR="00007A26" w:rsidRPr="00A764C3" w:rsidRDefault="00007A26" w:rsidP="00A764C3">
      <w:pPr>
        <w:spacing w:line="480" w:lineRule="auto"/>
        <w:rPr>
          <w:rFonts w:ascii="Times New Roman" w:hAnsi="Times New Roman" w:cs="Times New Roman"/>
        </w:rPr>
      </w:pPr>
      <w:r w:rsidRPr="00A764C3">
        <w:rPr>
          <w:rFonts w:ascii="Times New Roman" w:hAnsi="Times New Roman" w:cs="Times New Roman"/>
        </w:rPr>
        <w:t>CS-330; CG&amp;V</w:t>
      </w:r>
    </w:p>
    <w:p w14:paraId="7710F1CF" w14:textId="601993E6" w:rsidR="00007A26" w:rsidRPr="00A764C3" w:rsidRDefault="00007A26" w:rsidP="00A764C3">
      <w:pPr>
        <w:spacing w:line="480" w:lineRule="auto"/>
        <w:rPr>
          <w:rFonts w:ascii="Times New Roman" w:hAnsi="Times New Roman" w:cs="Times New Roman"/>
        </w:rPr>
      </w:pPr>
      <w:r w:rsidRPr="00A764C3">
        <w:rPr>
          <w:rFonts w:ascii="Times New Roman" w:hAnsi="Times New Roman" w:cs="Times New Roman"/>
        </w:rPr>
        <w:t>2026.04.26</w:t>
      </w:r>
    </w:p>
    <w:p w14:paraId="463ED710" w14:textId="1BB29FFA" w:rsidR="00007A26" w:rsidRPr="00A764C3" w:rsidRDefault="00007A26" w:rsidP="00A764C3">
      <w:pPr>
        <w:spacing w:line="480" w:lineRule="auto"/>
        <w:jc w:val="center"/>
        <w:rPr>
          <w:rFonts w:ascii="Times New Roman" w:hAnsi="Times New Roman" w:cs="Times New Roman"/>
          <w:b/>
          <w:bCs/>
          <w:u w:val="single"/>
        </w:rPr>
      </w:pPr>
      <w:r w:rsidRPr="00A764C3">
        <w:rPr>
          <w:rFonts w:ascii="Times New Roman" w:hAnsi="Times New Roman" w:cs="Times New Roman"/>
          <w:b/>
          <w:bCs/>
          <w:u w:val="single"/>
        </w:rPr>
        <w:t>Final Project – Design Decisions</w:t>
      </w:r>
    </w:p>
    <w:p w14:paraId="32BE59C7" w14:textId="6677AFEF" w:rsidR="00007A26" w:rsidRPr="00A764C3" w:rsidRDefault="00A764C3" w:rsidP="00A764C3">
      <w:pPr>
        <w:spacing w:line="480" w:lineRule="auto"/>
        <w:rPr>
          <w:rFonts w:ascii="Times New Roman" w:hAnsi="Times New Roman" w:cs="Times New Roman"/>
          <w:b/>
          <w:bCs/>
          <w:u w:val="single"/>
        </w:rPr>
      </w:pPr>
      <w:r w:rsidRPr="00A764C3">
        <w:rPr>
          <w:rFonts w:ascii="Times New Roman" w:hAnsi="Times New Roman" w:cs="Times New Roman"/>
          <w:b/>
          <w:bCs/>
          <w:u w:val="single"/>
        </w:rPr>
        <w:t>Justification</w:t>
      </w:r>
    </w:p>
    <w:p w14:paraId="49F51EAB"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The reference image I selected shows a nighttime desk scene with an open laptop, a coffee mug, a spiral notebook, and a desk lamp in the background. I chose this image because the objects in it translated well to the primitive shapes available in the project framework, while still giving me enough variety to work with multiple mesh types across the scene.</w:t>
      </w:r>
    </w:p>
    <w:p w14:paraId="5BA66C3F"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The desk lamp was a good starting point because it naturally breaks down into three parts: a flat cylinder for the base, a taller narrow cylinder for the arm, and an inverted cone for the shade. The coffee mug pairs a cylinder body with a torus handle, which gave me practice offsetting two meshes to form one coherent object. The notebook is a box mesh with a leather texture and a slight rotation to match its position in the reference image. The laptop was the most involved object, requiring two box meshes with careful rotation math to get the screen panel sitting at a realistic open angle relative to the keyboard base.</w:t>
      </w:r>
    </w:p>
    <w:p w14:paraId="1A939CD5"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For textures I used metal on the lamp hardware and laptop body, fabric on the lamp shade and mug, leather on the notebook cover, and wood on the desk surface. These were chosen to match the materials visible in the reference photo as closely as the available texture files allowed.</w:t>
      </w:r>
    </w:p>
    <w:p w14:paraId="16B42F00" w14:textId="2BF45918"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 xml:space="preserve">Lighting was set up to reflect the nighttime mood of the reference image. A warm key light on the left, a cool blue fill light on the right, and a neutral back fill light behind the </w:t>
      </w:r>
      <w:proofErr w:type="gramStart"/>
      <w:r w:rsidRPr="00A764C3">
        <w:rPr>
          <w:rFonts w:ascii="Times New Roman" w:hAnsi="Times New Roman" w:cs="Times New Roman"/>
        </w:rPr>
        <w:t>scene</w:t>
      </w:r>
      <w:proofErr w:type="gramEnd"/>
      <w:r w:rsidRPr="00A764C3">
        <w:rPr>
          <w:rFonts w:ascii="Times New Roman" w:hAnsi="Times New Roman" w:cs="Times New Roman"/>
        </w:rPr>
        <w:t xml:space="preserve"> </w:t>
      </w:r>
      <w:r w:rsidRPr="00A764C3">
        <w:rPr>
          <w:rFonts w:ascii="Times New Roman" w:hAnsi="Times New Roman" w:cs="Times New Roman"/>
        </w:rPr>
        <w:lastRenderedPageBreak/>
        <w:t>keep all objects visible from any camera angle. The blue tint on the fill light was a deliberate choice to echo the ambient blue atmosphere in the original photograph.</w:t>
      </w:r>
    </w:p>
    <w:p w14:paraId="1D264253" w14:textId="58410406" w:rsidR="00A764C3" w:rsidRPr="00A764C3" w:rsidRDefault="00A764C3" w:rsidP="00A764C3">
      <w:pPr>
        <w:spacing w:line="480" w:lineRule="auto"/>
        <w:rPr>
          <w:rFonts w:ascii="Times New Roman" w:hAnsi="Times New Roman" w:cs="Times New Roman"/>
          <w:b/>
          <w:bCs/>
          <w:u w:val="single"/>
        </w:rPr>
      </w:pPr>
      <w:r w:rsidRPr="00A764C3">
        <w:rPr>
          <w:rFonts w:ascii="Times New Roman" w:hAnsi="Times New Roman" w:cs="Times New Roman"/>
          <w:b/>
          <w:bCs/>
          <w:u w:val="single"/>
        </w:rPr>
        <w:t>User Navigation</w:t>
      </w:r>
    </w:p>
    <w:p w14:paraId="338A7F9D"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W and S move the camera forward and backward along whatever direction it is currently facing. A and D pan left and right. Q and E move vertically up and down. Those six keys let the user get the camera anywhere in the scene.</w:t>
      </w:r>
    </w:p>
    <w:p w14:paraId="634E7EA1" w14:textId="668234BE"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 xml:space="preserve">Moving the mouse left or right adjusts </w:t>
      </w:r>
      <w:proofErr w:type="gramStart"/>
      <w:r w:rsidRPr="00A764C3">
        <w:rPr>
          <w:rFonts w:ascii="Times New Roman" w:hAnsi="Times New Roman" w:cs="Times New Roman"/>
        </w:rPr>
        <w:t>yaw, and</w:t>
      </w:r>
      <w:proofErr w:type="gramEnd"/>
      <w:r w:rsidRPr="00A764C3">
        <w:rPr>
          <w:rFonts w:ascii="Times New Roman" w:hAnsi="Times New Roman" w:cs="Times New Roman"/>
        </w:rPr>
        <w:t xml:space="preserve"> moving it up or down </w:t>
      </w:r>
      <w:proofErr w:type="gramStart"/>
      <w:r w:rsidRPr="00A764C3">
        <w:rPr>
          <w:rFonts w:ascii="Times New Roman" w:hAnsi="Times New Roman" w:cs="Times New Roman"/>
        </w:rPr>
        <w:t>adjusts</w:t>
      </w:r>
      <w:proofErr w:type="gramEnd"/>
      <w:r w:rsidRPr="00A764C3">
        <w:rPr>
          <w:rFonts w:ascii="Times New Roman" w:hAnsi="Times New Roman" w:cs="Times New Roman"/>
        </w:rPr>
        <w:t xml:space="preserve"> pitch. The cursor is captured by the </w:t>
      </w:r>
      <w:proofErr w:type="gramStart"/>
      <w:r w:rsidRPr="00A764C3">
        <w:rPr>
          <w:rFonts w:ascii="Times New Roman" w:hAnsi="Times New Roman" w:cs="Times New Roman"/>
        </w:rPr>
        <w:t>window</w:t>
      </w:r>
      <w:proofErr w:type="gramEnd"/>
      <w:r w:rsidRPr="00A764C3">
        <w:rPr>
          <w:rFonts w:ascii="Times New Roman" w:hAnsi="Times New Roman" w:cs="Times New Roman"/>
        </w:rPr>
        <w:t xml:space="preserve"> so all mouse movement is registered continuously without the cursor leaving the screen.</w:t>
      </w:r>
    </w:p>
    <w:p w14:paraId="555CC319"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The scroll wheel changes how fast the camera moves when the keyboard keys are pressed. Scrolling up speeds it up and scrolling down slows it down, with limits set so it never becomes too fast to control or too slow to be useful.</w:t>
      </w:r>
    </w:p>
    <w:p w14:paraId="41612BEB" w14:textId="62B5836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Pressing P switches to perspective projection, which is the standard 3D view. Pressing O switches to orthographic projection, which flattens depth and gives a more technical 2D style view. Both use the same camera position so switching between them does not jump the view.</w:t>
      </w:r>
    </w:p>
    <w:p w14:paraId="05575E50" w14:textId="204A61A1" w:rsidR="00A764C3" w:rsidRPr="00A764C3" w:rsidRDefault="00A764C3" w:rsidP="00A764C3">
      <w:pPr>
        <w:spacing w:line="480" w:lineRule="auto"/>
        <w:rPr>
          <w:rFonts w:ascii="Times New Roman" w:hAnsi="Times New Roman" w:cs="Times New Roman"/>
          <w:b/>
          <w:bCs/>
          <w:u w:val="single"/>
        </w:rPr>
      </w:pPr>
      <w:r w:rsidRPr="00A764C3">
        <w:rPr>
          <w:rFonts w:ascii="Times New Roman" w:hAnsi="Times New Roman" w:cs="Times New Roman"/>
          <w:b/>
          <w:bCs/>
          <w:u w:val="single"/>
        </w:rPr>
        <w:t>Custom Functions and Code Modularity</w:t>
      </w:r>
    </w:p>
    <w:p w14:paraId="17538EDF"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 xml:space="preserve">Instead of putting all drawing code in one large </w:t>
      </w:r>
      <w:proofErr w:type="spellStart"/>
      <w:proofErr w:type="gramStart"/>
      <w:r w:rsidRPr="00A764C3">
        <w:rPr>
          <w:rFonts w:ascii="Times New Roman" w:hAnsi="Times New Roman" w:cs="Times New Roman"/>
        </w:rPr>
        <w:t>RenderScene</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function, each object in the scene has its own dedicated function: </w:t>
      </w:r>
      <w:proofErr w:type="spellStart"/>
      <w:proofErr w:type="gramStart"/>
      <w:r w:rsidRPr="00A764C3">
        <w:rPr>
          <w:rFonts w:ascii="Times New Roman" w:hAnsi="Times New Roman" w:cs="Times New Roman"/>
        </w:rPr>
        <w:t>RenderDeskLamp</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w:t>
      </w:r>
      <w:proofErr w:type="spellStart"/>
      <w:proofErr w:type="gramStart"/>
      <w:r w:rsidRPr="00A764C3">
        <w:rPr>
          <w:rFonts w:ascii="Times New Roman" w:hAnsi="Times New Roman" w:cs="Times New Roman"/>
        </w:rPr>
        <w:t>RenderBook</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w:t>
      </w:r>
      <w:proofErr w:type="spellStart"/>
      <w:proofErr w:type="gramStart"/>
      <w:r w:rsidRPr="00A764C3">
        <w:rPr>
          <w:rFonts w:ascii="Times New Roman" w:hAnsi="Times New Roman" w:cs="Times New Roman"/>
        </w:rPr>
        <w:t>RenderCoffeeMug</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and </w:t>
      </w:r>
      <w:proofErr w:type="spellStart"/>
      <w:proofErr w:type="gramStart"/>
      <w:r w:rsidRPr="00A764C3">
        <w:rPr>
          <w:rFonts w:ascii="Times New Roman" w:hAnsi="Times New Roman" w:cs="Times New Roman"/>
        </w:rPr>
        <w:t>RenderLaptop</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w:t>
      </w:r>
      <w:proofErr w:type="spellStart"/>
      <w:proofErr w:type="gramStart"/>
      <w:r w:rsidRPr="00A764C3">
        <w:rPr>
          <w:rFonts w:ascii="Times New Roman" w:hAnsi="Times New Roman" w:cs="Times New Roman"/>
        </w:rPr>
        <w:t>RenderScene</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just calls each of them in order. This makes the code a lot easier to work with because changes to one object only require touching one </w:t>
      </w:r>
      <w:r w:rsidRPr="00A764C3">
        <w:rPr>
          <w:rFonts w:ascii="Times New Roman" w:hAnsi="Times New Roman" w:cs="Times New Roman"/>
        </w:rPr>
        <w:lastRenderedPageBreak/>
        <w:t>function, and adding a new object to the scene is as simple as writing a new function and adding a single call.</w:t>
      </w:r>
    </w:p>
    <w:p w14:paraId="7B9CCBC9"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 xml:space="preserve">Every render function follows the same structure internally: set the scale, rotation, and position values, call </w:t>
      </w:r>
      <w:proofErr w:type="spellStart"/>
      <w:proofErr w:type="gramStart"/>
      <w:r w:rsidRPr="00A764C3">
        <w:rPr>
          <w:rFonts w:ascii="Times New Roman" w:hAnsi="Times New Roman" w:cs="Times New Roman"/>
        </w:rPr>
        <w:t>SetTransformations</w:t>
      </w:r>
      <w:proofErr w:type="spellEnd"/>
      <w:r w:rsidRPr="00A764C3">
        <w:rPr>
          <w:rFonts w:ascii="Times New Roman" w:hAnsi="Times New Roman" w:cs="Times New Roman"/>
        </w:rPr>
        <w:t>(</w:t>
      </w:r>
      <w:proofErr w:type="gramEnd"/>
      <w:r w:rsidRPr="00A764C3">
        <w:rPr>
          <w:rFonts w:ascii="Times New Roman" w:hAnsi="Times New Roman" w:cs="Times New Roman"/>
        </w:rPr>
        <w:t>), set the texture and material, and draw the mesh. That consistency makes the code readable even when moving between different objects.</w:t>
      </w:r>
    </w:p>
    <w:p w14:paraId="4942E8DD" w14:textId="77777777" w:rsidR="00A764C3" w:rsidRPr="00A764C3" w:rsidRDefault="00A764C3" w:rsidP="00A764C3">
      <w:pPr>
        <w:spacing w:line="480" w:lineRule="auto"/>
        <w:ind w:firstLine="720"/>
        <w:rPr>
          <w:rFonts w:ascii="Times New Roman" w:hAnsi="Times New Roman" w:cs="Times New Roman"/>
        </w:rPr>
      </w:pPr>
      <w:r w:rsidRPr="00A764C3">
        <w:rPr>
          <w:rFonts w:ascii="Times New Roman" w:hAnsi="Times New Roman" w:cs="Times New Roman"/>
        </w:rPr>
        <w:t xml:space="preserve">The helper functions </w:t>
      </w:r>
      <w:proofErr w:type="spellStart"/>
      <w:proofErr w:type="gramStart"/>
      <w:r w:rsidRPr="00A764C3">
        <w:rPr>
          <w:rFonts w:ascii="Times New Roman" w:hAnsi="Times New Roman" w:cs="Times New Roman"/>
        </w:rPr>
        <w:t>SetTransformations</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w:t>
      </w:r>
      <w:proofErr w:type="spellStart"/>
      <w:proofErr w:type="gramStart"/>
      <w:r w:rsidRPr="00A764C3">
        <w:rPr>
          <w:rFonts w:ascii="Times New Roman" w:hAnsi="Times New Roman" w:cs="Times New Roman"/>
        </w:rPr>
        <w:t>SetShaderTexture</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w:t>
      </w:r>
      <w:proofErr w:type="spellStart"/>
      <w:proofErr w:type="gramStart"/>
      <w:r w:rsidRPr="00A764C3">
        <w:rPr>
          <w:rFonts w:ascii="Times New Roman" w:hAnsi="Times New Roman" w:cs="Times New Roman"/>
        </w:rPr>
        <w:t>SetTextureUVScale</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and </w:t>
      </w:r>
      <w:proofErr w:type="spellStart"/>
      <w:proofErr w:type="gramStart"/>
      <w:r w:rsidRPr="00A764C3">
        <w:rPr>
          <w:rFonts w:ascii="Times New Roman" w:hAnsi="Times New Roman" w:cs="Times New Roman"/>
        </w:rPr>
        <w:t>SetShaderMaterial</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are reused across every object in the scene. </w:t>
      </w:r>
      <w:proofErr w:type="spellStart"/>
      <w:proofErr w:type="gramStart"/>
      <w:r w:rsidRPr="00A764C3">
        <w:rPr>
          <w:rFonts w:ascii="Times New Roman" w:hAnsi="Times New Roman" w:cs="Times New Roman"/>
        </w:rPr>
        <w:t>SetTransformations</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handles the matrix math and sends the result to the shader in one call. </w:t>
      </w:r>
      <w:proofErr w:type="spellStart"/>
      <w:proofErr w:type="gramStart"/>
      <w:r w:rsidRPr="00A764C3">
        <w:rPr>
          <w:rFonts w:ascii="Times New Roman" w:hAnsi="Times New Roman" w:cs="Times New Roman"/>
        </w:rPr>
        <w:t>SetShaderTexture</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looks up a texture by its tag and binds it. </w:t>
      </w:r>
      <w:proofErr w:type="spellStart"/>
      <w:proofErr w:type="gramStart"/>
      <w:r w:rsidRPr="00A764C3">
        <w:rPr>
          <w:rFonts w:ascii="Times New Roman" w:hAnsi="Times New Roman" w:cs="Times New Roman"/>
        </w:rPr>
        <w:t>SetShaderMaterial</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sends all the Phong lighting properties for a given material to the shader at once. These functions keep the </w:t>
      </w:r>
      <w:proofErr w:type="gramStart"/>
      <w:r w:rsidRPr="00A764C3">
        <w:rPr>
          <w:rFonts w:ascii="Times New Roman" w:hAnsi="Times New Roman" w:cs="Times New Roman"/>
        </w:rPr>
        <w:t>render</w:t>
      </w:r>
      <w:proofErr w:type="gramEnd"/>
      <w:r w:rsidRPr="00A764C3">
        <w:rPr>
          <w:rFonts w:ascii="Times New Roman" w:hAnsi="Times New Roman" w:cs="Times New Roman"/>
        </w:rPr>
        <w:t xml:space="preserve"> functions themselves clean and focused on describing the object rather than managing GPU state directly.</w:t>
      </w:r>
    </w:p>
    <w:p w14:paraId="15CFF866" w14:textId="26EC3017" w:rsidR="00A764C3" w:rsidRPr="00A764C3" w:rsidRDefault="00A764C3" w:rsidP="00A764C3">
      <w:pPr>
        <w:spacing w:line="480" w:lineRule="auto"/>
        <w:ind w:firstLine="720"/>
        <w:rPr>
          <w:rFonts w:ascii="Times New Roman" w:hAnsi="Times New Roman" w:cs="Times New Roman"/>
        </w:rPr>
      </w:pPr>
      <w:proofErr w:type="spellStart"/>
      <w:proofErr w:type="gramStart"/>
      <w:r w:rsidRPr="00A764C3">
        <w:rPr>
          <w:rFonts w:ascii="Times New Roman" w:hAnsi="Times New Roman" w:cs="Times New Roman"/>
        </w:rPr>
        <w:t>DefineObjectMaterials</w:t>
      </w:r>
      <w:proofErr w:type="spellEnd"/>
      <w:r w:rsidRPr="00A764C3">
        <w:rPr>
          <w:rFonts w:ascii="Times New Roman" w:hAnsi="Times New Roman" w:cs="Times New Roman"/>
        </w:rPr>
        <w:t>(</w:t>
      </w:r>
      <w:proofErr w:type="gramEnd"/>
      <w:r w:rsidRPr="00A764C3">
        <w:rPr>
          <w:rFonts w:ascii="Times New Roman" w:hAnsi="Times New Roman" w:cs="Times New Roman"/>
        </w:rPr>
        <w:t xml:space="preserve">) puts all material definitions in one place. Each object has its own </w:t>
      </w:r>
      <w:proofErr w:type="gramStart"/>
      <w:r w:rsidRPr="00A764C3">
        <w:rPr>
          <w:rFonts w:ascii="Times New Roman" w:hAnsi="Times New Roman" w:cs="Times New Roman"/>
        </w:rPr>
        <w:t>named</w:t>
      </w:r>
      <w:proofErr w:type="gramEnd"/>
      <w:r w:rsidRPr="00A764C3">
        <w:rPr>
          <w:rFonts w:ascii="Times New Roman" w:hAnsi="Times New Roman" w:cs="Times New Roman"/>
        </w:rPr>
        <w:t xml:space="preserve"> entry, which means lighting properties can be adjusted per object without affecting anything else. That turned out to be important during development because the lamp metal, laptop body, and mug all needed different </w:t>
      </w:r>
      <w:proofErr w:type="gramStart"/>
      <w:r w:rsidRPr="00A764C3">
        <w:rPr>
          <w:rFonts w:ascii="Times New Roman" w:hAnsi="Times New Roman" w:cs="Times New Roman"/>
        </w:rPr>
        <w:t>ambient</w:t>
      </w:r>
      <w:proofErr w:type="gramEnd"/>
      <w:r w:rsidRPr="00A764C3">
        <w:rPr>
          <w:rFonts w:ascii="Times New Roman" w:hAnsi="Times New Roman" w:cs="Times New Roman"/>
        </w:rPr>
        <w:t xml:space="preserve"> and diffuse values to look right under the same lighting setup.</w:t>
      </w:r>
    </w:p>
    <w:sectPr w:rsidR="00A764C3" w:rsidRPr="00A76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26"/>
    <w:rsid w:val="00007A26"/>
    <w:rsid w:val="006412FE"/>
    <w:rsid w:val="00775A95"/>
    <w:rsid w:val="00A764C3"/>
    <w:rsid w:val="00A9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BB1D"/>
  <w15:chartTrackingRefBased/>
  <w15:docId w15:val="{D11CA921-8ACC-48A2-A301-1AB34C56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26"/>
    <w:rPr>
      <w:rFonts w:eastAsiaTheme="majorEastAsia" w:cstheme="majorBidi"/>
      <w:color w:val="272727" w:themeColor="text1" w:themeTint="D8"/>
    </w:rPr>
  </w:style>
  <w:style w:type="paragraph" w:styleId="Title">
    <w:name w:val="Title"/>
    <w:basedOn w:val="Normal"/>
    <w:next w:val="Normal"/>
    <w:link w:val="TitleChar"/>
    <w:uiPriority w:val="10"/>
    <w:qFormat/>
    <w:rsid w:val="0000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26"/>
    <w:pPr>
      <w:spacing w:before="160"/>
      <w:jc w:val="center"/>
    </w:pPr>
    <w:rPr>
      <w:i/>
      <w:iCs/>
      <w:color w:val="404040" w:themeColor="text1" w:themeTint="BF"/>
    </w:rPr>
  </w:style>
  <w:style w:type="character" w:customStyle="1" w:styleId="QuoteChar">
    <w:name w:val="Quote Char"/>
    <w:basedOn w:val="DefaultParagraphFont"/>
    <w:link w:val="Quote"/>
    <w:uiPriority w:val="29"/>
    <w:rsid w:val="00007A26"/>
    <w:rPr>
      <w:i/>
      <w:iCs/>
      <w:color w:val="404040" w:themeColor="text1" w:themeTint="BF"/>
    </w:rPr>
  </w:style>
  <w:style w:type="paragraph" w:styleId="ListParagraph">
    <w:name w:val="List Paragraph"/>
    <w:basedOn w:val="Normal"/>
    <w:uiPriority w:val="34"/>
    <w:qFormat/>
    <w:rsid w:val="00007A26"/>
    <w:pPr>
      <w:ind w:left="720"/>
      <w:contextualSpacing/>
    </w:pPr>
  </w:style>
  <w:style w:type="character" w:styleId="IntenseEmphasis">
    <w:name w:val="Intense Emphasis"/>
    <w:basedOn w:val="DefaultParagraphFont"/>
    <w:uiPriority w:val="21"/>
    <w:qFormat/>
    <w:rsid w:val="00007A26"/>
    <w:rPr>
      <w:i/>
      <w:iCs/>
      <w:color w:val="0F4761" w:themeColor="accent1" w:themeShade="BF"/>
    </w:rPr>
  </w:style>
  <w:style w:type="paragraph" w:styleId="IntenseQuote">
    <w:name w:val="Intense Quote"/>
    <w:basedOn w:val="Normal"/>
    <w:next w:val="Normal"/>
    <w:link w:val="IntenseQuoteChar"/>
    <w:uiPriority w:val="30"/>
    <w:qFormat/>
    <w:rsid w:val="00007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26"/>
    <w:rPr>
      <w:i/>
      <w:iCs/>
      <w:color w:val="0F4761" w:themeColor="accent1" w:themeShade="BF"/>
    </w:rPr>
  </w:style>
  <w:style w:type="character" w:styleId="IntenseReference">
    <w:name w:val="Intense Reference"/>
    <w:basedOn w:val="DefaultParagraphFont"/>
    <w:uiPriority w:val="32"/>
    <w:qFormat/>
    <w:rsid w:val="00007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LeBlanc, Travis</dc:creator>
  <cp:keywords/>
  <dc:description/>
  <cp:lastModifiedBy>LeBlanc, Travis</cp:lastModifiedBy>
  <cp:revision>1</cp:revision>
  <dcterms:created xsi:type="dcterms:W3CDTF">2026-04-27T01:35:00Z</dcterms:created>
  <dcterms:modified xsi:type="dcterms:W3CDTF">2026-04-27T01:49:00Z</dcterms:modified>
</cp:coreProperties>
</file>