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Harborview Stays</w:t>
      </w:r>
    </w:p>
    <w:p>
      <w:pPr>
        <w:spacing w:after="40"/>
      </w:pPr>
      <w:r>
        <w:rPr>
          <w:b/>
          <w:bCs/>
          <w:color w:val="44546A"/>
          <w:sz w:val="28"/>
          <w:szCs w:val="28"/>
        </w:rPr>
        <w:t xml:space="preserve">Booking, Cancellation &amp; Guest Policy</w:t>
      </w:r>
    </w:p>
    <w:p>
      <w:pPr>
        <w:spacing w:after="300"/>
      </w:pPr>
      <w:r>
        <w:rPr>
          <w:i/>
          <w:iCs/>
          <w:color w:val="808080"/>
          <w:sz w:val="20"/>
          <w:szCs w:val="20"/>
        </w:rPr>
        <w:t xml:space="preserve">Internal reference document — for guest support and AI assistant training use</w:t>
      </w:r>
    </w:p>
    <w:p>
      <w:pPr>
        <w:pStyle w:val="Heading1"/>
        <w:spacing w:after="160" w:before="320"/>
      </w:pPr>
      <w:r>
        <w:t xml:space="preserve">1. Overview</w:t>
      </w:r>
    </w:p>
    <w:p>
      <w:pPr>
        <w:spacing w:after="160"/>
      </w:pPr>
      <w:r>
        <w:t xml:space="preserve">This document sets out Harborview Stays' policy for booking types and cancellations, minimum stay requirements, the pet policy, early check-in/late check-out arrangements, and escalation rules. Guest support staff (human or AI-assisted) should refer to this document as the single source of truth when responding to guest enquiries.</w:t>
      </w:r>
    </w:p>
    <w:p>
      <w:pPr>
        <w:pStyle w:val="Heading1"/>
        <w:spacing w:after="160" w:before="320"/>
      </w:pPr>
      <w:r>
        <w:t xml:space="preserve">2. Booking Types &amp; Cancellation Terms</w:t>
      </w:r>
    </w:p>
    <w:p>
      <w:pPr>
        <w:spacing w:after="160"/>
      </w:pPr>
      <w:r>
        <w:t xml:space="preserve">Harborview Stays offers three booking types, each with different cancellation and change terms.</w:t>
      </w:r>
    </w:p>
    <w:p>
      <w:pPr>
        <w:pStyle w:val="Heading2"/>
        <w:spacing w:after="120" w:before="240"/>
      </w:pPr>
      <w:r>
        <w:t xml:space="preserve">2.1 Flexible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refund if cancelled at least 48 hours before check-in.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refund for cancellations made within 48 hours of check-in.</w:t>
      </w:r>
    </w:p>
    <w:p>
      <w:pPr>
        <w:pStyle w:val="Heading2"/>
        <w:spacing w:after="120" w:before="240"/>
      </w:pPr>
      <w:r>
        <w:t xml:space="preserve">2.2 Saver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Non-refundable at the time of booking.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May be moved to a new date within 30 days of the original stay dates, subject to a SGD 50 change fee and availability.</w:t>
      </w:r>
    </w:p>
    <w:p>
      <w:pPr>
        <w:pStyle w:val="Heading2"/>
        <w:spacing w:after="120" w:before="240"/>
      </w:pPr>
      <w:r>
        <w:t xml:space="preserve">2.3 Corporate / Long-Stay (30 nights or more)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Shortening or cancelling a Corporate/Long-Stay booking requires at least 14 days' notice before the change takes effect.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Requests made with less than 14 days' notice are not automatically approved and must be referred to a manager (see Section 6).</w:t>
      </w:r>
    </w:p>
    <w:p>
      <w:pPr>
        <w:pStyle w:val="Heading1"/>
        <w:spacing w:after="160" w:before="320"/>
      </w:pPr>
      <w:r>
        <w:t xml:space="preserve">3. Minimum Stay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Standard units: 2-night minimum stay.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Corporate suites: no minimum stay, but subject to the 14-day notice rule in Section 2.3 for any shortening of an existing booking.</w:t>
      </w:r>
    </w:p>
    <w:p>
      <w:pPr>
        <w:pStyle w:val="Heading1"/>
        <w:spacing w:after="160" w:before="320"/>
      </w:pPr>
      <w:r>
        <w:t xml:space="preserve">4. Pet Policy</w:t>
      </w:r>
    </w:p>
    <w:p>
      <w:pPr>
        <w:spacing w:after="160"/>
      </w:pPr>
      <w:r>
        <w:t xml:space="preserve">Pets are welcome only in units designated as Pet-Friendly at the time of booking.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Maximum of 2 pets per unit, each under 15kg.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one-time pet cleaning fee of SGD 80 applies per stay, charged regardless of length of stay.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Pets are not permitted in non-Pet-Friendly units under any circumstances.</w:t>
      </w:r>
    </w:p>
    <w:p>
      <w:pPr>
        <w:pStyle w:val="Heading1"/>
        <w:spacing w:after="160" w:before="320"/>
      </w:pPr>
      <w:r>
        <w:t xml:space="preserve">5. Early Check-in &amp; Late Check-out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Early check-in and late check-out are subject to availability and a SGD 30 fee.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fee is automatically waived for guests enrolled in the Harborview Elite loyalty tier.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Requests cannot be guaranteed in advance and are confirmed on the day, based on occupancy.</w:t>
      </w:r>
    </w:p>
    <w:p>
      <w:pPr>
        <w:pStyle w:val="Heading1"/>
        <w:spacing w:after="160" w:before="320"/>
      </w:pPr>
      <w:r>
        <w:t xml:space="preserve">6. Escalation &amp; Manager Approval</w:t>
      </w:r>
    </w:p>
    <w:p>
      <w:pPr>
        <w:spacing w:after="160"/>
      </w:pPr>
      <w:r>
        <w:t xml:space="preserve">Front desk staff may approve requests that fall within the terms set out above without further approval. The following require manager approval before proceeding: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change or cancellation to a Corporate/Long-Stay booking with less than 14 days' notice.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refund request that falls outside the Flexible and Saver terms in Section 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request to waive the pet cleaning fee or to allow pets in a non-Pet-Friendly unit.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complimentary early check-in or late check-out for a guest who is not a Harborview Elite member.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2026-09-07T03:43:05.266Z</dcterms:created>
  <dcterms:modified xsi:type="dcterms:W3CDTF">2026-09-07T03:43:05.283Z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