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EF6" w:rsidRDefault="00501C2A" w:rsidP="00501C2A">
      <w:pPr>
        <w:pStyle w:val="Title"/>
      </w:pPr>
      <w:r>
        <w:t xml:space="preserve">Setup Guide for the </w:t>
      </w:r>
      <w:proofErr w:type="spellStart"/>
      <w:r>
        <w:t>LaTeX</w:t>
      </w:r>
      <w:proofErr w:type="spellEnd"/>
      <w:r>
        <w:t xml:space="preserve"> Directory</w:t>
      </w:r>
    </w:p>
    <w:p w:rsidR="00501C2A" w:rsidRDefault="00501C2A" w:rsidP="00501C2A">
      <w:pPr>
        <w:pStyle w:val="Heading1"/>
      </w:pPr>
      <w:r>
        <w:t>Introduction</w:t>
      </w:r>
    </w:p>
    <w:p w:rsidR="00501C2A" w:rsidRDefault="00501C2A" w:rsidP="00501C2A">
      <w:r>
        <w:t xml:space="preserve">This document describes the basic installation process for the </w:t>
      </w:r>
      <w:proofErr w:type="spellStart"/>
      <w:r>
        <w:t>LaTeX</w:t>
      </w:r>
      <w:proofErr w:type="spellEnd"/>
      <w:r>
        <w:t xml:space="preserve"> document processing system and the </w:t>
      </w:r>
      <w:proofErr w:type="spellStart"/>
      <w:r>
        <w:t>LyX</w:t>
      </w:r>
      <w:proofErr w:type="spellEnd"/>
      <w:r>
        <w:t xml:space="preserve"> editor.  The process will allow the user to typeset documents using the GLIMMPSE document format, as well as document classes for variety of common statistics journals.  The process involves the following steps</w:t>
      </w:r>
    </w:p>
    <w:p w:rsidR="00501C2A" w:rsidRDefault="00501C2A" w:rsidP="00501C2A">
      <w:pPr>
        <w:pStyle w:val="ListParagraph"/>
        <w:numPr>
          <w:ilvl w:val="0"/>
          <w:numId w:val="1"/>
        </w:numPr>
      </w:pPr>
      <w:r>
        <w:t xml:space="preserve">Install the </w:t>
      </w:r>
      <w:proofErr w:type="spellStart"/>
      <w:r>
        <w:t>LaTeX</w:t>
      </w:r>
      <w:proofErr w:type="spellEnd"/>
      <w:r>
        <w:t xml:space="preserve"> typesetting system.  </w:t>
      </w:r>
    </w:p>
    <w:p w:rsidR="00501C2A" w:rsidRDefault="00501C2A" w:rsidP="00501C2A">
      <w:pPr>
        <w:pStyle w:val="ListParagraph"/>
        <w:numPr>
          <w:ilvl w:val="0"/>
          <w:numId w:val="1"/>
        </w:numPr>
      </w:pPr>
      <w:r>
        <w:t xml:space="preserve">Install the </w:t>
      </w:r>
      <w:proofErr w:type="spellStart"/>
      <w:r>
        <w:t>LyX</w:t>
      </w:r>
      <w:proofErr w:type="spellEnd"/>
      <w:r>
        <w:t xml:space="preserve"> editor.</w:t>
      </w:r>
    </w:p>
    <w:p w:rsidR="00501C2A" w:rsidRDefault="00C73E67" w:rsidP="00501C2A">
      <w:pPr>
        <w:pStyle w:val="ListParagraph"/>
        <w:numPr>
          <w:ilvl w:val="0"/>
          <w:numId w:val="1"/>
        </w:numPr>
      </w:pPr>
      <w:r>
        <w:t xml:space="preserve">Add the “Latex” directory to the search path for </w:t>
      </w:r>
      <w:proofErr w:type="spellStart"/>
      <w:r>
        <w:t>MikTex</w:t>
      </w:r>
      <w:proofErr w:type="spellEnd"/>
      <w:r>
        <w:t>.</w:t>
      </w:r>
    </w:p>
    <w:p w:rsidR="00C73E67" w:rsidRDefault="00C73E67" w:rsidP="00501C2A">
      <w:pPr>
        <w:pStyle w:val="ListParagraph"/>
        <w:numPr>
          <w:ilvl w:val="0"/>
          <w:numId w:val="1"/>
        </w:numPr>
      </w:pPr>
      <w:r>
        <w:t xml:space="preserve">Install the </w:t>
      </w:r>
      <w:proofErr w:type="spellStart"/>
      <w:r>
        <w:t>LyX</w:t>
      </w:r>
      <w:proofErr w:type="spellEnd"/>
      <w:r>
        <w:t xml:space="preserve"> layout files</w:t>
      </w:r>
    </w:p>
    <w:p w:rsidR="00501C2A" w:rsidRDefault="00501C2A" w:rsidP="00501C2A">
      <w:r>
        <w:t xml:space="preserve">A nice tutorial video </w:t>
      </w:r>
      <w:r w:rsidR="00C73E67">
        <w:t xml:space="preserve">describing the basic installation process </w:t>
      </w:r>
      <w:r>
        <w:t>appears here</w:t>
      </w:r>
    </w:p>
    <w:p w:rsidR="00C73E67" w:rsidRDefault="00C73E67" w:rsidP="00C73E67">
      <w:pPr>
        <w:rPr>
          <w:color w:val="000000"/>
        </w:rPr>
      </w:pPr>
      <w:hyperlink r:id="rId5" w:history="1">
        <w:r>
          <w:rPr>
            <w:rStyle w:val="Hyperlink"/>
          </w:rPr>
          <w:t>http://www.youtube.com/watch?v=m4cEAVmLegg</w:t>
        </w:r>
      </w:hyperlink>
    </w:p>
    <w:p w:rsidR="00B06041" w:rsidRDefault="00B06041" w:rsidP="00C73E67">
      <w:pPr>
        <w:rPr>
          <w:color w:val="000000"/>
        </w:rPr>
      </w:pPr>
      <w:r>
        <w:rPr>
          <w:color w:val="000000"/>
        </w:rPr>
        <w:t xml:space="preserve">Note that </w:t>
      </w:r>
      <w:proofErr w:type="spellStart"/>
      <w:r>
        <w:rPr>
          <w:color w:val="000000"/>
        </w:rPr>
        <w:t>LaTeX</w:t>
      </w:r>
      <w:proofErr w:type="spellEnd"/>
      <w:r>
        <w:rPr>
          <w:color w:val="000000"/>
        </w:rPr>
        <w:t xml:space="preserve"> documents consist of two pieces: the content and the formatting information.  The content is contained in a *.tex file.  The content is formatted or “typeset” by compiling it against a document class file (*.cls).</w:t>
      </w:r>
    </w:p>
    <w:p w:rsidR="00501C2A" w:rsidRDefault="00501C2A" w:rsidP="00501C2A">
      <w:pPr>
        <w:pStyle w:val="Heading1"/>
      </w:pPr>
      <w:r>
        <w:t xml:space="preserve">Installing </w:t>
      </w:r>
      <w:proofErr w:type="spellStart"/>
      <w:r>
        <w:t>LaTeX</w:t>
      </w:r>
      <w:proofErr w:type="spellEnd"/>
    </w:p>
    <w:p w:rsidR="00501C2A" w:rsidRDefault="00501C2A" w:rsidP="00501C2A">
      <w:r>
        <w:t xml:space="preserve">On Windows, </w:t>
      </w:r>
      <w:proofErr w:type="spellStart"/>
      <w:r>
        <w:t>LaTeX</w:t>
      </w:r>
      <w:proofErr w:type="spellEnd"/>
      <w:r>
        <w:t xml:space="preserve"> is distributed in the </w:t>
      </w:r>
      <w:proofErr w:type="spellStart"/>
      <w:r>
        <w:t>MikTex</w:t>
      </w:r>
      <w:proofErr w:type="spellEnd"/>
      <w:r>
        <w:t xml:space="preserve"> package</w:t>
      </w:r>
      <w:r w:rsidR="00C73E67">
        <w:t xml:space="preserve"> available</w:t>
      </w:r>
      <w:r>
        <w:t xml:space="preserve"> here</w:t>
      </w:r>
      <w:r w:rsidR="00C73E67">
        <w:t>:</w:t>
      </w:r>
    </w:p>
    <w:p w:rsidR="00501C2A" w:rsidRDefault="00C73E67" w:rsidP="00501C2A">
      <w:r w:rsidRPr="00C73E67">
        <w:t>http://miktex.org/</w:t>
      </w:r>
    </w:p>
    <w:p w:rsidR="00501C2A" w:rsidRDefault="00501C2A" w:rsidP="00501C2A">
      <w:pPr>
        <w:rPr>
          <w:b/>
        </w:rPr>
      </w:pPr>
      <w:r>
        <w:t xml:space="preserve"> </w:t>
      </w:r>
      <w:r w:rsidR="00C73E67">
        <w:t xml:space="preserve">Download </w:t>
      </w:r>
      <w:r w:rsidR="00A64109">
        <w:t xml:space="preserve">and run </w:t>
      </w:r>
      <w:r w:rsidR="00C73E67">
        <w:t xml:space="preserve">the </w:t>
      </w:r>
      <w:r w:rsidR="00A64109">
        <w:t>B</w:t>
      </w:r>
      <w:r w:rsidR="00C73E67">
        <w:t xml:space="preserve">asic </w:t>
      </w:r>
      <w:proofErr w:type="spellStart"/>
      <w:r w:rsidR="00C73E67">
        <w:t>MikTeX</w:t>
      </w:r>
      <w:proofErr w:type="spellEnd"/>
      <w:r w:rsidR="00C73E67">
        <w:t xml:space="preserve"> </w:t>
      </w:r>
      <w:r w:rsidR="00A64109">
        <w:t>I</w:t>
      </w:r>
      <w:r w:rsidR="00C73E67">
        <w:t xml:space="preserve">nstaller for Windows (either 32 or 64 bit depending on your operating system).  When running the installer, </w:t>
      </w:r>
      <w:r w:rsidR="00C73E67">
        <w:rPr>
          <w:b/>
        </w:rPr>
        <w:t>make sure you select “yes” when asked to inst</w:t>
      </w:r>
      <w:r w:rsidR="00A64109">
        <w:rPr>
          <w:b/>
        </w:rPr>
        <w:t>all missing packages on the fly.</w:t>
      </w:r>
    </w:p>
    <w:p w:rsidR="00C73E67" w:rsidRDefault="00C73E67" w:rsidP="00B90472">
      <w:pPr>
        <w:jc w:val="center"/>
        <w:rPr>
          <w:b/>
        </w:rPr>
      </w:pPr>
      <w:r>
        <w:rPr>
          <w:b/>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6" type="#_x0000_t66" style="position:absolute;left:0;text-align:left;margin-left:317.65pt;margin-top:140.75pt;width:55.7pt;height:17.55pt;z-index:251658240" fillcolor="red" strokecolor="red" strokeweight="3pt">
            <v:shadow on="t" type="perspective" color="#622423 [1605]" opacity=".5" offset="1pt" offset2="-1pt"/>
          </v:shape>
        </w:pict>
      </w:r>
      <w:r>
        <w:rPr>
          <w:b/>
          <w:noProof/>
        </w:rPr>
        <w:drawing>
          <wp:inline distT="0" distB="0" distL="0" distR="0">
            <wp:extent cx="2455209" cy="2762564"/>
            <wp:effectExtent l="19050" t="0" r="224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455182" cy="2762534"/>
                    </a:xfrm>
                    <a:prstGeom prst="rect">
                      <a:avLst/>
                    </a:prstGeom>
                    <a:noFill/>
                    <a:ln w="9525">
                      <a:noFill/>
                      <a:miter lim="800000"/>
                      <a:headEnd/>
                      <a:tailEnd/>
                    </a:ln>
                  </pic:spPr>
                </pic:pic>
              </a:graphicData>
            </a:graphic>
          </wp:inline>
        </w:drawing>
      </w:r>
    </w:p>
    <w:p w:rsidR="00C73E67" w:rsidRDefault="00A64109" w:rsidP="00A64109">
      <w:pPr>
        <w:pStyle w:val="Heading1"/>
      </w:pPr>
      <w:r>
        <w:t xml:space="preserve">Installing </w:t>
      </w:r>
      <w:proofErr w:type="spellStart"/>
      <w:r>
        <w:t>LyX</w:t>
      </w:r>
      <w:proofErr w:type="spellEnd"/>
    </w:p>
    <w:p w:rsidR="00A64109" w:rsidRDefault="00A64109" w:rsidP="00A64109">
      <w:proofErr w:type="spellStart"/>
      <w:r>
        <w:t>LyX</w:t>
      </w:r>
      <w:proofErr w:type="spellEnd"/>
      <w:r>
        <w:t xml:space="preserve"> is a visual editor for </w:t>
      </w:r>
      <w:proofErr w:type="spellStart"/>
      <w:r>
        <w:t>LaTeX</w:t>
      </w:r>
      <w:proofErr w:type="spellEnd"/>
      <w:r>
        <w:t xml:space="preserve">.  It provides real time display of formulas, integrates with </w:t>
      </w:r>
      <w:proofErr w:type="spellStart"/>
      <w:r>
        <w:t>BibTex</w:t>
      </w:r>
      <w:proofErr w:type="spellEnd"/>
      <w:r>
        <w:t xml:space="preserve"> and </w:t>
      </w:r>
      <w:proofErr w:type="spellStart"/>
      <w:r>
        <w:t>Sweave</w:t>
      </w:r>
      <w:proofErr w:type="spellEnd"/>
      <w:r>
        <w:t xml:space="preserve">, and can export to true </w:t>
      </w:r>
      <w:proofErr w:type="spellStart"/>
      <w:r>
        <w:t>LaTeX</w:t>
      </w:r>
      <w:proofErr w:type="spellEnd"/>
      <w:r>
        <w:t xml:space="preserve">.  </w:t>
      </w:r>
      <w:proofErr w:type="spellStart"/>
      <w:r>
        <w:t>LyX</w:t>
      </w:r>
      <w:proofErr w:type="spellEnd"/>
      <w:r>
        <w:t xml:space="preserve"> can be downloaded from</w:t>
      </w:r>
    </w:p>
    <w:p w:rsidR="00A64109" w:rsidRDefault="00A64109" w:rsidP="00A64109">
      <w:hyperlink r:id="rId7" w:history="1">
        <w:r w:rsidRPr="00EB402D">
          <w:rPr>
            <w:rStyle w:val="Hyperlink"/>
          </w:rPr>
          <w:t>http://www.lyx.org/</w:t>
        </w:r>
      </w:hyperlink>
      <w:r>
        <w:t>.</w:t>
      </w:r>
    </w:p>
    <w:p w:rsidR="00A64109" w:rsidRDefault="00A64109" w:rsidP="00A64109">
      <w:r>
        <w:t>Download and run the Windows installer.  Be sure to get version 2.0.x or higher.</w:t>
      </w:r>
    </w:p>
    <w:p w:rsidR="00A64109" w:rsidRDefault="00A64109" w:rsidP="00A64109">
      <w:pPr>
        <w:pStyle w:val="Heading1"/>
      </w:pPr>
      <w:r>
        <w:t xml:space="preserve">Adding the “Latex” directory to the search path for </w:t>
      </w:r>
      <w:proofErr w:type="spellStart"/>
      <w:r>
        <w:t>MikTex</w:t>
      </w:r>
      <w:proofErr w:type="spellEnd"/>
    </w:p>
    <w:p w:rsidR="00A64109" w:rsidRDefault="00A64109" w:rsidP="00A64109">
      <w:r>
        <w:t xml:space="preserve">Now that you have installed </w:t>
      </w:r>
      <w:proofErr w:type="spellStart"/>
      <w:r>
        <w:t>LaTeX</w:t>
      </w:r>
      <w:proofErr w:type="spellEnd"/>
      <w:r>
        <w:t>, we need to make the typesetting system aware of the GLIMMPSE and journal specific document class files.</w:t>
      </w:r>
      <w:r w:rsidR="00B06041">
        <w:t xml:space="preserve">  The “Roots” of the </w:t>
      </w:r>
      <w:proofErr w:type="spellStart"/>
      <w:r w:rsidR="00B06041">
        <w:t>MikTeX</w:t>
      </w:r>
      <w:proofErr w:type="spellEnd"/>
      <w:r w:rsidR="00B06041">
        <w:t xml:space="preserve"> system define the set of directories which will be scanned for class files.  To add the “</w:t>
      </w:r>
      <w:proofErr w:type="spellStart"/>
      <w:r w:rsidR="00B06041">
        <w:t>LaTeX</w:t>
      </w:r>
      <w:proofErr w:type="spellEnd"/>
      <w:r w:rsidR="00B06041">
        <w:t>” directory as a root, perform the following steps.</w:t>
      </w:r>
    </w:p>
    <w:p w:rsidR="00B06041" w:rsidRDefault="00B06041" w:rsidP="00B06041">
      <w:pPr>
        <w:pStyle w:val="ListParagraph"/>
        <w:numPr>
          <w:ilvl w:val="0"/>
          <w:numId w:val="3"/>
        </w:numPr>
      </w:pPr>
      <w:r>
        <w:t xml:space="preserve">Open the </w:t>
      </w:r>
      <w:proofErr w:type="spellStart"/>
      <w:r>
        <w:t>MikTeX</w:t>
      </w:r>
      <w:proofErr w:type="spellEnd"/>
      <w:r>
        <w:t xml:space="preserve"> Settings tool</w:t>
      </w:r>
      <w:r w:rsidR="00FE19D5">
        <w:t xml:space="preserve"> (as admin if possible, but not necessary)</w:t>
      </w:r>
      <w:r>
        <w:t xml:space="preserve"> from the Windows Start Menu</w:t>
      </w:r>
    </w:p>
    <w:p w:rsidR="00B06041" w:rsidRDefault="00B06041" w:rsidP="00B90472">
      <w:pPr>
        <w:jc w:val="center"/>
      </w:pPr>
      <w:r>
        <w:rPr>
          <w:noProof/>
        </w:rPr>
        <w:pict>
          <v:shape id="_x0000_s1027" type="#_x0000_t66" style="position:absolute;left:0;text-align:left;margin-left:287.9pt;margin-top:116.6pt;width:55.7pt;height:17.55pt;z-index:251659264" fillcolor="red" strokecolor="red" strokeweight="3pt">
            <v:shadow on="t" type="perspective" color="#622423 [1605]" opacity=".5" offset="1pt" offset2="-1pt"/>
          </v:shape>
        </w:pict>
      </w:r>
      <w:r>
        <w:rPr>
          <w:noProof/>
        </w:rPr>
        <w:drawing>
          <wp:inline distT="0" distB="0" distL="0" distR="0">
            <wp:extent cx="2240056" cy="2919661"/>
            <wp:effectExtent l="19050" t="0" r="784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53615" t="49902" r="35526" b="2876"/>
                    <a:stretch>
                      <a:fillRect/>
                    </a:stretch>
                  </pic:blipFill>
                  <pic:spPr bwMode="auto">
                    <a:xfrm>
                      <a:off x="0" y="0"/>
                      <a:ext cx="2240957" cy="2920835"/>
                    </a:xfrm>
                    <a:prstGeom prst="rect">
                      <a:avLst/>
                    </a:prstGeom>
                    <a:noFill/>
                    <a:ln w="9525">
                      <a:noFill/>
                      <a:miter lim="800000"/>
                      <a:headEnd/>
                      <a:tailEnd/>
                    </a:ln>
                  </pic:spPr>
                </pic:pic>
              </a:graphicData>
            </a:graphic>
          </wp:inline>
        </w:drawing>
      </w:r>
    </w:p>
    <w:p w:rsidR="00B06041" w:rsidRDefault="00B06041" w:rsidP="00B06041">
      <w:pPr>
        <w:pStyle w:val="ListParagraph"/>
        <w:numPr>
          <w:ilvl w:val="0"/>
          <w:numId w:val="3"/>
        </w:numPr>
      </w:pPr>
      <w:r>
        <w:t>Go to the “Roots” tab and Click “Add”</w:t>
      </w:r>
    </w:p>
    <w:p w:rsidR="00B06041" w:rsidRDefault="00B90472" w:rsidP="00B90472">
      <w:pPr>
        <w:pStyle w:val="ListParagraph"/>
        <w:jc w:val="center"/>
      </w:pPr>
      <w:r>
        <w:rPr>
          <w:noProof/>
        </w:rPr>
        <w:pict>
          <v:shape id="_x0000_s1028" type="#_x0000_t66" style="position:absolute;left:0;text-align:left;margin-left:153.5pt;margin-top:159.9pt;width:55.7pt;height:17.55pt;flip:x;z-index:251660288" fillcolor="red" strokecolor="red" strokeweight="3pt">
            <v:shadow on="t" type="perspective" color="#622423 [1605]" opacity=".5" offset="1pt" offset2="-1pt"/>
          </v:shape>
        </w:pict>
      </w:r>
      <w:r w:rsidR="00B06041">
        <w:rPr>
          <w:noProof/>
        </w:rPr>
        <w:drawing>
          <wp:inline distT="0" distB="0" distL="0" distR="0">
            <wp:extent cx="2278476" cy="2536257"/>
            <wp:effectExtent l="19050" t="0" r="752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278318" cy="2536081"/>
                    </a:xfrm>
                    <a:prstGeom prst="rect">
                      <a:avLst/>
                    </a:prstGeom>
                    <a:noFill/>
                    <a:ln w="9525">
                      <a:noFill/>
                      <a:miter lim="800000"/>
                      <a:headEnd/>
                      <a:tailEnd/>
                    </a:ln>
                  </pic:spPr>
                </pic:pic>
              </a:graphicData>
            </a:graphic>
          </wp:inline>
        </w:drawing>
      </w:r>
    </w:p>
    <w:p w:rsidR="00B06041" w:rsidRDefault="00B06041" w:rsidP="00B06041">
      <w:pPr>
        <w:pStyle w:val="ListParagraph"/>
      </w:pPr>
    </w:p>
    <w:p w:rsidR="00B06041" w:rsidRDefault="00B06041" w:rsidP="00B06041">
      <w:pPr>
        <w:pStyle w:val="ListParagraph"/>
        <w:numPr>
          <w:ilvl w:val="0"/>
          <w:numId w:val="3"/>
        </w:numPr>
      </w:pPr>
      <w:r>
        <w:t>Browse to the “Latex” directory</w:t>
      </w:r>
      <w:r w:rsidR="00B90472">
        <w:t>, highlight the “Local Tex Files” directory, and then click Ok.</w:t>
      </w:r>
    </w:p>
    <w:p w:rsidR="00B90472" w:rsidRDefault="00B90472" w:rsidP="00B90472">
      <w:pPr>
        <w:pStyle w:val="ListParagraph"/>
        <w:ind w:left="0"/>
        <w:jc w:val="center"/>
      </w:pPr>
      <w:r>
        <w:rPr>
          <w:noProof/>
        </w:rPr>
        <w:lastRenderedPageBreak/>
        <w:drawing>
          <wp:inline distT="0" distB="0" distL="0" distR="0">
            <wp:extent cx="2578153" cy="288404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580629" cy="2886818"/>
                    </a:xfrm>
                    <a:prstGeom prst="rect">
                      <a:avLst/>
                    </a:prstGeom>
                    <a:noFill/>
                    <a:ln w="9525">
                      <a:noFill/>
                      <a:miter lim="800000"/>
                      <a:headEnd/>
                      <a:tailEnd/>
                    </a:ln>
                  </pic:spPr>
                </pic:pic>
              </a:graphicData>
            </a:graphic>
          </wp:inline>
        </w:drawing>
      </w:r>
    </w:p>
    <w:p w:rsidR="00B90472" w:rsidRDefault="00B90472" w:rsidP="00B90472">
      <w:pPr>
        <w:pStyle w:val="ListParagraph"/>
      </w:pPr>
    </w:p>
    <w:p w:rsidR="00B06041" w:rsidRDefault="00B90472" w:rsidP="00B06041">
      <w:pPr>
        <w:pStyle w:val="ListParagraph"/>
        <w:numPr>
          <w:ilvl w:val="0"/>
          <w:numId w:val="3"/>
        </w:numPr>
      </w:pPr>
      <w:r>
        <w:t xml:space="preserve">Click on the General Tab.  Click the “Refresh FNDB.”  At this point, </w:t>
      </w:r>
      <w:proofErr w:type="spellStart"/>
      <w:r>
        <w:t>MikTeX</w:t>
      </w:r>
      <w:proofErr w:type="spellEnd"/>
      <w:r>
        <w:t xml:space="preserve"> will be aware of our custom class files. </w:t>
      </w:r>
      <w:proofErr w:type="gramStart"/>
      <w:r>
        <w:t>!</w:t>
      </w:r>
      <w:r>
        <w:rPr>
          <w:b/>
        </w:rPr>
        <w:t>You</w:t>
      </w:r>
      <w:proofErr w:type="gramEnd"/>
      <w:r>
        <w:rPr>
          <w:b/>
        </w:rPr>
        <w:t xml:space="preserve"> will need to refresh the FNDB whenever the class files are updated!</w:t>
      </w:r>
    </w:p>
    <w:p w:rsidR="00B90472" w:rsidRDefault="00B90472" w:rsidP="00B90472">
      <w:pPr>
        <w:jc w:val="center"/>
      </w:pPr>
      <w:r>
        <w:rPr>
          <w:noProof/>
        </w:rPr>
        <w:drawing>
          <wp:inline distT="0" distB="0" distL="0" distR="0">
            <wp:extent cx="2724150" cy="304089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728141" cy="3045345"/>
                    </a:xfrm>
                    <a:prstGeom prst="rect">
                      <a:avLst/>
                    </a:prstGeom>
                    <a:noFill/>
                    <a:ln w="9525">
                      <a:noFill/>
                      <a:miter lim="800000"/>
                      <a:headEnd/>
                      <a:tailEnd/>
                    </a:ln>
                  </pic:spPr>
                </pic:pic>
              </a:graphicData>
            </a:graphic>
          </wp:inline>
        </w:drawing>
      </w:r>
    </w:p>
    <w:p w:rsidR="00FE19D5" w:rsidRDefault="00FE19D5" w:rsidP="00FE19D5">
      <w:pPr>
        <w:pStyle w:val="Heading1"/>
      </w:pPr>
      <w:r>
        <w:t xml:space="preserve">Installing the </w:t>
      </w:r>
      <w:proofErr w:type="spellStart"/>
      <w:r>
        <w:t>LyX</w:t>
      </w:r>
      <w:proofErr w:type="spellEnd"/>
      <w:r>
        <w:t xml:space="preserve"> Layout Files</w:t>
      </w:r>
    </w:p>
    <w:p w:rsidR="00FE19D5" w:rsidRDefault="00FE19D5" w:rsidP="00FE19D5">
      <w:r>
        <w:t xml:space="preserve">At this point, the underlying </w:t>
      </w:r>
      <w:proofErr w:type="spellStart"/>
      <w:r>
        <w:t>LaTeX</w:t>
      </w:r>
      <w:proofErr w:type="spellEnd"/>
      <w:r>
        <w:t xml:space="preserve"> system is fully configured.  The </w:t>
      </w:r>
      <w:proofErr w:type="spellStart"/>
      <w:r>
        <w:t>LyX</w:t>
      </w:r>
      <w:proofErr w:type="spellEnd"/>
      <w:r>
        <w:t xml:space="preserve"> editor operates as a layer on top of the </w:t>
      </w:r>
      <w:proofErr w:type="spellStart"/>
      <w:r>
        <w:t>LaTeX</w:t>
      </w:r>
      <w:proofErr w:type="spellEnd"/>
      <w:r>
        <w:t xml:space="preserve"> system.  Therefore, we need to make </w:t>
      </w:r>
      <w:proofErr w:type="spellStart"/>
      <w:r>
        <w:t>LyX</w:t>
      </w:r>
      <w:proofErr w:type="spellEnd"/>
      <w:r>
        <w:t xml:space="preserve"> aware of our custom classes as well.  We accomplish this by installing “layout”</w:t>
      </w:r>
      <w:r w:rsidR="00BD7A4B">
        <w:t xml:space="preserve"> files in the local </w:t>
      </w:r>
      <w:proofErr w:type="spellStart"/>
      <w:r w:rsidR="00BD7A4B">
        <w:t>LyX</w:t>
      </w:r>
      <w:proofErr w:type="spellEnd"/>
      <w:r w:rsidR="00BD7A4B">
        <w:t xml:space="preserve"> resource directory.  To do so, perform the following steps.</w:t>
      </w:r>
    </w:p>
    <w:p w:rsidR="00BD7A4B" w:rsidRDefault="00BD7A4B" w:rsidP="00BD7A4B">
      <w:pPr>
        <w:pStyle w:val="ListParagraph"/>
        <w:numPr>
          <w:ilvl w:val="0"/>
          <w:numId w:val="4"/>
        </w:numPr>
      </w:pPr>
      <w:r>
        <w:t>Go to the “</w:t>
      </w:r>
      <w:r w:rsidRPr="00BD7A4B">
        <w:t>Latex\</w:t>
      </w:r>
      <w:proofErr w:type="spellStart"/>
      <w:r w:rsidRPr="00BD7A4B">
        <w:t>lyx</w:t>
      </w:r>
      <w:proofErr w:type="spellEnd"/>
      <w:r w:rsidRPr="00BD7A4B">
        <w:t>\layouts</w:t>
      </w:r>
      <w:r>
        <w:t>” directory.</w:t>
      </w:r>
    </w:p>
    <w:p w:rsidR="00BD7A4B" w:rsidRDefault="00BD7A4B" w:rsidP="00BD7A4B">
      <w:pPr>
        <w:pStyle w:val="ListParagraph"/>
        <w:numPr>
          <w:ilvl w:val="0"/>
          <w:numId w:val="4"/>
        </w:numPr>
      </w:pPr>
      <w:r>
        <w:t>Select all files (Ctrl-A), right click, and select “Copy”</w:t>
      </w:r>
    </w:p>
    <w:p w:rsidR="00BD7A4B" w:rsidRDefault="00BD7A4B" w:rsidP="00BD7A4B">
      <w:pPr>
        <w:jc w:val="center"/>
      </w:pPr>
      <w:r>
        <w:rPr>
          <w:noProof/>
        </w:rPr>
        <w:lastRenderedPageBreak/>
        <w:drawing>
          <wp:inline distT="0" distB="0" distL="0" distR="0">
            <wp:extent cx="4253273" cy="295122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l="58320" t="23507" r="17223" b="20051"/>
                    <a:stretch>
                      <a:fillRect/>
                    </a:stretch>
                  </pic:blipFill>
                  <pic:spPr bwMode="auto">
                    <a:xfrm>
                      <a:off x="0" y="0"/>
                      <a:ext cx="4260711" cy="2956387"/>
                    </a:xfrm>
                    <a:prstGeom prst="rect">
                      <a:avLst/>
                    </a:prstGeom>
                    <a:noFill/>
                    <a:ln w="9525">
                      <a:noFill/>
                      <a:miter lim="800000"/>
                      <a:headEnd/>
                      <a:tailEnd/>
                    </a:ln>
                  </pic:spPr>
                </pic:pic>
              </a:graphicData>
            </a:graphic>
          </wp:inline>
        </w:drawing>
      </w:r>
    </w:p>
    <w:p w:rsidR="00BD7A4B" w:rsidRDefault="00BD7A4B" w:rsidP="00BD7A4B">
      <w:pPr>
        <w:pStyle w:val="ListParagraph"/>
        <w:numPr>
          <w:ilvl w:val="0"/>
          <w:numId w:val="4"/>
        </w:numPr>
      </w:pPr>
      <w:r>
        <w:t xml:space="preserve">Browse to the local </w:t>
      </w:r>
      <w:proofErr w:type="spellStart"/>
      <w:r>
        <w:t>LyX</w:t>
      </w:r>
      <w:proofErr w:type="spellEnd"/>
      <w:r>
        <w:t xml:space="preserve"> layouts directory.  </w:t>
      </w:r>
    </w:p>
    <w:p w:rsidR="00BD7A4B" w:rsidRDefault="00BD7A4B" w:rsidP="00BD7A4B">
      <w:pPr>
        <w:pStyle w:val="ListParagraph"/>
      </w:pPr>
    </w:p>
    <w:p w:rsidR="00BD7A4B" w:rsidRDefault="00BD7A4B" w:rsidP="00BD7A4B">
      <w:pPr>
        <w:pStyle w:val="ListParagraph"/>
      </w:pPr>
      <w:r w:rsidRPr="00BD7A4B">
        <w:t>C:\Users\</w:t>
      </w:r>
      <w:r>
        <w:rPr>
          <w:i/>
        </w:rPr>
        <w:t>your-user-name</w:t>
      </w:r>
      <w:r w:rsidRPr="00BD7A4B">
        <w:t xml:space="preserve"> \</w:t>
      </w:r>
      <w:proofErr w:type="spellStart"/>
      <w:r w:rsidRPr="00BD7A4B">
        <w:t>AppData</w:t>
      </w:r>
      <w:proofErr w:type="spellEnd"/>
      <w:r w:rsidRPr="00BD7A4B">
        <w:t>\Roaming\LyX2.0\layouts</w:t>
      </w:r>
    </w:p>
    <w:p w:rsidR="00BD7A4B" w:rsidRDefault="00BD7A4B" w:rsidP="00BD7A4B">
      <w:pPr>
        <w:pStyle w:val="ListParagraph"/>
      </w:pPr>
    </w:p>
    <w:p w:rsidR="00BD7A4B" w:rsidRDefault="00BD7A4B" w:rsidP="00BD7A4B">
      <w:pPr>
        <w:pStyle w:val="ListParagraph"/>
      </w:pPr>
      <w:r>
        <w:t xml:space="preserve">Note: you may need to make “hidden” files visible in your Windows control panel in order to see the </w:t>
      </w:r>
      <w:proofErr w:type="spellStart"/>
      <w:r>
        <w:t>AppData</w:t>
      </w:r>
      <w:proofErr w:type="spellEnd"/>
      <w:r>
        <w:t xml:space="preserve"> directory.</w:t>
      </w:r>
    </w:p>
    <w:p w:rsidR="00BD7A4B" w:rsidRDefault="00BD7A4B" w:rsidP="00BD7A4B">
      <w:pPr>
        <w:pStyle w:val="ListParagraph"/>
      </w:pPr>
    </w:p>
    <w:p w:rsidR="00BD7A4B" w:rsidRDefault="00BD7A4B" w:rsidP="00BD7A4B">
      <w:pPr>
        <w:pStyle w:val="ListParagraph"/>
        <w:numPr>
          <w:ilvl w:val="0"/>
          <w:numId w:val="4"/>
        </w:numPr>
      </w:pPr>
      <w:r>
        <w:t>Paste the layout files into this directory.</w:t>
      </w:r>
    </w:p>
    <w:p w:rsidR="00BD7A4B" w:rsidRDefault="00BD7A4B" w:rsidP="00BD7A4B">
      <w:pPr>
        <w:pStyle w:val="ListParagraph"/>
        <w:numPr>
          <w:ilvl w:val="0"/>
          <w:numId w:val="4"/>
        </w:numPr>
      </w:pPr>
      <w:r>
        <w:t xml:space="preserve">Open </w:t>
      </w:r>
      <w:proofErr w:type="spellStart"/>
      <w:r>
        <w:t>LyX</w:t>
      </w:r>
      <w:proofErr w:type="spellEnd"/>
      <w:r>
        <w:t xml:space="preserve"> from the Windows Start Menu.</w:t>
      </w:r>
    </w:p>
    <w:p w:rsidR="00BD7A4B" w:rsidRDefault="00BD7A4B" w:rsidP="00BD7A4B">
      <w:pPr>
        <w:pStyle w:val="ListParagraph"/>
        <w:numPr>
          <w:ilvl w:val="0"/>
          <w:numId w:val="4"/>
        </w:numPr>
      </w:pPr>
      <w:r>
        <w:t>Run Tools-&gt;Configure.</w:t>
      </w:r>
    </w:p>
    <w:p w:rsidR="00BD7A4B" w:rsidRDefault="00BD7A4B" w:rsidP="00BD7A4B">
      <w:pPr>
        <w:pStyle w:val="ListParagraph"/>
        <w:numPr>
          <w:ilvl w:val="0"/>
          <w:numId w:val="4"/>
        </w:numPr>
      </w:pPr>
      <w:r>
        <w:t xml:space="preserve">Restart </w:t>
      </w:r>
      <w:proofErr w:type="spellStart"/>
      <w:r>
        <w:t>Lyx</w:t>
      </w:r>
      <w:proofErr w:type="spellEnd"/>
      <w:r>
        <w:t>.</w:t>
      </w:r>
    </w:p>
    <w:p w:rsidR="00BD7A4B" w:rsidRDefault="00BD7A4B" w:rsidP="00BD7A4B">
      <w:pPr>
        <w:pStyle w:val="ListParagraph"/>
        <w:numPr>
          <w:ilvl w:val="0"/>
          <w:numId w:val="4"/>
        </w:numPr>
      </w:pPr>
      <w:r>
        <w:t>Under Document-&gt;Settings-&gt;Document Class, you should now see the custom document classes.</w:t>
      </w:r>
    </w:p>
    <w:p w:rsidR="00C73E67" w:rsidRPr="00501C2A" w:rsidRDefault="00C73E67" w:rsidP="00501C2A"/>
    <w:p w:rsidR="00501C2A" w:rsidRPr="00501C2A" w:rsidRDefault="00501C2A" w:rsidP="00501C2A"/>
    <w:p w:rsidR="00501C2A" w:rsidRDefault="00501C2A" w:rsidP="00501C2A"/>
    <w:p w:rsidR="00501C2A" w:rsidRPr="00501C2A" w:rsidRDefault="00501C2A" w:rsidP="00501C2A"/>
    <w:sectPr w:rsidR="00501C2A" w:rsidRPr="00501C2A" w:rsidSect="00B90472">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D1DF2"/>
    <w:multiLevelType w:val="hybridMultilevel"/>
    <w:tmpl w:val="8E107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BE3999"/>
    <w:multiLevelType w:val="hybridMultilevel"/>
    <w:tmpl w:val="C48CC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B5182F"/>
    <w:multiLevelType w:val="hybridMultilevel"/>
    <w:tmpl w:val="0BE82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F24DAB"/>
    <w:multiLevelType w:val="hybridMultilevel"/>
    <w:tmpl w:val="C48CC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3AE3519"/>
    <w:multiLevelType w:val="hybridMultilevel"/>
    <w:tmpl w:val="B63CC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drawingGridHorizontalSpacing w:val="110"/>
  <w:displayHorizontalDrawingGridEvery w:val="2"/>
  <w:characterSpacingControl w:val="doNotCompress"/>
  <w:compat/>
  <w:rsids>
    <w:rsidRoot w:val="00501C2A"/>
    <w:rsid w:val="00501C2A"/>
    <w:rsid w:val="00A64109"/>
    <w:rsid w:val="00B06041"/>
    <w:rsid w:val="00B90472"/>
    <w:rsid w:val="00BD7A4B"/>
    <w:rsid w:val="00C73E67"/>
    <w:rsid w:val="00D10EF6"/>
    <w:rsid w:val="00FE19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red"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EF6"/>
  </w:style>
  <w:style w:type="paragraph" w:styleId="Heading1">
    <w:name w:val="heading 1"/>
    <w:basedOn w:val="Normal"/>
    <w:next w:val="Normal"/>
    <w:link w:val="Heading1Char"/>
    <w:uiPriority w:val="9"/>
    <w:qFormat/>
    <w:rsid w:val="00501C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C2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501C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1C2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01C2A"/>
    <w:pPr>
      <w:ind w:left="720"/>
      <w:contextualSpacing/>
    </w:pPr>
  </w:style>
  <w:style w:type="character" w:styleId="Hyperlink">
    <w:name w:val="Hyperlink"/>
    <w:basedOn w:val="DefaultParagraphFont"/>
    <w:uiPriority w:val="99"/>
    <w:unhideWhenUsed/>
    <w:rsid w:val="00C73E67"/>
    <w:rPr>
      <w:color w:val="0000FF"/>
      <w:u w:val="single"/>
    </w:rPr>
  </w:style>
  <w:style w:type="paragraph" w:styleId="BalloonText">
    <w:name w:val="Balloon Text"/>
    <w:basedOn w:val="Normal"/>
    <w:link w:val="BalloonTextChar"/>
    <w:uiPriority w:val="99"/>
    <w:semiHidden/>
    <w:unhideWhenUsed/>
    <w:rsid w:val="00C73E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E6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83676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lyx.org/"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ww.youtube.com/watch?v=m4cEAVmLeg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489</Words>
  <Characters>2790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Colorado Denver</Company>
  <LinksUpToDate>false</LinksUpToDate>
  <CharactersWithSpaces>3273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dc:creator>
  <cp:lastModifiedBy>Sarah</cp:lastModifiedBy>
  <cp:revision>3</cp:revision>
  <dcterms:created xsi:type="dcterms:W3CDTF">2012-10-19T20:23:00Z</dcterms:created>
  <dcterms:modified xsi:type="dcterms:W3CDTF">2012-10-19T21:12:00Z</dcterms:modified>
</cp:coreProperties>
</file>