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SourceCode"/>
      </w:pPr>
      <w:r>
        <w:rPr>
          <w:rStyle w:val="NormalTok"/>
        </w:rPr>
        <w:t xml:space="preserve">mimicivdata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"MIMICIVDATA"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"hosp"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"(admissions|patients|.+_icd)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.csv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.gz"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(mimicivdata)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.csv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.gz$"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(mimicivdata))</w:t>
      </w:r>
      <w:r>
        <w:br/>
      </w:r>
      <w:r>
        <w:br/>
      </w:r>
      <w:r>
        <w:rPr>
          <w:rStyle w:val="NormalTok"/>
        </w:rPr>
        <w:t xml:space="preserve">mimicivdata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(mimicivdata, data.table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fread)</w:t>
      </w:r>
    </w:p>
    <w:p>
      <w:pPr>
        <w:pStyle w:val="SourceCode"/>
      </w:pPr>
      <w:r>
        <w:rPr>
          <w:rStyle w:val="NormalTok"/>
        </w:rPr>
        <w:t xml:space="preserve">mimicivdata_admissions_age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admissions[,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(subject_id, hadm_id, admittime)]</w:t>
      </w:r>
      <w:r>
        <w:br/>
      </w:r>
      <w:r>
        <w:rPr>
          <w:rStyle w:val="NormalTok"/>
        </w:rPr>
        <w:t xml:space="preserve">mimicivdata_patients_age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patients[,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(subject_id, anchor_age, anchor_year)]</w:t>
      </w:r>
      <w:r>
        <w:br/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mimicivdata_admissions_age,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mimicivdata_patients_age,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"subject_id"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ages[</w:t>
      </w:r>
      <w:r>
        <w:br/>
      </w:r>
      <w:r>
        <w:rPr>
          <w:rStyle w:val="NormalTok"/>
        </w:rPr>
        <w:t xml:space="preserve">  ,</w:t>
      </w:r>
      <w:r>
        <w:br/>
      </w:r>
      <w:r>
        <w:rPr>
          <w:rStyle w:val="NormalTok"/>
        </w:rPr>
        <w:t xml:space="preserve">  anchor_year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(anchor_year, </w:t>
      </w:r>
      <w:r>
        <w:rPr>
          <w:rStyle w:val="StringTok"/>
        </w:rPr>
        <w:t xml:space="preserve">"-01-01"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ages[</w:t>
      </w:r>
      <w:r>
        <w:br/>
      </w:r>
      <w:r>
        <w:rPr>
          <w:rStyle w:val="NormalTok"/>
        </w:rPr>
        <w:t xml:space="preserve">  ,</w:t>
      </w:r>
      <w:r>
        <w:br/>
      </w:r>
      <w:r>
        <w:rPr>
          <w:rStyle w:val="NormalTok"/>
        </w:rPr>
        <w:t xml:space="preserve">  age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br/>
      </w:r>
      <w:r>
        <w:rPr>
          <w:rStyle w:val="NormalTok"/>
        </w:rPr>
        <w:t xml:space="preserve">    anchor_age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difftime</w:t>
      </w:r>
      <w:r>
        <w:rPr>
          <w:rStyle w:val="NormalTok"/>
        </w:rPr>
        <w:t xml:space="preserve">(admittime, anchor_year,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br/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rbindlist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dx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diagnoses_icd, </w:t>
      </w:r>
      <w:r>
        <w:rPr>
          <w:rStyle w:val="AttributeTok"/>
        </w:rPr>
        <w:t xml:space="preserve">pr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procedures_icd),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use.names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set the diagnoses indicator to an integer as expected for input to</w:t>
      </w:r>
      <w:r>
        <w:br/>
      </w:r>
      <w:r>
        <w:rPr>
          <w:rStyle w:val="CommentTok"/>
        </w:rPr>
        <w:t xml:space="preserve"># medicalcoder::comorbidities()</w:t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icd[, dx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"dx"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NormalTok"/>
        </w:rPr>
        <w:t xml:space="preserve">mimicivDT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patients[, .(subject_id)],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ages[, .(subject_id, hadm_id, age)],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mimicivDT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"hadm_id"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mimicivDT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admissions[, .(subject_id, hadm_id, admittime)],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"hadm_id"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setorder</w:t>
      </w:r>
      <w:r>
        <w:rPr>
          <w:rStyle w:val="NormalTok"/>
        </w:rPr>
        <w:t xml:space="preserve">(mimicivDT, subject_id, admittime)</w:t>
      </w:r>
      <w:r>
        <w:br/>
      </w:r>
      <w:r>
        <w:rPr>
          <w:rStyle w:val="NormalTok"/>
        </w:rPr>
        <w:t xml:space="preserve">mimicivDT[, enc_seq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(hadm_id)),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.(subject_id)]</w:t>
      </w:r>
      <w:r>
        <w:br/>
      </w:r>
      <w:r>
        <w:rPr>
          <w:rStyle w:val="NormalTok"/>
        </w:rPr>
        <w:t xml:space="preserve">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(mimicivDT, subject_id, enc_seq, hadm_id)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1880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148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inconsistently handles mixed</w:t>
      </w:r>
      <w:r>
        <w:t xml:space="preserve"> </w:t>
      </w:r>
      <w:r>
        <w:t xml:space="preserve">ICD-9/10 data, and operates at the encounter level, failing to reflect the</w:t>
      </w:r>
      <w:r>
        <w:t xml:space="preserve"> </w:t>
      </w:r>
      <w:r>
        <w:t xml:space="preserve">longitudinal nature of disease. We developed medicalcoder to address these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data. Outputs are consistent with published</w:t>
      </w:r>
      <w:r>
        <w:t xml:space="preserve"> </w:t>
      </w:r>
      <w:r>
        <w:t xml:space="preserve">reference implementations. Longitudinal flagging captures comorbidities missed</w:t>
      </w:r>
      <w:r>
        <w:t xml:space="preserve"> </w:t>
      </w:r>
      <w:r>
        <w:t xml:space="preserve">by encounter-level aggregation while accounting for present-on-admission or</w:t>
      </w:r>
      <w:r>
        <w:t xml:space="preserve"> </w:t>
      </w:r>
      <w:r>
        <w:t xml:space="preserve">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[15–17]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[5,10–14,18–21]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[22]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[23]</w:t>
      </w:r>
      <w:r>
        <w:t xml:space="preserve"> </w:t>
      </w:r>
      <w:r>
        <w:t xml:space="preserve">and dplyr</w:t>
      </w:r>
      <w:r>
        <w:t xml:space="preserve"> </w:t>
      </w:r>
      <w:r>
        <w:t xml:space="preserve">[24]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2008 - 2021)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 Additional variants will be added as they are released.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[11,19]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[20,21]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[25–27]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 GitHub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and</w:t>
      </w:r>
      <w:r>
        <w:t xml:space="preserve"> </w:t>
      </w:r>
      <w:r>
        <w:t xml:space="preserve">Zenodo</w:t>
      </w:r>
      <w:r>
        <w:t xml:space="preserve">[20,21]</w:t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21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post-2022 AHRQ Elixhauser algorithms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the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1.9.37</w:t>
      </w:r>
      <w:r>
        <w:t xml:space="preserve"> </w:t>
      </w:r>
      <w:r>
        <w:t xml:space="preserve">(https://quarto.org/) and R version 4.6.1 (2026-06-24).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5" w:name="ref-hripcsak2013next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5"/>
    <w:bookmarkStart w:id="46" w:name="ref-casey2016using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6"/>
    <w:bookmarkStart w:id="47" w:name="ref-jensen2014temporal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7"/>
    <w:bookmarkStart w:id="48" w:name="ref-ahrq2017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48"/>
    <w:bookmarkStart w:id="50" w:name="ref-feinstein2018pc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johnson2022mimiccode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3"/>
    <w:bookmarkStart w:id="54" w:name="ref-watson2025trends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4"/>
    <w:bookmarkStart w:id="56" w:name="ref-r-data.table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6"/>
    <w:bookmarkStart w:id="58" w:name="ref-r-dplyr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58"/>
    <w:bookmarkStart w:id="60" w:name="ref-PhysioNet-mimiciv-3.1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9">
        <w:r>
          <w:rPr>
            <w:rStyle w:val="Hyperlink"/>
          </w:rPr>
          <w:t xml:space="preserve">10.13026/kpb9-mt58</w:t>
        </w:r>
      </w:hyperlink>
    </w:p>
    <w:bookmarkEnd w:id="60"/>
    <w:bookmarkStart w:id="61" w:name="ref-johnson2023mimic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1"/>
    <w:bookmarkStart w:id="63" w:name="ref-PhysioNet2000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2">
        <w:r>
          <w:rPr>
            <w:rStyle w:val="Hyperlink"/>
          </w:rPr>
          <w:t xml:space="preserve">10.1161/01.cir.101.23.e215</w:t>
        </w:r>
      </w:hyperlink>
    </w:p>
    <w:bookmarkEnd w:id="63"/>
    <w:bookmarkEnd w:id="64"/>
    <w:p>
      <w:r>
        <w:br w:type="page"/>
      </w:r>
    </w:p>
    <w:bookmarkEnd w:id="65"/>
    <w:bookmarkStart w:id="6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subjects with at least two</w:t>
      </w:r>
      <w:r>
        <w:t xml:space="preserve"> </w:t>
      </w:r>
      <w:r>
        <w:t xml:space="preserve">encounters and at least one comorbidity flagged on encounter 2 as the</w:t>
      </w:r>
      <w:r>
        <w:t xml:space="preserve"> </w:t>
      </w:r>
      <w:r>
        <w:t xml:space="preserve">denominator. Panel (B) uses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SourceCode"/>
      </w:pPr>
      <w:r>
        <w:rPr>
          <w:rStyle w:val="NormalTok"/>
        </w:rPr>
        <w:t xml:space="preserve">mem_total_bytes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sys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Sys.info</w:t>
      </w:r>
      <w:r>
        <w:rPr>
          <w:rStyle w:val="NormalTok"/>
        </w:rPr>
        <w:t xml:space="preserve">()[[</w:t>
      </w:r>
      <w:r>
        <w:rPr>
          <w:rStyle w:val="StringTok"/>
        </w:rPr>
        <w:t xml:space="preserve">"sysname"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(sys)) sys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OS.type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(sys,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memory.size() returns MB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memory.size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(sys,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"sysctl -n hw.memsize"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nchar</w:t>
      </w:r>
      <w:r>
        <w:rPr>
          <w:rStyle w:val="NormalTok"/>
        </w:rPr>
        <w:t xml:space="preserve">(out))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(out))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(sys,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"/proc/meminfo"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readLines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"/proc/meminfo"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mem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"^MemTotal: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s+([0-9]+)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s+kB.*$"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lines[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"^MemTotal:"</w:t>
      </w:r>
      <w:r>
        <w:rPr>
          <w:rStyle w:val="NormalTok"/>
        </w:rPr>
        <w:t xml:space="preserve">, lines)])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(mem)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nchar</w:t>
      </w:r>
      <w:r>
        <w:rPr>
          <w:rStyle w:val="NormalTok"/>
        </w:rPr>
        <w:t xml:space="preserve">(mem))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NA_real_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format_gb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(bytes)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(bytes))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NA_character_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 GB"</w:t>
      </w:r>
      <w:r>
        <w:rPr>
          <w:rStyle w:val="NormalTok"/>
        </w:rPr>
        <w:t xml:space="preserve">, bytes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mem_total_gb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format_gb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mem_total_bytes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NormalTok"/>
        </w:rPr>
        <w:t xml:space="preserve">cpu_brand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(.Platform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OS.type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"unix"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Sys.info</w:t>
      </w:r>
      <w:r>
        <w:rPr>
          <w:rStyle w:val="NormalTok"/>
        </w:rPr>
        <w:t xml:space="preserve">()[</w:t>
      </w:r>
      <w:r>
        <w:rPr>
          <w:rStyle w:val="StringTok"/>
        </w:rPr>
        <w:t xml:space="preserve">"sysname"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"sysctl -n machdep.cpu.brand_string"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Linux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"grep -m 1 'model name' /proc/cpuinfo | awk -F: '{print $2}'"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"wmic cpu get 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CPU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(cpu_brand)</w:t>
      </w:r>
    </w:p>
    <w:p>
      <w:pPr>
        <w:pStyle w:val="SourceCode"/>
      </w:pPr>
      <w:r>
        <w:rPr>
          <w:rStyle w:val="NormalTok"/>
        </w:rPr>
        <w:t xml:space="preserve">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sessioninfo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mem_total_gb</w:t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CPU</w:t>
      </w:r>
      <w:r>
        <w:br/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(c, 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platform[</w:t>
      </w:r>
      <w:r>
        <w:br/>
      </w:r>
      <w:r>
        <w:rPr>
          <w:rStyle w:val="NormalTok"/>
        </w:rPr>
        <w:t xml:space="preserve">    V1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][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</w:p>
    <w:p>
      <w:pPr>
        <w:pStyle w:val="FirstParagraph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on</w:t>
      </w:r>
      <w:r>
        <w:t xml:space="preserve"> </w:t>
      </w:r>
      <w:r>
        <w:t xml:space="preserve">with a and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 to</w:t>
      </w:r>
      <w:r>
        <w:t xml:space="preserve"> </w:t>
      </w:r>
      <w:r>
        <w:t xml:space="preserve">3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 seconds for Charlson,</w:t>
      </w:r>
      <w:r>
        <w:t xml:space="preserve"> </w:t>
      </w:r>
      <w:r>
        <w:t xml:space="preserve">26 seconds for Elixhauser. The MIMIC-IV code panel shows a</w:t>
      </w:r>
      <w:r>
        <w:t xml:space="preserve"> </w:t>
      </w:r>
      <w:r>
        <w:t xml:space="preserve">single Charlson result at about 34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71 seconds for current</w:t>
      </w:r>
      <w:r>
        <w:t xml:space="preserve"> </w:t>
      </w:r>
      <w:r>
        <w:t xml:space="preserve">flagging.</w:t>
      </w:r>
    </w:p>
    <w:bookmarkEnd w:id="66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tests, which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2026-07-06T17:16:54Z</dcterms:created>
  <dcterms:modified xsi:type="dcterms:W3CDTF">2026-07-06T17:16:54Z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