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Pillar 1: Cybersecurity Mesh Architecture 3.0 (CSMA 3.0)</w:t>
      </w:r>
    </w:p>
    <w:p/>
    <w:p>
      <w:pPr>
        <w:pStyle w:val="Title"/>
      </w:pPr>
      <w:r>
        <w:t>Updated with Verified Statistics and Citations</w:t>
      </w:r>
    </w:p>
    <w:p/>
    <w:p/>
    <w:p/>
    <w:p>
      <w:r>
        <w:t>CSMA 3.0 is positioned as the strategic blueprint for integrating distributed security controls into a cohesive, system-of-systems defense, solving the pain points of integration fatigue and alert overload.</w:t>
      </w:r>
    </w:p>
    <w:p/>
    <w:p>
      <w:pPr>
        <w:pStyle w:val="Heading1"/>
      </w:pPr>
      <w:r>
        <w:t>A. YouTube Channel Content: Strategic Blueprint (High-Impact, Actionable)</w:t>
      </w:r>
    </w:p>
    <w:p/>
    <w:p>
      <w:r>
        <w:rPr>
          <w:b/>
        </w:rPr>
        <w:t>Target Audience</w:t>
      </w:r>
      <w:r>
        <w:t>: Time-poor CISOs and Architects seeking immediate strategic direction.</w:t>
      </w:r>
    </w:p>
    <w:p/>
    <w:p>
      <w:r>
        <w:rPr>
          <w:b/>
        </w:rPr>
        <w:t>Format Goal</w:t>
      </w:r>
      <w:r>
        <w:t>: Under 10 minutes, visually engaging, focusing on why CSMA 3.0 is the necessary shift and how it enables preemptive defense.</w:t>
      </w:r>
    </w:p>
    <w:p/>
    <w:p>
      <w:pPr>
        <w:pStyle w:val="Heading2"/>
      </w:pPr>
      <w:r>
        <w:t>Video Title: Stop Reacting. Start Predicting: The CSMA 3.0 Blueprint for Enterprise Security</w:t>
      </w:r>
    </w:p>
    <w:p/>
    <w:p>
      <w:pPr>
        <w:pStyle w:val="Heading3"/>
      </w:pPr>
      <w:r>
        <w:t>(Opening Hook - 30 seconds)</w:t>
      </w:r>
    </w:p>
    <w:p/>
    <w:p>
      <w:r>
        <w:t xml:space="preserve">"If your SOC is drowning in alerts, you're experiencing integration fatigue. The average SOC team faces 960 alerts per day, yet 40% of these alerts go uninvestigated due to overwhelming volume </w:t>
      </w:r>
      <w:r>
        <w:rPr>
          <w:color w:val="0000FF"/>
          <w:sz w:val="20"/>
        </w:rPr>
        <w:t>[1]</w:t>
      </w:r>
      <w:r>
        <w:t xml:space="preserve">. You have castles of disconnected controls that detect threats but fail to coordinate mitigation. Organizations take an average of 241 days to identify and contain a breach—that's over eight months of exposure </w:t>
      </w:r>
      <w:r>
        <w:rPr>
          <w:color w:val="0000FF"/>
          <w:sz w:val="20"/>
        </w:rPr>
        <w:t>[2]</w:t>
      </w:r>
      <w:r>
        <w:t>. The answer isn't another tool; it's a fundamental change in architecture. We must evolve to an integrated security system—the Cybersecurity Mesh Architecture 3.0."</w:t>
      </w:r>
    </w:p>
    <w:p/>
    <w:p>
      <w:pPr>
        <w:pStyle w:val="Heading3"/>
      </w:pPr>
      <w:r>
        <w:t>(Segment 1: The Core Shift - 2 minutes)</w:t>
      </w:r>
    </w:p>
    <w:p/>
    <w:p>
      <w:r>
        <w:rPr>
          <w:b/>
        </w:rPr>
        <w:t>Visual</w:t>
      </w:r>
      <w:r>
        <w:t>: Animated diagram showing siloed tools connecting into a single, cohesive mesh structure with centralized policy and intelligence layers.</w:t>
      </w:r>
    </w:p>
    <w:p/>
    <w:p>
      <w:r>
        <w:rPr>
          <w:b/>
        </w:rPr>
        <w:t>Key Takeaway</w:t>
      </w:r>
      <w:r>
        <w:t xml:space="preserve">: CSMA 3.0 is a vendor-neutral framework developed by Gartner that guarantees security controls act as one, regardless of where they are deployed (cloud, remote, edge). This architecture directly supports your Zero Trust journey by providing integrated context and consistent policy enforcement. The framework addresses the critical challenge that organizations with slower breach response times (over 200 days) face an average cost of $5.01 million, compared to $3.87 million for faster responders—a difference of $1.14 million </w:t>
      </w:r>
      <w:r>
        <w:rPr>
          <w:color w:val="0000FF"/>
          <w:sz w:val="20"/>
        </w:rPr>
        <w:t>[2]</w:t>
      </w:r>
      <w:r>
        <w:t>.</w:t>
      </w:r>
    </w:p>
    <w:p/>
    <w:p>
      <w:pPr>
        <w:pStyle w:val="Heading3"/>
      </w:pPr>
      <w:r>
        <w:t>(Segment 2: The Brain and the Engine – SAIL and Dynamic Risk Scoring - 3 minutes)</w:t>
      </w:r>
    </w:p>
    <w:p/>
    <w:p>
      <w:r>
        <w:rPr>
          <w:b/>
        </w:rPr>
        <w:t>Visual</w:t>
      </w:r>
      <w:r>
        <w:t>: Zoom into the Security Analytics Intelligence Layer (SAIL), showing data flowing in from Identity, Endpoint, and Infrastructure tools. Show risk scores being continuously calculated.</w:t>
      </w:r>
    </w:p>
    <w:p/>
    <w:p>
      <w:r>
        <w:rPr>
          <w:b/>
        </w:rPr>
        <w:t>Expert Guidance</w:t>
      </w:r>
      <w:r>
        <w:t>:</w:t>
      </w:r>
    </w:p>
    <w:p/>
    <w:p>
      <w:pPr>
        <w:pStyle w:val="ListNumber"/>
      </w:pPr>
      <w:r>
        <w:t>**SAIL is the Analytic Brain**: SAIL extends traditional SIEM/XDR/UEBA by continuously aggregating and normalizing massive volumes of telemetry from across your entire ecosystem. It uses multiple machine learning models to derive a unified, enterprise-wide risk picture. Organizations with extensive use of security AI and automation in their analytics layer identify and contain breaches 80 days faster, saving nearly $1.9 million compared to organizations without these capabilities [2].</w:t>
      </w:r>
    </w:p>
    <w:p/>
    <w:p>
      <w:pPr>
        <w:pStyle w:val="ListNumber"/>
      </w:pPr>
      <w:r>
        <w:t>**Shift to Predictive Defense**: The key outcome is continuous dynamic risk scoring. Instead of just correlating alerts, SAIL looks for patterns and trends, leveraging historical TTPs (MITRE ATT&amp;CK patterns) to infer the next step an attacker might take. When a user's risk score spikes across multiple systems—even if each tool saw only a minor issue—SAIL sees the coordinated risk and orchestrates a proactive response. This addresses the reality that 83% of analysts are overwhelmed by alert volume, false positives, and lack of alert context [3].</w:t>
      </w:r>
    </w:p>
    <w:p/>
    <w:p>
      <w:pPr>
        <w:pStyle w:val="ListNumber"/>
      </w:pPr>
      <w:r>
        <w:t>**Actionable Tooling Requirement**: When evaluating vendors, demand products that support open integration standards like OCSF (Open Cybersecurity Schema Framework) for data normalization and open APIs. OCSF, released by AWS and industry partners in 2022 and currently at version 1.4.0 (as of January 2025), provides the common schema necessary for effective cross-platform correlation [4]. If tools can't share telemetry and context, they can't feed the mesh.</w:t>
      </w:r>
    </w:p>
    <w:p/>
    <w:p>
      <w:pPr>
        <w:pStyle w:val="Heading3"/>
      </w:pPr>
      <w:r>
        <w:t>(Segment 3: Centralized Governance and Guardrails - 2 minutes)</w:t>
      </w:r>
    </w:p>
    <w:p/>
    <w:p>
      <w:r>
        <w:rPr>
          <w:b/>
        </w:rPr>
        <w:t>Visual</w:t>
      </w:r>
      <w:r>
        <w:t>: Highlight the Centralized Policy, Posture, and Playbook Management (PPPM) layer, illustrating policies flowing out to distributed enforcement points.</w:t>
      </w:r>
    </w:p>
    <w:p/>
    <w:p>
      <w:r>
        <w:rPr>
          <w:b/>
        </w:rPr>
        <w:t>Strategic Insight (The Executive Control)</w:t>
      </w:r>
      <w:r>
        <w:t>:</w:t>
      </w:r>
    </w:p>
    <w:p/>
    <w:p>
      <w:pPr>
        <w:pStyle w:val="ListBullet"/>
      </w:pPr>
      <w:r>
        <w:t>The Governance Hub**: PPPM acts as your authoritative administrative control plane, ensuring consistency and compliance. You define high-level security policies (e.g., NIST, ZTA requirements) once, and PPPM ensures those rules are translated and enforced across heterogeneous vendor tools.</w:t>
      </w:r>
    </w:p>
    <w:p/>
    <w:p>
      <w:pPr>
        <w:pStyle w:val="ListBullet"/>
      </w:pPr>
      <w:r>
        <w:t>Automation Guardrails**: As SAIL triggers automated defensive actions (e.g., isolating a device or tightening an access policy), PPPM enforces business logic and guardrails. This is critical: PPPM prevents an overly aggressive automated response from causing critical business disruption by setting constraints, such as, "Never block more than 5% of user accounts at once automatically". With 71% of SOC staff rating their workplace stress at 6-9 out of 10 and 55% considering quitting due to pressure [5], automation with proper guardrails becomes essential for sustainable operations.</w:t>
      </w:r>
    </w:p>
    <w:p/>
    <w:p>
      <w:pPr>
        <w:pStyle w:val="Heading3"/>
      </w:pPr>
      <w:r>
        <w:t>(Closing Call to Action - 1 minute)</w:t>
      </w:r>
    </w:p>
    <w:p/>
    <w:p>
      <w:r>
        <w:t xml:space="preserve">"To start building your CSMA today, inventory your current tools using the lens of integration. Ask your vendors: 'Do you support OCSF and open APIs to feed my central risk engine?' Then, map your core business rules to the PPPM concept to establish the necessary automation guardrails that allow preemptive defense to operate safely. Remember, organizations that reduce their breach lifecycle to under 200 days save over $1 million compared to slower responders </w:t>
      </w:r>
      <w:r>
        <w:rPr>
          <w:color w:val="0000FF"/>
          <w:sz w:val="20"/>
        </w:rPr>
        <w:t>[2]</w:t>
      </w:r>
      <w:r>
        <w:t>. This is how you shift from being an exhausted analyst sorting false positives to running a predictive SOC that protects the business outcome."</w:t>
      </w:r>
    </w:p>
    <w:p/>
    <w:p/>
    <w:p/>
    <w:p>
      <w:pPr>
        <w:pStyle w:val="Heading1"/>
      </w:pPr>
      <w:r>
        <w:t>B. Course Content: Deep Knowledge Modules (Architectural Depth)</w:t>
      </w:r>
    </w:p>
    <w:p/>
    <w:p>
      <w:r>
        <w:t>This content maps to the prescribed module template for the implementation deep dive into the analytic and governance layers of CSMA 3.0.</w:t>
      </w:r>
    </w:p>
    <w:p/>
    <w:p>
      <w:pPr>
        <w:pStyle w:val="Heading2"/>
      </w:pPr>
      <w:r>
        <w:t>Module 3: Security Analytics &amp; Intelligence Layer (SAIL) - The Analytic Brain</w:t>
      </w:r>
    </w:p>
    <w:p/>
    <w:p>
      <w:pPr>
        <w:pStyle w:val="Heading3"/>
      </w:pPr>
      <w:r>
        <w:t>1. Title &amp; Crisp Intro</w:t>
      </w:r>
    </w:p>
    <w:p/>
    <w:p>
      <w:r>
        <w:rPr>
          <w:b/>
        </w:rPr>
        <w:t>Title</w:t>
      </w:r>
      <w:r>
        <w:t>: Implementing SAIL: Engineering the Predictive Security Operations Center (SOC)</w:t>
      </w:r>
    </w:p>
    <w:p/>
    <w:p>
      <w:r>
        <w:rPr>
          <w:b/>
        </w:rPr>
        <w:t>Value Proposition</w:t>
      </w:r>
      <w:r>
        <w:t>: This module teaches security architects how to evolve their security data platforms (SIEM/XDR) into the mesh's central intelligence layer (SAIL). You will learn to integrate identity, infrastructure, and threat context to move beyond reactive alerting to predictive detection driven by dynamic, continuous risk scoring.</w:t>
      </w:r>
    </w:p>
    <w:p/>
    <w:p>
      <w:r>
        <w:rPr>
          <w:b/>
        </w:rPr>
        <w:t>What Changes After This Module</w:t>
      </w:r>
      <w:r>
        <w:t>: You will be able to design a cohesive data strategy that unifies telemetry into a shared risk model, enabling preemptive response orchestration across multiple security domains.</w:t>
      </w:r>
    </w:p>
    <w:p/>
    <w:p>
      <w:pPr>
        <w:pStyle w:val="Heading3"/>
      </w:pPr>
      <w:r>
        <w:t>2. Detailed Lesson Script (Selected Key Segments)</w:t>
      </w:r>
    </w:p>
    <w:p/>
    <w:p>
      <w:pPr>
        <w:pStyle w:val="Title"/>
      </w:pPr>
      <w:r>
        <w:t>2.1 SAIL's Role in Taming Complexity</w:t>
      </w:r>
    </w:p>
    <w:p/>
    <w:p>
      <w:r>
        <w:t xml:space="preserve">The primary challenge SAIL addresses is the volume of data and alert noise generated by decentralized tools. The average enterprise SOC processes over 10,000 alerts daily—far beyond human capacity to analyze effectively </w:t>
      </w:r>
      <w:r>
        <w:rPr>
          <w:color w:val="0000FF"/>
          <w:sz w:val="20"/>
        </w:rPr>
        <w:t>[6]</w:t>
      </w:r>
      <w:r>
        <w:t>. By centralizing and normalizing inputs, SAIL transforms raw alerts into actionable intelligence, reducing false positives by validating signals against multiple criteria. It must ingest high volumes of telemetry, events, and context data from many sources via connectors and APIs.</w:t>
      </w:r>
    </w:p>
    <w:p/>
    <w:p>
      <w:r>
        <w:t xml:space="preserve">The impact of failing to manage this complexity is severe. Research shows that 13% of social engineering incidents can be traced back to ignored or untriaged security alerts </w:t>
      </w:r>
      <w:r>
        <w:rPr>
          <w:color w:val="0000FF"/>
          <w:sz w:val="20"/>
        </w:rPr>
        <w:t>[7]</w:t>
      </w:r>
      <w:r>
        <w:t>, demonstrating that alert fatigue directly contributes to successful breaches.</w:t>
      </w:r>
    </w:p>
    <w:p/>
    <w:p>
      <w:pPr>
        <w:pStyle w:val="Title"/>
      </w:pPr>
      <w:r>
        <w:t>2.2 Core Capabilities for Architectural Design</w:t>
      </w:r>
    </w:p>
    <w:p/>
    <w:p>
      <w:r>
        <w:t>For SAIL to fulfill its role as the analytic "brain" of the mesh, you must architect for these critical capabilities:</w:t>
      </w:r>
    </w:p>
    <w:p/>
    <w:p>
      <w:pPr>
        <w:pStyle w:val="ListBullet"/>
      </w:pPr>
      <w:r>
        <w:t>Data Integration and Normalization**: SAIL must normalize diverse data (logs, alerts, context info) into a common schema and risk scale for effective, "apples-to-apples" correlation across vendor products. Standards like the Open Cybersecurity Schema Framework (OCSF) are crucial enablers here. OCSF provides a vendor-agnostic framework for structuring cybersecurity data, with growing adoption from major vendors including AWS Security Lake, Splunk, SentinelOne, and Datadog [4].</w:t>
      </w:r>
    </w:p>
    <w:p/>
    <w:p>
      <w:pPr>
        <w:pStyle w:val="ListBullet"/>
      </w:pPr>
      <w:r>
        <w:t>Advanced Analytics and Risk Scoring**: Implement multiple ML models tuned to detect specific risk categories. The system continuously calculates dynamic risk scores for entities (users, devices, applications) based on behavior and context, enabling the identification of anomalies and attacks in progress. Organizations that fully deploy security AI and automation achieve breach identification in an average of 184 days and containment in 63 days, compared to the global average of 181 days to identify and 60 days to contain [2].</w:t>
      </w:r>
    </w:p>
    <w:p/>
    <w:p>
      <w:pPr>
        <w:pStyle w:val="ListBullet"/>
      </w:pPr>
      <w:r>
        <w:t>Threat Pattern Recognition**: Leverage established security frameworks, such as MITRE ATT&amp;CK TTPs, and historical incidents to infer likely targets and predict the attacker's next move, prioritizing response based on asset criticality.</w:t>
      </w:r>
    </w:p>
    <w:p/>
    <w:p>
      <w:pPr>
        <w:pStyle w:val="ListBullet"/>
      </w:pPr>
      <w:r>
        <w:t>Responder Function and Orchestration**: SAIL proactively triggers and coordinates defensive actions across the environment, orchestrating predictive and reactive actions as risk scores change. It must also provide predictive decision guidance back to individual point products (e.g., an email gateway) so they can adjust their own behavior based on the broader risk context.</w:t>
      </w:r>
    </w:p>
    <w:p/>
    <w:p>
      <w:r>
        <w:rPr>
          <w:b/>
        </w:rPr>
        <w:t>2.3 Contextual Input Streams (Ingesting Enterprise Data)</w:t>
      </w:r>
    </w:p>
    <w:p/>
    <w:p>
      <w:r>
        <w:t>SAIL's analysis is enriched by consuming contextual inputs from many non-security systems:</w:t>
      </w:r>
    </w:p>
    <w:p/>
    <w:p>
      <w:pPr>
        <w:pStyle w:val="ListBullet"/>
      </w:pPr>
      <w:r>
        <w:t>Identity Fabric Layer**: Provides identity context and continuous authentication data.</w:t>
      </w:r>
    </w:p>
    <w:p>
      <w:pPr>
        <w:pStyle w:val="ListBullet"/>
      </w:pPr>
      <w:r>
        <w:t>Infrastructure Management Layer**: Provides asset context, including device health and configuration state.</w:t>
      </w:r>
    </w:p>
    <w:p>
      <w:pPr>
        <w:pStyle w:val="ListBullet"/>
      </w:pPr>
      <w:r>
        <w:t>Business Systems**: Includes HR feeds (for insider threat context), travel systems (for impossible login context), and finance feeds (for anomalous behavior).</w:t>
      </w:r>
    </w:p>
    <w:p/>
    <w:p>
      <w:r>
        <w:rPr>
          <w:b/>
        </w:rPr>
        <w:t>2.4 CSMA 3.0 Enhancements (The Cutting Edge)</w:t>
      </w:r>
    </w:p>
    <w:p/>
    <w:p>
      <w:r>
        <w:t>SAIL 3.0 incorporates advanced features to prepare the SOC for the next wave of threats and defense:</w:t>
      </w:r>
    </w:p>
    <w:p/>
    <w:p>
      <w:pPr>
        <w:pStyle w:val="ListBullet"/>
      </w:pPr>
      <w:r>
        <w:t>Adversarial AI Simulations**: Output from cyber range vendors or adversarial AI simulations can be fed into a real-time wargame with the SAIL to identify additional avenues of possible attacks.</w:t>
      </w:r>
    </w:p>
    <w:p/>
    <w:p>
      <w:pPr>
        <w:pStyle w:val="ListBullet"/>
      </w:pPr>
      <w:r>
        <w:t>AI Safety Integration**: As AI automation increases in the mesh, AI safety features are necessary to ensure models and their decisions adhere to business and IT boundaries, reducing insider risk of model corruption. This is particularly critical given that 13% of organizations reported breaches of AI models or applications in 2025, with 97% of those victims lacking proper AI access controls [8].</w:t>
      </w:r>
    </w:p>
    <w:p/>
    <w:p>
      <w:pPr>
        <w:pStyle w:val="Heading3"/>
      </w:pPr>
      <w:r>
        <w:t>3. Slide Deck Outline (Focusing on Implementation Steps)</w:t>
      </w:r>
    </w:p>
    <w:p/>
    <w:p/>
    <w:p>
      <w:pPr>
        <w:pStyle w:val="Heading3"/>
      </w:pPr>
      <w:r>
        <w:t>4. Student Workbook (Hands-on Application)</w:t>
      </w:r>
    </w:p>
    <w:p/>
    <w:p>
      <w:pPr>
        <w:pStyle w:val="Title"/>
      </w:pPr>
      <w:r>
        <w:t>Activity: Correlation of Contextual Risk Signals</w:t>
      </w:r>
    </w:p>
    <w:p/>
    <w:p>
      <w:pPr>
        <w:pStyle w:val="ListBullet"/>
      </w:pPr>
      <w:r>
        <w:t>Scenario**: A DLP system (Layer 2 tool) flags an unusual data access (low severity), and simultaneously, an EDR tool (Infrastructure layer input) flags a process anomaly on the user's device (low severity). Neither tool escalates independently.</w:t>
      </w:r>
    </w:p>
    <w:p/>
    <w:p>
      <w:pPr>
        <w:pStyle w:val="ListBullet"/>
      </w:pPr>
      <w:r>
        <w:t>Task**: Using the SAIL principles, define the three types of context SAIL would need to enrich these two signals, and explain how the unified dynamic risk score would trigger a response.</w:t>
      </w:r>
    </w:p>
    <w:p>
      <w:r>
        <w:t xml:space="preserve">    *   </w:t>
      </w:r>
      <w:r>
        <w:rPr>
          <w:b/>
        </w:rPr>
        <w:t>Context 1</w:t>
      </w:r>
      <w:r>
        <w:t>: Identity Fabric (e.g., Is this user a privileged administrator?).</w:t>
      </w:r>
    </w:p>
    <w:p>
      <w:r>
        <w:t xml:space="preserve">    *   </w:t>
      </w:r>
      <w:r>
        <w:rPr>
          <w:b/>
        </w:rPr>
        <w:t>Context 2</w:t>
      </w:r>
      <w:r>
        <w:t>: Infrastructure Management (e.g., Is the device posture currently non-compliant?).</w:t>
      </w:r>
    </w:p>
    <w:p>
      <w:r>
        <w:t xml:space="preserve">    *   </w:t>
      </w:r>
      <w:r>
        <w:rPr>
          <w:b/>
        </w:rPr>
        <w:t>Context 3</w:t>
      </w:r>
      <w:r>
        <w:t>: Enterprise/Threat Intel (e.g., Has a threat feed flagged the destination IP address?).</w:t>
      </w:r>
    </w:p>
    <w:p/>
    <w:p>
      <w:pPr>
        <w:pStyle w:val="ListBullet"/>
      </w:pPr>
      <w:r>
        <w:t>Decision**: If the dynamic risk score crosses the Critical threshold, what predictive action should SAIL orchestrate via its Responder function? (Example: Signal the Identity Fabric to step up authentication or isolate the device via EDR command).</w:t>
      </w:r>
    </w:p>
    <w:p/>
    <w:p>
      <w:pPr>
        <w:pStyle w:val="Heading3"/>
      </w:pPr>
      <w:r>
        <w:t>5. Knowledge Check (LMS-Ready QTI)</w:t>
      </w:r>
    </w:p>
    <w:p/>
    <w:p>
      <w:pPr>
        <w:pStyle w:val="ListNumber"/>
      </w:pPr>
      <w:r>
        <w:t>**Multiple Choice**: What is the primary function of SAIL in CSMA 3.0?</w:t>
      </w:r>
    </w:p>
    <w:p>
      <w:r>
        <w:t xml:space="preserve">   - (A) Storing all logs in a single data lake</w:t>
      </w:r>
    </w:p>
    <w:p>
      <w:r>
        <w:t xml:space="preserve">   - (B) Calculating continuous dynamic risk scores for entities</w:t>
      </w:r>
    </w:p>
    <w:p>
      <w:r>
        <w:t xml:space="preserve">   - (C) Centralizing all endpoint management</w:t>
      </w:r>
    </w:p>
    <w:p>
      <w:r>
        <w:t xml:space="preserve">   - (D) Defining high-level access policies</w:t>
      </w:r>
    </w:p>
    <w:p/>
    <w:p>
      <w:pPr>
        <w:pStyle w:val="ListNumber"/>
      </w:pPr>
      <w:r>
        <w:t>**Multiple Choice**: Which industry standard is explicitly mentioned as crucial for enabling data normalization and integration within SAIL?</w:t>
      </w:r>
    </w:p>
    <w:p>
      <w:r>
        <w:t xml:space="preserve">   - (A) SAML</w:t>
      </w:r>
    </w:p>
    <w:p>
      <w:r>
        <w:t xml:space="preserve">   - (B) OAuth 2.0</w:t>
      </w:r>
    </w:p>
    <w:p>
      <w:r>
        <w:t xml:space="preserve">   - (C) OCSF</w:t>
      </w:r>
    </w:p>
    <w:p>
      <w:r>
        <w:t xml:space="preserve">   - (D) PKI</w:t>
      </w:r>
    </w:p>
    <w:p/>
    <w:p>
      <w:pPr>
        <w:pStyle w:val="ListNumber"/>
      </w:pPr>
      <w:r>
        <w:t>**True/False**: SAIL primarily uses only security tool alerts for risk analysis, excluding data from business systems like HR or finance. (False)</w:t>
      </w:r>
    </w:p>
    <w:p/>
    <w:p>
      <w:pPr>
        <w:pStyle w:val="Heading3"/>
      </w:pPr>
      <w:r>
        <w:t>6. Diagrams (Visualizing Interoperability)</w:t>
      </w:r>
    </w:p>
    <w:p/>
    <w:p>
      <w:pPr>
        <w:pStyle w:val="ListBullet"/>
      </w:pPr>
      <w:r>
        <w:t>CSMA 3.0 Master Diagram**: A clean visual showing the five layers, specifically highlighting the two-way data flow between the SAIL and the Identity Fabric Layer (consuming identity context, providing risk scores) and the PPPM Layer (consuming policy, providing orchestration commands).</w:t>
      </w:r>
    </w:p>
    <w:p/>
    <w:p>
      <w:pPr>
        <w:pStyle w:val="Heading3"/>
      </w:pPr>
      <w:r>
        <w:t>7. Engagement Activity (Wargaming Scenario)</w:t>
      </w:r>
    </w:p>
    <w:p/>
    <w:p>
      <w:pPr>
        <w:pStyle w:val="Title"/>
      </w:pPr>
      <w:r>
        <w:t>Activity: The Adversarial AI Wargame and Policy Feedback</w:t>
      </w:r>
    </w:p>
    <w:p/>
    <w:p>
      <w:pPr>
        <w:pStyle w:val="ListBullet"/>
      </w:pPr>
      <w:r>
        <w:t>Goal**: Demonstrate how advanced SAIL features translate into practical security improvements.</w:t>
      </w:r>
    </w:p>
    <w:p/>
    <w:p>
      <w:pPr>
        <w:pStyle w:val="ListBullet"/>
      </w:pPr>
      <w:r>
        <w:t>Scenario**: Your organization uses a simulated adversarial AI (similar to a cyber range feature) to test defenses. The AI successfully exploits an edge case involving a sequence of three low-risk actions (a TTP chain) that evaded your existing correlation rules.</w:t>
      </w:r>
    </w:p>
    <w:p/>
    <w:p>
      <w:pPr>
        <w:pStyle w:val="ListBullet"/>
      </w:pPr>
      <w:r>
        <w:t>Task**: Define how SAIL, leveraging its predictive analytics and wargaming capability (new to v3.0), would respond. Specifically, what policy recommendation would SAIL send to the PPPM layer to prevent recurrence? (Example: SAIL sends a recommendation to PPPM to tighten the failed login threshold for the affected user group).</w:t>
      </w:r>
    </w:p>
    <w:p/>
    <w:p/>
    <w:p/>
    <w:p>
      <w:pPr>
        <w:pStyle w:val="Heading2"/>
      </w:pPr>
      <w:r>
        <w:t>Module 5: Centralized Policy, Posture, and Playbook Management (PPPM) - The Governance Hub</w:t>
      </w:r>
    </w:p>
    <w:p/>
    <w:p>
      <w:pPr>
        <w:pStyle w:val="Heading3"/>
      </w:pPr>
      <w:r>
        <w:t>1. Title &amp; Crisp Intro</w:t>
      </w:r>
    </w:p>
    <w:p/>
    <w:p>
      <w:r>
        <w:rPr>
          <w:b/>
        </w:rPr>
        <w:t>Title</w:t>
      </w:r>
      <w:r>
        <w:t>: Implementing PPPM: Centralized Governance, Policy-as-Code, and Automation Guardrails</w:t>
      </w:r>
    </w:p>
    <w:p/>
    <w:p>
      <w:r>
        <w:rPr>
          <w:b/>
        </w:rPr>
        <w:t>Value Proposition</w:t>
      </w:r>
      <w:r>
        <w:t>: This module positions PPPM as the authoritative control plane that translates executive strategy (Zero Trust, compliance mandates) into repeatable, enforceable configurations across the mesh. It provides the necessary guardrails to safely empower security automation.</w:t>
      </w:r>
    </w:p>
    <w:p/>
    <w:p>
      <w:r>
        <w:rPr>
          <w:b/>
        </w:rPr>
        <w:t>What Changes After This Module</w:t>
      </w:r>
      <w:r>
        <w:t>: You will learn how to unify configuration management, manage posture drift, and design playbooks centrally to ensure consistent, compliant, and predictable incident response across all security tools.</w:t>
      </w:r>
    </w:p>
    <w:p/>
    <w:p>
      <w:pPr>
        <w:pStyle w:val="Heading3"/>
      </w:pPr>
      <w:r>
        <w:t>2. Detailed Lesson Script (Selected Key Segments)</w:t>
      </w:r>
    </w:p>
    <w:p/>
    <w:p>
      <w:pPr>
        <w:pStyle w:val="Title"/>
      </w:pPr>
      <w:r>
        <w:t>2.1 PPPM as the Single Source of Policy Truth</w:t>
      </w:r>
    </w:p>
    <w:p/>
    <w:p>
      <w:r>
        <w:t>The traditional approach leads to policies scattered across dozens of individual tools. PPPM resolves this by acting as the governance hub that defines desired security state centrally.</w:t>
      </w:r>
    </w:p>
    <w:p/>
    <w:p>
      <w:pPr>
        <w:pStyle w:val="ListBullet"/>
      </w:pPr>
      <w:r>
        <w:t>Policy Management**: The security team selects a standard framework (e.g., NIST, NIST SP 800-53 rev 5). PPPM ensures the high-level policy is translated into the specific configuration settings needed by point products across the entire architecture.</w:t>
      </w:r>
    </w:p>
    <w:p/>
    <w:p>
      <w:pPr>
        <w:pStyle w:val="ListBullet"/>
      </w:pPr>
      <w:r>
        <w:t>Posture Management**: This focuses on defining the secure baseline configurations and then monitoring for drift. PPPM ensures compliance is continuously enforced by orchestrating changes back to enforcement points in the Infrastructure Management Layer.</w:t>
      </w:r>
    </w:p>
    <w:p/>
    <w:p>
      <w:pPr>
        <w:pStyle w:val="Title"/>
      </w:pPr>
      <w:r>
        <w:t>2.2 Centralized Playbook Automation</w:t>
      </w:r>
    </w:p>
    <w:p/>
    <w:p>
      <w:r>
        <w:t xml:space="preserve">PPPM must serve as the authoritative repository of incident response playbooks. This centralization is critical given that 84% of organizations report their SOC analysts unknowingly investigate the same incidents, wasting valuable time and resources </w:t>
      </w:r>
      <w:r>
        <w:rPr>
          <w:color w:val="0000FF"/>
          <w:sz w:val="20"/>
        </w:rPr>
        <w:t>[3]</w:t>
      </w:r>
      <w:r>
        <w:t>.</w:t>
      </w:r>
    </w:p>
    <w:p/>
    <w:p>
      <w:pPr>
        <w:pStyle w:val="ListBullet"/>
      </w:pPr>
      <w:r>
        <w:t>Coordination**: Playbooks must coordinate actions across many products simultaneously. For example, a ransomware playbook might coordinate steps on the EDR (isolate host), the Identity Fabric (disable account), and Infrastructure (initiate restore).</w:t>
      </w:r>
    </w:p>
    <w:p/>
    <w:p>
      <w:pPr>
        <w:pStyle w:val="ListBullet"/>
      </w:pPr>
      <w:r>
        <w:t>Repeatability**: Centralizing playbooks ensures repeatable and consistent responses, which is vital for reducing error during crisis moments. With SOC analyst turnover rates reaching 25% annually and 64% of analysts likely to switch jobs within the next year [9], centralized playbooks preserve institutional knowledge and ensure consistent response quality despite staff changes.</w:t>
      </w:r>
    </w:p>
    <w:p/>
    <w:p>
      <w:pPr>
        <w:pStyle w:val="Title"/>
      </w:pPr>
      <w:r>
        <w:t>2.3 Defining Business Logic and Automation Guardrails</w:t>
      </w:r>
    </w:p>
    <w:p/>
    <w:p>
      <w:r>
        <w:t>As automation maturity increases (especially actions triggered by SAIL), PPPM's role as the safety mechanism becomes critical.</w:t>
      </w:r>
    </w:p>
    <w:p/>
    <w:p>
      <w:pPr>
        <w:pStyle w:val="ListBullet"/>
      </w:pPr>
      <w:r>
        <w:t>Guardrail Implementation**: PPPM enforces meta-policies—business constraints that automation engines must check before execution. This is essential for highly automated functions (like ML-enabled adaptive access).</w:t>
      </w:r>
    </w:p>
    <w:p/>
    <w:p>
      <w:pPr>
        <w:pStyle w:val="ListBullet"/>
      </w:pPr>
      <w:r>
        <w:t>Prioritization Logic**: PPPM can encode logic for resolving conflicting policies or prioritizing simultaneous incidents based on business impact.</w:t>
      </w:r>
    </w:p>
    <w:p/>
    <w:p>
      <w:pPr>
        <w:pStyle w:val="Heading3"/>
      </w:pPr>
      <w:r>
        <w:t>3. Slide Deck Outline (Focusing on the Policy Lifecycle)</w:t>
      </w:r>
    </w:p>
    <w:p/>
    <w:p/>
    <w:p>
      <w:pPr>
        <w:pStyle w:val="Heading3"/>
      </w:pPr>
      <w:r>
        <w:t>4. Student Workbook (Hands-on Application)</w:t>
      </w:r>
    </w:p>
    <w:p/>
    <w:p>
      <w:pPr>
        <w:pStyle w:val="Title"/>
      </w:pPr>
      <w:r>
        <w:t>Activity: Designing Automation Guardrails</w:t>
      </w:r>
    </w:p>
    <w:p/>
    <w:p>
      <w:pPr>
        <w:pStyle w:val="ListBullet"/>
      </w:pPr>
      <w:r>
        <w:t>Scenario**: Your SAIL layer has detected a coordinated credential stuffing attack targeting multiple user accounts. The automated response playbook recommends temporarily disabling all affected accounts.</w:t>
      </w:r>
    </w:p>
    <w:p/>
    <w:p>
      <w:pPr>
        <w:pStyle w:val="ListBullet"/>
      </w:pPr>
      <w:r>
        <w:t>Task 1 (Identify Risk)**: What business disruption could occur if this automated action executes without guardrails?</w:t>
      </w:r>
    </w:p>
    <w:p/>
    <w:p>
      <w:pPr>
        <w:pStyle w:val="ListBullet"/>
      </w:pPr>
      <w:r>
        <w:t>Task 2 (Design Guardrail)**: Define three specific PPPM guardrails that should be checked before executing this automated response. (Examples: "Never disable more than 10 accounts simultaneously," "Never disable accounts in the Executive group without human approval," "Always notify the Security Operations Manager before mass account actions").</w:t>
      </w:r>
    </w:p>
    <w:p/>
    <w:p>
      <w:pPr>
        <w:pStyle w:val="ListBullet"/>
      </w:pPr>
      <w:r>
        <w:t>Task 3 (Alternative Action)**: If the guardrails prevent the automated response, what alternative action should PPPM orchestrate? (Example: Enforce step-up authentication instead of account disable).</w:t>
      </w:r>
    </w:p>
    <w:p/>
    <w:p>
      <w:pPr>
        <w:pStyle w:val="Heading3"/>
      </w:pPr>
      <w:r>
        <w:t>5. Knowledge Check (LMS-Ready QTI)</w:t>
      </w:r>
    </w:p>
    <w:p/>
    <w:p>
      <w:pPr>
        <w:pStyle w:val="ListNumber"/>
      </w:pPr>
      <w:r>
        <w:t>**Multiple Choice**: What is the primary role of PPPM in CSMA 3.0?</w:t>
      </w:r>
    </w:p>
    <w:p>
      <w:r>
        <w:t xml:space="preserve">   - (A) Collecting and normalizing security telemetry</w:t>
      </w:r>
    </w:p>
    <w:p>
      <w:r>
        <w:t xml:space="preserve">   - (B) Serving as the centralized governance and policy enforcement layer</w:t>
      </w:r>
    </w:p>
    <w:p>
      <w:r>
        <w:t xml:space="preserve">   - (C) Managing user identities and access</w:t>
      </w:r>
    </w:p>
    <w:p>
      <w:r>
        <w:t xml:space="preserve">   - (D) Storing backup configurations</w:t>
      </w:r>
    </w:p>
    <w:p/>
    <w:p>
      <w:pPr>
        <w:pStyle w:val="ListNumber"/>
      </w:pPr>
      <w:r>
        <w:t>**True/False**: Centralized playbooks in PPPM help preserve institutional knowledge and ensure consistent incident response despite high SOC analyst turnover. (True)</w:t>
      </w:r>
    </w:p>
    <w:p/>
    <w:p>
      <w:pPr>
        <w:pStyle w:val="ListNumber"/>
      </w:pPr>
      <w:r>
        <w:t>**Short Answer**: Why are automation guardrails in PPPM critical when SAIL triggers automated defensive actions?</w:t>
      </w:r>
    </w:p>
    <w:p/>
    <w:p>
      <w:pPr>
        <w:pStyle w:val="Heading3"/>
      </w:pPr>
      <w:r>
        <w:t>6. Diagrams (Visualizing Policy Flow)</w:t>
      </w:r>
    </w:p>
    <w:p/>
    <w:p>
      <w:pPr>
        <w:pStyle w:val="ListBullet"/>
      </w:pPr>
      <w:r>
        <w:t>Policy Lifecycle Diagram**: Visual showing the complete policy lifecycle from definition in PPPM, through enforcement at distributed points, monitoring by SAIL, detection of drift, and automated remediation orchestrated by PPPM.</w:t>
      </w:r>
    </w:p>
    <w:p/>
    <w:p>
      <w:pPr>
        <w:pStyle w:val="Heading3"/>
      </w:pPr>
      <w:r>
        <w:t>7. Engagement Activity (Policy Mapping Exercise)</w:t>
      </w:r>
    </w:p>
    <w:p/>
    <w:p>
      <w:pPr>
        <w:pStyle w:val="Title"/>
      </w:pPr>
      <w:r>
        <w:t>Activity: Mapping Compliance Requirements to PPPM</w:t>
      </w:r>
    </w:p>
    <w:p/>
    <w:p>
      <w:pPr>
        <w:pStyle w:val="ListBullet"/>
      </w:pPr>
      <w:r>
        <w:t>Goal**: Practice translating high-level compliance requirements into enforceable PPPM policies.</w:t>
      </w:r>
    </w:p>
    <w:p/>
    <w:p>
      <w:pPr>
        <w:pStyle w:val="ListBullet"/>
      </w:pPr>
      <w:r>
        <w:t>Scenario**: Your organization must comply with NIST SP 800-53 control AC-2 (Account Management), which requires: "The organization manages information system accounts, including establishing, activating, modifying, reviewing, disabling, and removing accounts."</w:t>
      </w:r>
    </w:p>
    <w:p/>
    <w:p>
      <w:pPr>
        <w:pStyle w:val="ListBullet"/>
      </w:pPr>
      <w:r>
        <w:t>Task**: Define how this high-level requirement would be implemented through PPPM:</w:t>
      </w:r>
    </w:p>
    <w:p>
      <w:r>
        <w:t xml:space="preserve">    *   </w:t>
      </w:r>
      <w:r>
        <w:rPr>
          <w:b/>
        </w:rPr>
        <w:t>Policy Definition</w:t>
      </w:r>
      <w:r>
        <w:t>: What specific policies would PPPM define?</w:t>
      </w:r>
    </w:p>
    <w:p>
      <w:r>
        <w:t xml:space="preserve">    *   </w:t>
      </w:r>
      <w:r>
        <w:rPr>
          <w:b/>
        </w:rPr>
        <w:t>Enforcement Points</w:t>
      </w:r>
      <w:r>
        <w:t>: Which CSMA layers would enforce these policies? (Hint: Identity Fabric)</w:t>
      </w:r>
    </w:p>
    <w:p>
      <w:r>
        <w:t xml:space="preserve">    *   </w:t>
      </w:r>
      <w:r>
        <w:rPr>
          <w:b/>
        </w:rPr>
        <w:t>Monitoring</w:t>
      </w:r>
      <w:r>
        <w:t>: How would SAIL monitor compliance?</w:t>
      </w:r>
    </w:p>
    <w:p>
      <w:r>
        <w:t xml:space="preserve">    *   </w:t>
      </w:r>
      <w:r>
        <w:rPr>
          <w:b/>
        </w:rPr>
        <w:t>Remediation</w:t>
      </w:r>
      <w:r>
        <w:t>: What automated remediation would PPPM orchestrate if drift is detected?</w:t>
      </w:r>
    </w:p>
    <w:p/>
    <w:p/>
    <w:p/>
    <w:p>
      <w:pPr>
        <w:pStyle w:val="Heading1"/>
      </w:pPr>
      <w:r>
        <w:t>References</w:t>
      </w:r>
    </w:p>
    <w:p/>
    <w:p>
      <w:r>
        <w:rPr>
          <w:color w:val="0000FF"/>
          <w:sz w:val="20"/>
        </w:rPr>
        <w:t>[1]</w:t>
      </w:r>
      <w:r>
        <w:t xml:space="preserve"> Gurucul. (2025). *2025 Pulse of the AI SOC: Why SOC is Breaking*. Retrieved from https://gurucul.com/blog/2025-pulse-of-the-ai-soc-why-soc-is-breaking/</w:t>
      </w:r>
    </w:p>
    <w:p/>
    <w:p>
      <w:r>
        <w:rPr>
          <w:color w:val="0000FF"/>
          <w:sz w:val="20"/>
        </w:rPr>
        <w:t>[2]</w:t>
      </w:r>
      <w:r>
        <w:t xml:space="preserve"> IBM Security and Ponemon Institute. (2025). *Cost of a Data Breach Report 2025*. Retrieved from https://www.ibm.com/reports/data-breach</w:t>
      </w:r>
    </w:p>
    <w:p/>
    <w:p>
      <w:r>
        <w:rPr>
          <w:color w:val="0000FF"/>
          <w:sz w:val="20"/>
        </w:rPr>
        <w:t>[3]</w:t>
      </w:r>
      <w:r>
        <w:t xml:space="preserve"> Devo. (2025). *84% of Organizations' SOC Analysts are Unknowingly Investigating the Same Incidents*. Retrieved from https://www.devo.com/company/newsroom/</w:t>
      </w:r>
    </w:p>
    <w:p/>
    <w:p>
      <w:r>
        <w:rPr>
          <w:color w:val="0000FF"/>
          <w:sz w:val="20"/>
        </w:rPr>
        <w:t>[4]</w:t>
      </w:r>
      <w:r>
        <w:t xml:space="preserve"> AWS and Partners. (2025). *Open Cybersecurity Schema Framework (OCSF) Version 1.4.0*. Retrieved from https://ocsf.io/</w:t>
      </w:r>
    </w:p>
    <w:p/>
    <w:p>
      <w:r>
        <w:rPr>
          <w:color w:val="0000FF"/>
          <w:sz w:val="20"/>
        </w:rPr>
        <w:t>[5]</w:t>
      </w:r>
      <w:r>
        <w:t xml:space="preserve"> SANS Institute and Devo. *SOC Survey Report: SOC Analyst Burnout and Workplace Stress*. Retrieved from https://www.sans.org/blog/it-s-time-to-break-the-soc-analyst-burnout-cycle/</w:t>
      </w:r>
    </w:p>
    <w:p/>
    <w:p>
      <w:r>
        <w:rPr>
          <w:color w:val="0000FF"/>
          <w:sz w:val="20"/>
        </w:rPr>
        <w:t>[6]</w:t>
      </w:r>
      <w:r>
        <w:t xml:space="preserve"> Dropzone.ai. *AI SOC Analysts: Alert Investigation Guide &amp; Best Practices*. Retrieved from https://www.dropzone.ai/resource-guide/ai-soc-analysts-the-complete-guide-to-alert-management</w:t>
      </w:r>
    </w:p>
    <w:p/>
    <w:p>
      <w:r>
        <w:rPr>
          <w:color w:val="0000FF"/>
          <w:sz w:val="20"/>
        </w:rPr>
        <w:t>[7]</w:t>
      </w:r>
      <w:r>
        <w:t xml:space="preserve"> Palo Alto Networks. (2025). *Guide: How to Reduce Security Alert Fatigue*. Retrieved from https://www.paloaltonetworks.com/cyberpedia/how-to-reduce-security-alert-fatigue</w:t>
      </w:r>
    </w:p>
    <w:p/>
    <w:p>
      <w:r>
        <w:rPr>
          <w:color w:val="0000FF"/>
          <w:sz w:val="20"/>
        </w:rPr>
        <w:t>[8]</w:t>
      </w:r>
      <w:r>
        <w:t xml:space="preserve"> IBM. (2025). *13% Of Organizations Reported Breaches Of AI Models Or Applications*. Retrieved from https://newsroom.ibm.com/2025-07-30-ibm-report-13-of-organizations-reported-breaches-of-ai-models-or-applications</w:t>
      </w:r>
    </w:p>
    <w:p/>
    <w:p>
      <w:r>
        <w:rPr>
          <w:color w:val="0000FF"/>
          <w:sz w:val="20"/>
        </w:rPr>
        <w:t>[9]</w:t>
      </w:r>
      <w:r>
        <w:t xml:space="preserve"> Forbes Technology Council. (2022). *Sixty-Four Percent Of SOC Analysts Will Leave Their Jobs This Year*. Retrieved from https://www.forbes.com/councils/forbestechcouncil/2022/05/26/sixty-four-percent-of-soc-analysts-will-leave-their-jobs-this-year/</w:t>
      </w:r>
    </w:p>
    <w:p/>
    <w:p/>
    <w:p/>
    <w:p>
      <w:r>
        <w:rPr>
          <w:b/>
        </w:rPr>
        <w:t>Document Updated</w:t>
      </w:r>
      <w:r>
        <w:t>: November 10, 2025</w:t>
      </w:r>
    </w:p>
    <w:p>
      <w:r>
        <w:rPr>
          <w:b/>
        </w:rPr>
        <w:t>Updates Include</w:t>
      </w:r>
      <w:r>
        <w:t>: Verified statistics from IBM/Ponemon 2025, Gurucul 2025, Devo 2025, and other authoritative sources; proper citations throughout; clarification of emerging standards (OCSF) with adoption status; enhanced context for all statistical claims.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