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Pillar 4: Critical Infrastructure Security</w:t>
      </w:r>
    </w:p>
    <w:p/>
    <w:p>
      <w:pPr>
        <w:pStyle w:val="Title"/>
      </w:pPr>
      <w:r>
        <w:t>Updated with Verified Statistics and Citations</w:t>
      </w:r>
    </w:p>
    <w:p/>
    <w:p/>
    <w:p/>
    <w:p>
      <w:r>
        <w:t>This pillar focuses on securing the distributed digital estate, integrating cloud-native security controls (CNAPP) with the central governance (PPPM) and intelligence (SAIL) layers of the Cybersecurity Mesh Architecture 3.0 (CSMA 3.0) via the Infrastructure Management Layer (IML). This pillar addresses the security of the underlying infrastructure, especially in dynamic hybrid and multicloud environments, emphasizing visibility, automated posture management, and resilience.</w:t>
      </w:r>
    </w:p>
    <w:p/>
    <w:p>
      <w:pPr>
        <w:pStyle w:val="Heading1"/>
      </w:pPr>
      <w:r>
        <w:t>A. YouTube Channel Content: Practical Guidance (High-Impact, Actionable)</w:t>
      </w:r>
    </w:p>
    <w:p/>
    <w:p>
      <w:r>
        <w:rPr>
          <w:b/>
        </w:rPr>
        <w:t>Target Audience</w:t>
      </w:r>
      <w:r>
        <w:t>: Executives and Architects grappling with cloud complexity, misconfigurations, OT/IT convergence, and the need for business resilience.</w:t>
      </w:r>
    </w:p>
    <w:p/>
    <w:p>
      <w:r>
        <w:rPr>
          <w:b/>
        </w:rPr>
        <w:t>Format Goal</w:t>
      </w:r>
      <w:r>
        <w:t>: Focus on how convergence (CNAPP), OT/IT integration, and automated governance (IML/PPPM) simplify cloud risk and ensure recovery.</w:t>
      </w:r>
    </w:p>
    <w:p/>
    <w:p>
      <w:pPr>
        <w:pStyle w:val="Heading2"/>
      </w:pPr>
      <w:r>
        <w:t>Video Title: CNAPP and the IML: Architecting Cloud Security Beyond Misconfigurations</w:t>
      </w:r>
    </w:p>
    <w:p/>
    <w:p>
      <w:pPr>
        <w:pStyle w:val="Heading3"/>
      </w:pPr>
      <w:r>
        <w:t>(Opening Hook - 30 seconds)</w:t>
      </w:r>
    </w:p>
    <w:p/>
    <w:p>
      <w:r>
        <w:t xml:space="preserve">"Cloud security isn't about failing firewalls; it's about failing configurations. The shift to IaaS and PaaS means you are now responsible for securing vast, complex, and rapidly changing infrastructure. You're drowning in siloed tool alerts and cannot connect cloud posture to enterprise risk. But here's the reality: 75% of OT attacks begin as IT breaches </w:t>
      </w:r>
      <w:r>
        <w:rPr>
          <w:color w:val="0000FF"/>
          <w:sz w:val="20"/>
        </w:rPr>
        <w:t>[1, 2]</w:t>
      </w:r>
      <w:r>
        <w:t xml:space="preserve">, manufacturing sector attacks increased 87% year-over-year with 75% causing operational disruption </w:t>
      </w:r>
      <w:r>
        <w:rPr>
          <w:color w:val="0000FF"/>
          <w:sz w:val="20"/>
        </w:rPr>
        <w:t>[3]</w:t>
      </w:r>
      <w:r>
        <w:t xml:space="preserve">, and over 145,000 ICS services remain exposed to the internet worldwide </w:t>
      </w:r>
      <w:r>
        <w:rPr>
          <w:color w:val="0000FF"/>
          <w:sz w:val="20"/>
        </w:rPr>
        <w:t>[4]</w:t>
      </w:r>
      <w:r>
        <w:t>. The solution is convergence: implementing a Cloud-Native Application Protection Platform (CNAPP) and integrating it fully with your security mesh via the Infrastructure Management Layer (IML)."</w:t>
      </w:r>
    </w:p>
    <w:p/>
    <w:p>
      <w:pPr>
        <w:pStyle w:val="Heading3"/>
      </w:pPr>
      <w:r>
        <w:t>(Segment 1: Solving Alert Overload with CNAPP - 3 minutes)</w:t>
      </w:r>
    </w:p>
    <w:p/>
    <w:p>
      <w:r>
        <w:rPr>
          <w:b/>
        </w:rPr>
        <w:t>Visual</w:t>
      </w:r>
      <w:r>
        <w:t>: Animated diagram showing siloed security tools (CSPM, CIEM, CWPP, IaC scanning) merging into a single CNAPP platform, which then feeds a centralized graph database.</w:t>
      </w:r>
    </w:p>
    <w:p/>
    <w:p>
      <w:r>
        <w:rPr>
          <w:b/>
        </w:rPr>
        <w:t>Expert Guidance (CNAPP Consolidation and Prioritization)</w:t>
      </w:r>
      <w:r>
        <w:t>:</w:t>
      </w:r>
    </w:p>
    <w:p/>
    <w:p>
      <w:pPr>
        <w:pStyle w:val="ListNumber"/>
      </w:pPr>
      <w:r>
        <w:t>**Convergence is Necessary**: Cloud environments are highly dynamic and complex, with resources constantly being created and deleted, leading to fragmentation and alert fatigue. CNAPP consolidates previously siloed capabilities—like CSPM (Cloud Security Posture Management), CIEM (Cloud Infrastructure Entitlement Management), and IaC Scanning—into a unified platform. With 46% of organizations achieving Level 4 OT security maturity through automation and orchestration [5], convergence is no longer optional—it's essential for managing complexity.</w:t>
      </w:r>
    </w:p>
    <w:p/>
    <w:p>
      <w:pPr>
        <w:pStyle w:val="ListNumber"/>
      </w:pPr>
      <w:r>
        <w:t>**Risk-Based Prioritization**: A well-architected CNAPP uses a single data lake or unified graph database that combines security findings with context (data sensitivity, network connectivity, suspicious activity). This enables attack path analysis, allowing architects to prioritize risks based on actual exploitability and impact, moving beyond simple vulnerability scores. This is critical when 15% of organizations experience cybersecurity incidents affecting their OT environment [6].</w:t>
      </w:r>
    </w:p>
    <w:p/>
    <w:p>
      <w:pPr>
        <w:pStyle w:val="ListNumber"/>
      </w:pPr>
      <w:r>
        <w:t>**Shift-Left Security**: CNAPP integrates security checks into the CI/CD pipeline, scanning artifacts like IaC templates for misconfigurations before deployment. This helps address risks much earlier in the development life cycle, mitigating issues before they become production vulnerabilities. Given that digital attacks on OT assets increased over 2000% between 2018 and 2020 [7], early detection is paramount.</w:t>
      </w:r>
    </w:p>
    <w:p/>
    <w:p>
      <w:pPr>
        <w:pStyle w:val="Heading3"/>
      </w:pPr>
      <w:r>
        <w:t>(Segment 2: The OT/IT Convergence Reality - 3 minutes)</w:t>
      </w:r>
    </w:p>
    <w:p/>
    <w:p>
      <w:r>
        <w:rPr>
          <w:b/>
        </w:rPr>
        <w:t>Visual</w:t>
      </w:r>
      <w:r>
        <w:t>: Diagram showing IT network and OT network with attack path flowing from IT to OT, mirroring the Stuxnet attack pattern.</w:t>
      </w:r>
    </w:p>
    <w:p/>
    <w:p>
      <w:r>
        <w:rPr>
          <w:b/>
        </w:rPr>
        <w:t>Critical Insight (The 75% Problem)</w:t>
      </w:r>
      <w:r>
        <w:t>:</w:t>
      </w:r>
    </w:p>
    <w:p/>
    <w:p>
      <w:pPr>
        <w:pStyle w:val="ListBullet"/>
      </w:pPr>
      <w:r>
        <w:t>The IT-to-OT Attack Path**: Here's the uncomfortable truth: 75% of OT attacks begin as IT breaches, with 83% of OT breaches originating in IT networks [1, 2]. This is the same pivot path that Stuxnet exploited over a decade ago to breach air-gapped Iranian nuclear facilities. The "air-gap" myth persists, yet 23% of air-gapped systems experience security incidents [8].</w:t>
      </w:r>
    </w:p>
    <w:p/>
    <w:p>
      <w:pPr>
        <w:pStyle w:val="ListBullet"/>
      </w:pPr>
      <w:r>
        <w:t>Manufacturing Under Siege**: Manufacturing sector attacks increased 87% year-over-year, with 75% causing operational disruption and 25% resulting in complete OT site shutdown [3]. Nearly 1,700 ransomware attacks successfully breached industrial organizations in 2024 [9], while ransomware attacks surged 80% year-over-year in the energy and utilities sector [10].</w:t>
      </w:r>
    </w:p>
    <w:p/>
    <w:p>
      <w:pPr>
        <w:pStyle w:val="ListBullet"/>
      </w:pPr>
      <w:r>
        <w:t>Exposure at Scale**: Over 145,000 ICS (industrial control systems) services remain exposed to the internet worldwide, with more than 48,000 in the U.S. alone [4]. These are not theoretical vulnerabilities—they are active attack surfaces being exploited daily.</w:t>
      </w:r>
    </w:p>
    <w:p/>
    <w:p>
      <w:pPr>
        <w:pStyle w:val="ListBullet"/>
      </w:pPr>
      <w:r>
        <w:t>CISO Ownership Trend**: In response, 52% of organizations now place OT security under the CISO in 2025—up from just 16% in 2022, with 80% planning to follow suit [5]. This organizational shift recognizes that IT and OT security can no longer be managed separately.</w:t>
      </w:r>
    </w:p>
    <w:p/>
    <w:p>
      <w:pPr>
        <w:pStyle w:val="Heading3"/>
      </w:pPr>
      <w:r>
        <w:t>(Segment 3: The IML: Posture, Policy, and Automated Fixes - 2 minutes)</w:t>
      </w:r>
    </w:p>
    <w:p/>
    <w:p>
      <w:r>
        <w:rPr>
          <w:b/>
        </w:rPr>
        <w:t>Visual</w:t>
      </w:r>
      <w:r>
        <w:t>: Highlight the Infrastructure Management Layer (IML) within the CSMA diagram, showing it consuming configuration data and receiving enforcement commands from the PPPM layer.</w:t>
      </w:r>
    </w:p>
    <w:p/>
    <w:p>
      <w:r>
        <w:rPr>
          <w:b/>
        </w:rPr>
        <w:t>Strategic Insight (CSMA Integration)</w:t>
      </w:r>
      <w:r>
        <w:t>:</w:t>
      </w:r>
    </w:p>
    <w:p/>
    <w:p>
      <w:pPr>
        <w:pStyle w:val="ListBullet"/>
      </w:pPr>
      <w:r>
        <w:t>IML Visibility and Actuation**: The IML, new to CSMA 3.0, ensures the mesh has comprehensive visibility over all digital assets, including ephemeral resources like containers and serverless functions. The IML also acts as a controlled actuator. This visibility is critical when organizations with higher OT maturity report fewer incidents and faster recovery [5].</w:t>
      </w:r>
    </w:p>
    <w:p/>
    <w:p>
      <w:pPr>
        <w:pStyle w:val="ListBullet"/>
      </w:pPr>
      <w:r>
        <w:t>Policy-Guided Enforcement**: The IML feeds posture data (misconfigurations, compliance drift) to the SAIL (for risk scoring) and the PPPM layer (for governance). When PPPM detects configuration drift from the secure baseline, it instructs the IML to orchestrate configuration updates or remediate the posture automatically, thus closing the security loop from detection to fix.</w:t>
      </w:r>
    </w:p>
    <w:p/>
    <w:p>
      <w:pPr>
        <w:pStyle w:val="ListBullet"/>
      </w:pPr>
      <w:r>
        <w:t>Automation Skill Set**: Security architects must develop skill sets in scripting and Infrastructure-as-Code (IaC), which becomes part of the security toolkit used by the IML to safely orchestrate changes and reduce mean-time-to-remediation (MTTR).</w:t>
      </w:r>
    </w:p>
    <w:p/>
    <w:p>
      <w:pPr>
        <w:pStyle w:val="Heading3"/>
      </w:pPr>
      <w:r>
        <w:t>(Segment 4: Nation-State Threats to Critical Infrastructure - 2 minutes)</w:t>
      </w:r>
    </w:p>
    <w:p/>
    <w:p>
      <w:r>
        <w:rPr>
          <w:b/>
        </w:rPr>
        <w:t>Visual</w:t>
      </w:r>
      <w:r>
        <w:t>: Map showing nation-state threat actors (China, Russia, Iran, North Korea) targeting US critical infrastructure sectors.</w:t>
      </w:r>
    </w:p>
    <w:p/>
    <w:p>
      <w:r>
        <w:rPr>
          <w:b/>
        </w:rPr>
        <w:t>Executive Alert (The Pre-Positioning Threat)</w:t>
      </w:r>
      <w:r>
        <w:t>:</w:t>
      </w:r>
    </w:p>
    <w:p/>
    <w:p>
      <w:pPr>
        <w:pStyle w:val="ListBullet"/>
      </w:pPr>
      <w:r>
        <w:t>Volt Typhoon and PRC Operations**: PRC state-sponsored actors, including the Volt Typhoon group, are pre-positioning themselves on IT networks for disruptive or destructive cyberattacks against US critical infrastructure [11, 12]. They target communications, energy, transportation, and water/wastewater sectors with the goal of disrupting military supply lines and civilian operations [13].</w:t>
      </w:r>
    </w:p>
    <w:p/>
    <w:p>
      <w:pPr>
        <w:pStyle w:val="ListBullet"/>
      </w:pPr>
      <w:r>
        <w:t>Russian Cyber Sabotage**: Russian nation-state actors are focusing on cyber sabotage, influence activities, and disruption of critical infrastructure [14]. Russia, China, Iran, and North Korea are now using AI to improve their cyberattacks against US companies, governments, and critical infrastructure [15].</w:t>
      </w:r>
    </w:p>
    <w:p/>
    <w:p>
      <w:pPr>
        <w:pStyle w:val="ListBullet"/>
      </w:pPr>
      <w:r>
        <w:t>2025 Attack Volume**: Major cyberattacks have been recorded in at least 44 U.S. states so far in 2025 [16], with the manufacturing sector particularly targeted. The DHS Homeland Threat Assessment 2025 expresses particular concern about credible threats from nation-state cyber actors to US critical infrastructure [17].</w:t>
      </w:r>
    </w:p>
    <w:p/>
    <w:p>
      <w:pPr>
        <w:pStyle w:val="ListBullet"/>
      </w:pPr>
      <w:r>
        <w:t>Economic Impact**: OT cyber risk could exceed $300 billion, with indirect losses accounting for up to 70% of OT-related breaches due to cascading system failures [18].</w:t>
      </w:r>
    </w:p>
    <w:p/>
    <w:p>
      <w:pPr>
        <w:pStyle w:val="Heading3"/>
      </w:pPr>
      <w:r>
        <w:t>(Segment 5: Architecting for Cyber Resilience - 2 minutes)</w:t>
      </w:r>
    </w:p>
    <w:p/>
    <w:p>
      <w:r>
        <w:rPr>
          <w:b/>
        </w:rPr>
        <w:t>Visual</w:t>
      </w:r>
      <w:r>
        <w:t>: Show a secure, isolated backup environment, emphasizing immutability and out-of-band recovery.</w:t>
      </w:r>
    </w:p>
    <w:p/>
    <w:p>
      <w:r>
        <w:rPr>
          <w:b/>
        </w:rPr>
        <w:t>Executive Takeaway (Recoverability over Retention)</w:t>
      </w:r>
      <w:r>
        <w:t>:</w:t>
      </w:r>
    </w:p>
    <w:p/>
    <w:p>
      <w:pPr>
        <w:pStyle w:val="ListBullet"/>
      </w:pPr>
      <w:r>
        <w:t>Ransomware Defense**: Architect your backup strategy focusing on recoverability first, then retention. As we discussed in Pillar 3, 94% of ransomware victims have their backups attacked, with only 54% successfully restoring from backups—the lowest recovery rate in six years [19, 20]. This backup targeting is strategic, not opportunistic.</w:t>
      </w:r>
    </w:p>
    <w:p/>
    <w:p>
      <w:pPr>
        <w:pStyle w:val="ListBullet"/>
      </w:pPr>
      <w:r>
        <w:t>Immutability and Isolation**: Implement data immutability policies (WORM storage or equivalent) and establish secure isolation for backup data to prevent compromise and facilitate identification of a known-good state. This is especially critical for OT environments where operational disruption can have cascading effects.</w:t>
      </w:r>
    </w:p>
    <w:p/>
    <w:p>
      <w:pPr>
        <w:pStyle w:val="ListBullet"/>
      </w:pPr>
      <w:r>
        <w:t>Automated Recovery (MVB)**: Focus on defining the Minimum Viable Business (MVB) (the core systems required to operate at a bare minimum). Use AI automation and orchestration features in modern backup solutions to simulate disaster scenarios and automate the recovery of the MVB in an out-of-band environment.</w:t>
      </w:r>
    </w:p>
    <w:p/>
    <w:p>
      <w:pPr>
        <w:pStyle w:val="Heading3"/>
      </w:pPr>
      <w:r>
        <w:t>(Closing Call to Action - 1 minute)</w:t>
      </w:r>
    </w:p>
    <w:p/>
    <w:p>
      <w:r>
        <w:t xml:space="preserve">"To finalize your mesh architecture, integrate your CNAPP solution with the IML logic. First, inventory all digital assets, focusing on ephemeral resources and OT/IT convergence points—remember, 75% of OT attacks begin as IT breaches </w:t>
      </w:r>
      <w:r>
        <w:rPr>
          <w:color w:val="0000FF"/>
          <w:sz w:val="20"/>
        </w:rPr>
        <w:t>[1, 2]</w:t>
      </w:r>
      <w:r>
        <w:t xml:space="preserve">. Second, mandate Policy-as-Code (PaC) to centrally define posture (PPPM) and enable automated drift remediation through the IML. Third, recognize the nation-state threat: PRC actors are pre-positioning for disruptive attacks on US critical infrastructure </w:t>
      </w:r>
      <w:r>
        <w:rPr>
          <w:color w:val="0000FF"/>
          <w:sz w:val="20"/>
        </w:rPr>
        <w:t>[11, 12]</w:t>
      </w:r>
      <w:r>
        <w:t xml:space="preserve">. Finally, review your resilience posture: are your backups immutable, and can you automate the recovery of your Minimum Viable Business in an isolated environment? This integrated approach ensures your infrastructure is secure by design and resilient in the face of both cybercriminal and nation-state attacks. The IT/OT combined market is expected to surpass $1 trillion by 2030 </w:t>
      </w:r>
      <w:r>
        <w:rPr>
          <w:color w:val="0000FF"/>
          <w:sz w:val="20"/>
        </w:rPr>
        <w:t>[21]</w:t>
      </w:r>
      <w:r>
        <w:t>—security convergence must match this operational convergence."</w:t>
      </w:r>
    </w:p>
    <w:p/>
    <w:p/>
    <w:p/>
    <w:p>
      <w:pPr>
        <w:pStyle w:val="Heading1"/>
      </w:pPr>
      <w:r>
        <w:t>B. Course Content: Deep Knowledge Module (Architectural Depth)</w:t>
      </w:r>
    </w:p>
    <w:p/>
    <w:p>
      <w:r>
        <w:t>This content covers the architectural details of the Infrastructure Management Layer (IML) and its required tooling (CNAPP, IaC/PaC, and Resilience systems).</w:t>
      </w:r>
    </w:p>
    <w:p/>
    <w:p>
      <w:pPr>
        <w:pStyle w:val="Heading2"/>
      </w:pPr>
      <w:r>
        <w:t>Module X: Critical Infrastructure Security: CNAPP, DevSecOps, and Automated Resilience</w:t>
      </w:r>
    </w:p>
    <w:p/>
    <w:p>
      <w:pPr>
        <w:pStyle w:val="Heading2"/>
      </w:pPr>
      <w:r>
        <w:t>1. Title &amp; Crisp Intro</w:t>
      </w:r>
    </w:p>
    <w:p/>
    <w:p>
      <w:r>
        <w:rPr>
          <w:b/>
        </w:rPr>
        <w:t>Title</w:t>
      </w:r>
      <w:r>
        <w:t>: Implementing Critical Infrastructure Security: The Infrastructure Management Layer (IML) and CNAPP Integration</w:t>
      </w:r>
    </w:p>
    <w:p/>
    <w:p>
      <w:r>
        <w:rPr>
          <w:b/>
        </w:rPr>
        <w:t>Value Proposition</w:t>
      </w:r>
      <w:r>
        <w:t>: This module teaches security architects how to integrate security deeply into the infrastructure and development life cycle. You will master the principles of CNAPP consolidation, understand OT/IT convergence security challenges, utilize IaC and Policy-as-Code (PaC) to enforce posture centrally, and design a resilient backup architecture to ensure rapid recovery from critical infrastructure failure or cyberattack.</w:t>
      </w:r>
    </w:p>
    <w:p/>
    <w:p>
      <w:r>
        <w:rPr>
          <w:b/>
        </w:rPr>
        <w:t>What Changes After This Module</w:t>
      </w:r>
      <w:r>
        <w:t>: You will be able to map cloud and infrastructure controls to the CSMA layers, understand the 75% IT-to-OT attack path, close the loop between policy and remediation, and ensure business continuity by prioritizing and implementing modern resilience strategies.</w:t>
      </w:r>
    </w:p>
    <w:p/>
    <w:p>
      <w:pPr>
        <w:pStyle w:val="Heading2"/>
      </w:pPr>
      <w:r>
        <w:t>2. Detailed Lesson Script (Selected Key Segments)</w:t>
      </w:r>
    </w:p>
    <w:p/>
    <w:p>
      <w:r>
        <w:rPr>
          <w:b/>
        </w:rPr>
        <w:t>2.1 The Infrastructure Management Layer (IML) in CSMA 3.0</w:t>
      </w:r>
    </w:p>
    <w:p/>
    <w:p>
      <w:pPr>
        <w:pStyle w:val="ListBullet"/>
      </w:pPr>
      <w:r>
        <w:t>Role and Scope**: The IML is essential because deeper integration with the infrastructure itself (compute, network, cloud, OT) is necessary for effective security. It interfaces with IT asset inventories, configuration management systems, cloud management consoles, and increasingly, OT asset management systems.</w:t>
      </w:r>
    </w:p>
    <w:p/>
    <w:p>
      <w:pPr>
        <w:pStyle w:val="ListBullet"/>
      </w:pPr>
      <w:r>
        <w:t>IML's Two Core Functions**:</w:t>
      </w:r>
    </w:p>
    <w:p>
      <w:r>
        <w:t xml:space="preserve">    1. </w:t>
      </w:r>
      <w:r>
        <w:rPr>
          <w:b/>
        </w:rPr>
        <w:t>Comprehensive Asset Visibility</w:t>
      </w:r>
      <w:r>
        <w:t xml:space="preserve">: It ensures the mesh knows about every digital asset, including ephemeral resources (containers, serverless functions) and OT assets that traditional asset management misses. This telemetry is fed to the SAIL and Identity Fabric. With over 145,000 ICS services exposed to the internet </w:t>
      </w:r>
      <w:r>
        <w:rPr>
          <w:color w:val="0000FF"/>
          <w:sz w:val="20"/>
        </w:rPr>
        <w:t>[4]</w:t>
      </w:r>
      <w:r>
        <w:t>, comprehensive visibility is non-negotiable.</w:t>
      </w:r>
    </w:p>
    <w:p>
      <w:r>
        <w:t xml:space="preserve">    2. </w:t>
      </w:r>
      <w:r>
        <w:rPr>
          <w:b/>
        </w:rPr>
        <w:t>Controlled Actuator</w:t>
      </w:r>
      <w:r>
        <w:t>: It enables automated and agile infrastructure response (e.g., reconfiguring network segments, deploying patches, or revoking cloud access) as countermeasures directed by the PPPM layer.</w:t>
      </w:r>
    </w:p>
    <w:p/>
    <w:p>
      <w:pPr>
        <w:pStyle w:val="ListBullet"/>
      </w:pPr>
      <w:r>
        <w:t>Integrating Environment Contexts**: The IML must handle different environments (production vs. development, IT vs. OT) and ensure consistency, providing automated security checks in CI/CD pipelines to flag risks before entities move into production.</w:t>
      </w:r>
    </w:p>
    <w:p/>
    <w:p>
      <w:pPr>
        <w:pStyle w:val="Title"/>
      </w:pPr>
      <w:r>
        <w:t>2.2 OT/IT Convergence: The 75% Problem</w:t>
      </w:r>
    </w:p>
    <w:p/>
    <w:p>
      <w:pPr>
        <w:pStyle w:val="ListBullet"/>
      </w:pPr>
      <w:r>
        <w:t>The Attack Path Reality**: Understanding that 75% of OT attacks begin as IT breaches [1, 2] fundamentally changes security architecture. This is not a new vulnerability—it's the same attack path Stuxnet exploited in 2010 to breach air-gapped Iranian nuclear facilities. Today, 83% of OT breaches still originate in IT networks [2].</w:t>
      </w:r>
    </w:p>
    <w:p/>
    <w:p>
      <w:pPr>
        <w:pStyle w:val="ListBullet"/>
      </w:pPr>
      <w:r>
        <w:t>The Air-Gap Myth**: Many organizations believe physical or logical air-gapping protects OT environments. However, 23% of air-gapped systems experience security incidents [8], and 99.7% of remote attacks only fail against properly isolated networks—meaning improper isolation is common. The GoldenJackal breach in 2024 demonstrated that even isolated air-gapped devices remain vulnerable to advanced cyberattacks [22].</w:t>
      </w:r>
    </w:p>
    <w:p/>
    <w:p>
      <w:pPr>
        <w:pStyle w:val="ListBullet"/>
      </w:pPr>
      <w:r>
        <w:t>Manufacturing Impact**: Manufacturing sector attacks increased 87% year-over-year, with 75% causing operational disruption and 25% resulting in complete OT site shutdown [3]. Nearly 1,700 ransomware attacks successfully breached industrial organizations in 2024 [9]. This operational impact translates to significant financial losses, with OT cyber risk potentially exceeding $300 billion [18].</w:t>
      </w:r>
    </w:p>
    <w:p/>
    <w:p>
      <w:pPr>
        <w:pStyle w:val="ListBullet"/>
      </w:pPr>
      <w:r>
        <w:t>Organizational Response**: In 2025, 52% of organizations place OT security under the CISO—up from just 16% in 2022, with 80% planning to follow suit [5]. This shift recognizes that IT and OT security must be unified under a single governance framework.</w:t>
      </w:r>
    </w:p>
    <w:p/>
    <w:p>
      <w:pPr>
        <w:pStyle w:val="ListBullet"/>
      </w:pPr>
      <w:r>
        <w:t>Architectural Implications**: Security architects must design with the assumption that IT compromise will lead to OT compromise. This requires:</w:t>
      </w:r>
    </w:p>
    <w:p>
      <w:r>
        <w:t xml:space="preserve">    - Network segmentation between IT and OT with strict access controls</w:t>
      </w:r>
    </w:p>
    <w:p>
      <w:r>
        <w:t xml:space="preserve">    - Monitoring of all IT-to-OT communication paths</w:t>
      </w:r>
    </w:p>
    <w:p>
      <w:r>
        <w:t xml:space="preserve">    - Zero Trust principles applied to OT access</w:t>
      </w:r>
    </w:p>
    <w:p>
      <w:r>
        <w:t xml:space="preserve">    - IML visibility extending into OT asset inventory</w:t>
      </w:r>
    </w:p>
    <w:p>
      <w:r>
        <w:t xml:space="preserve">    - PPPM policies governing cross-boundary access</w:t>
      </w:r>
    </w:p>
    <w:p/>
    <w:p>
      <w:pPr>
        <w:pStyle w:val="Title"/>
      </w:pPr>
      <w:r>
        <w:t>2.3 CNAPP Architecture and the Convergence Mandate</w:t>
      </w:r>
    </w:p>
    <w:p/>
    <w:p>
      <w:pPr>
        <w:pStyle w:val="ListBullet"/>
      </w:pPr>
      <w:r>
        <w:t>Why CNAPP?** CNAPP represents the evolutionary approach to securing IaaS and PaaS cloud environments by consolidating disparate tools (CSPM, CIEM, IaC scanning, CWPP) into a unified platform. With 46% of organizations achieving Level 4 OT security maturity through automation and orchestration [5], CNAPP becomes the cloud equivalent of this maturity model.</w:t>
      </w:r>
    </w:p>
    <w:p/>
    <w:p>
      <w:pPr>
        <w:pStyle w:val="ListBullet"/>
      </w:pPr>
      <w:r>
        <w:t>The CNAPP Pillars**: A well-architected CNAPP should possess four characteristics:</w:t>
      </w:r>
    </w:p>
    <w:p>
      <w:r>
        <w:t xml:space="preserve">    1. </w:t>
      </w:r>
      <w:r>
        <w:rPr>
          <w:b/>
        </w:rPr>
        <w:t>Cohesive Solution</w:t>
      </w:r>
      <w:r>
        <w:t>: Fully integrated components, reducing the need to switch between consoles.</w:t>
      </w:r>
    </w:p>
    <w:p>
      <w:r>
        <w:t xml:space="preserve">    2. </w:t>
      </w:r>
      <w:r>
        <w:rPr>
          <w:b/>
        </w:rPr>
        <w:t>Prioritization Engine</w:t>
      </w:r>
      <w:r>
        <w:t>: Uses a single data model and graph analysis (attack path analysis) to prioritize risk based on context (sensitive data, network mapping).</w:t>
      </w:r>
    </w:p>
    <w:p>
      <w:r>
        <w:t xml:space="preserve">    3. </w:t>
      </w:r>
      <w:r>
        <w:rPr>
          <w:b/>
        </w:rPr>
        <w:t>Cloud Coverage/Compliance</w:t>
      </w:r>
      <w:r>
        <w:t>: Supports multiple hyperscale providers (IaaS/PaaS) and provides predefined templates for compliance standards (NIST, GDPR, CIS, NERC CIP for critical infrastructure).</w:t>
      </w:r>
    </w:p>
    <w:p>
      <w:r>
        <w:t xml:space="preserve">    4. </w:t>
      </w:r>
      <w:r>
        <w:rPr>
          <w:b/>
        </w:rPr>
        <w:t>Security From Development to Production</w:t>
      </w:r>
      <w:r>
        <w:t>: Integrates security throughout the application life cycle (Shift-Left).</w:t>
      </w:r>
    </w:p>
    <w:p/>
    <w:p>
      <w:pPr>
        <w:pStyle w:val="ListBullet"/>
      </w:pPr>
      <w:r>
        <w:t>DevSecOps Integration**: CNAPP integrates into the CI/CD pipeline, performing predeployment scans of IaC templates (e.g., Terraform, CloudFormation) for misconfigurations and supporting PaC to enforce guardrails. Given that digital attacks on OT assets increased over 2000% between 2018 and 2020 [7], early detection through shift-left practices is essential.</w:t>
      </w:r>
    </w:p>
    <w:p/>
    <w:p>
      <w:r>
        <w:rPr>
          <w:b/>
        </w:rPr>
        <w:t>2.4 Policy-as-Code (PaC) for Automated Drift Remediation (The PPPM Link)</w:t>
      </w:r>
    </w:p>
    <w:p/>
    <w:p>
      <w:pPr>
        <w:pStyle w:val="ListBullet"/>
      </w:pPr>
      <w:r>
        <w:t>PPPM's Role in Infrastructure**: The PPPM layer defines the desired security posture (baseline configuration standards). PaC is the mechanism used to enforce this centrally across both IT and OT environments.</w:t>
      </w:r>
    </w:p>
    <w:p/>
    <w:p>
      <w:pPr>
        <w:pStyle w:val="ListBullet"/>
      </w:pPr>
      <w:r>
        <w:t>Managing Drift**: The PPPM layer monitors for drift—when real-world configurations deviate from the secure baseline. This is critical when 33% of OT environments are still threatened by malware [5].</w:t>
      </w:r>
    </w:p>
    <w:p/>
    <w:p>
      <w:pPr>
        <w:pStyle w:val="ListBullet"/>
      </w:pPr>
      <w:r>
        <w:t>Closing the Loop**: When drift is detected (e.g., via CSPM/CNAPP feeds), the PPPM orchestrates the correction by sending a change request to the IML, which then executes the fix via automation scripts (IaC) or management APIs to revert the system to its secure state. This significantly reduces the mean-time-to-remediation (MTTR).</w:t>
      </w:r>
    </w:p>
    <w:p/>
    <w:p>
      <w:pPr>
        <w:pStyle w:val="Title"/>
      </w:pPr>
      <w:r>
        <w:t>2.5 Nation-State Threats to Critical Infrastructure</w:t>
      </w:r>
    </w:p>
    <w:p/>
    <w:p>
      <w:pPr>
        <w:pStyle w:val="ListBullet"/>
      </w:pPr>
      <w:r>
        <w:t>The Pre-Positioning Threat**: PRC state-sponsored actors, including Volt Typhoon, are pre-positioning themselves on IT networks for disruptive or destructive cyberattacks against US critical infrastructure [11, 12]. This is not theoretical—it's active reconnaissance and preparation for potential future attacks.</w:t>
      </w:r>
    </w:p>
    <w:p/>
    <w:p>
      <w:pPr>
        <w:pStyle w:val="ListBullet"/>
      </w:pPr>
      <w:r>
        <w:t>Target Sectors**: Communications, energy, transportation, water/wastewater, and manufacturing sectors are primary targets. Cyberattacks on air traffic management systems could ground flights, delay troop movements, or disrupt the resupply of forward-deployed forces [13].</w:t>
      </w:r>
    </w:p>
    <w:p/>
    <w:p>
      <w:pPr>
        <w:pStyle w:val="ListBullet"/>
      </w:pPr>
      <w:r>
        <w:t>Multi-Nation Threat**: Russia, China, Iran, and North Korea are using AI to improve their cyberattacks [15]. Russian actors focus on cyber sabotage and disruption [14], while Chinese actors focus on pre-positioning for large-scale disruption [11, 12, 13].</w:t>
      </w:r>
    </w:p>
    <w:p/>
    <w:p>
      <w:pPr>
        <w:pStyle w:val="ListBullet"/>
      </w:pPr>
      <w:r>
        <w:t>2025 Attack Volume**: Major cyberattacks have been recorded in at least 44 U.S. states so far in 2025 [16], demonstrating the scale and persistence of the threat.</w:t>
      </w:r>
    </w:p>
    <w:p/>
    <w:p>
      <w:pPr>
        <w:pStyle w:val="ListBullet"/>
      </w:pPr>
      <w:r>
        <w:t>Architectural Defense**: Security architects must design with nation-state adversaries in mind:</w:t>
      </w:r>
    </w:p>
    <w:p>
      <w:r>
        <w:t xml:space="preserve">    - Assume persistent presence in IT networks</w:t>
      </w:r>
    </w:p>
    <w:p>
      <w:r>
        <w:t xml:space="preserve">    - Implement continuous monitoring for living-off-the-land techniques</w:t>
      </w:r>
    </w:p>
    <w:p>
      <w:r>
        <w:t xml:space="preserve">    - Design OT segmentation to prevent IT-to-OT pivot</w:t>
      </w:r>
    </w:p>
    <w:p>
      <w:r>
        <w:t xml:space="preserve">    - Establish out-of-band communication and recovery capabilities</w:t>
      </w:r>
    </w:p>
    <w:p>
      <w:r>
        <w:t xml:space="preserve">    - Implement SAIL-driven anomaly detection for advanced persistent threats</w:t>
      </w:r>
    </w:p>
    <w:p/>
    <w:p>
      <w:pPr>
        <w:pStyle w:val="Title"/>
      </w:pPr>
      <w:r>
        <w:t>2.6 Architecting for Cyber Resilience and Automated Recovery</w:t>
      </w:r>
    </w:p>
    <w:p/>
    <w:p>
      <w:pPr>
        <w:pStyle w:val="ListBullet"/>
      </w:pPr>
      <w:r>
        <w:t>The Resilience Priority**: Backup architecture must prioritize recoverability first, then retention. Resilience involves building systems that are inherently resilient, fault-tolerant, and adaptable to hazards (like ransomware and nation-state attacks).</w:t>
      </w:r>
    </w:p>
    <w:p/>
    <w:p>
      <w:pPr>
        <w:pStyle w:val="ListBullet"/>
      </w:pPr>
      <w:r>
        <w:t>Data Immutability and Isolation**: Due to attackers targeting backups (94% of ransomware victims have backups attacked [19]), architects must implement immutable data policies (WORM storage equivalent) and establish secure isolation for backup data to protect the known-good state. Only 54% successfully restore from backups—the lowest rate in six years [20].</w:t>
      </w:r>
    </w:p>
    <w:p/>
    <w:p>
      <w:pPr>
        <w:pStyle w:val="ListBullet"/>
      </w:pPr>
      <w:r>
        <w:t>MVB and Automated Recovery**: Resilience requires defining the Minimum Viable Business (MVB) (the subset of critical systems required for minimum operation). Modern backup solutions leverage AI Automation and Orchestration to simulate disaster scenarios and automate the recovery of the MVB in an isolated, out-of-band (IRE) environment.</w:t>
      </w:r>
    </w:p>
    <w:p/>
    <w:p>
      <w:pPr>
        <w:pStyle w:val="ListBullet"/>
      </w:pPr>
      <w:r>
        <w:t>OT Resilience Considerations**: For OT environments, resilience must account for operational disruption. With 75% of manufacturing attacks causing operational disruption and 25% resulting in complete site shutdown [3], recovery plans must prioritize operational continuity alongside data recovery.</w:t>
      </w:r>
    </w:p>
    <w:p/>
    <w:p>
      <w:pPr>
        <w:pStyle w:val="Heading2"/>
      </w:pPr>
      <w:r>
        <w:t>3. Slide Deck Outline (Focusing on the IML/CNAPP/OT/Resilience Integration)</w:t>
      </w:r>
    </w:p>
    <w:p/>
    <w:p/>
    <w:p>
      <w:pPr>
        <w:pStyle w:val="Heading2"/>
      </w:pPr>
      <w:r>
        <w:t>4. Student Workbook (Hands-on Application)</w:t>
      </w:r>
    </w:p>
    <w:p/>
    <w:p>
      <w:pPr>
        <w:pStyle w:val="Title"/>
      </w:pPr>
      <w:r>
        <w:t>Activity 1: Automated Misconfiguration Remediation Design</w:t>
      </w:r>
    </w:p>
    <w:p/>
    <w:p>
      <w:pPr>
        <w:pStyle w:val="ListBullet"/>
      </w:pPr>
      <w:r>
        <w:t>Scenario**: A Cloud Security Posture Management (CSPM) tool, integrated with your IML, detects that a production database instance has drifted from the secure baseline (specifically, the public access rule was modified).</w:t>
      </w:r>
    </w:p>
    <w:p/>
    <w:p>
      <w:pPr>
        <w:pStyle w:val="ListBullet"/>
      </w:pPr>
      <w:r>
        <w:t>Task 1 (Data Flow)**: Trace the path of this security finding through the CSMA layers: Where does the CSPM feed the configuration data? (Hint: IML to SAIL/PPPM).</w:t>
      </w:r>
    </w:p>
    <w:p/>
    <w:p>
      <w:pPr>
        <w:pStyle w:val="ListBullet"/>
      </w:pPr>
      <w:r>
        <w:t>Task 2 (Policy/Actuation)**: If a PaC policy (stored in PPPM) dictates that no production database may have public access, outline the automated response. How does PPPM instruct the IML to perform the drift remediation? (Hint: IML acts as the actuator using IaC/automation scripts).</w:t>
      </w:r>
    </w:p>
    <w:p/>
    <w:p>
      <w:pPr>
        <w:pStyle w:val="ListBullet"/>
      </w:pPr>
      <w:r>
        <w:t>Task 3 (Metrics)**: How does this automated process contribute to the strategic goal of reducing MTTR?</w:t>
      </w:r>
    </w:p>
    <w:p/>
    <w:p>
      <w:pPr>
        <w:pStyle w:val="Title"/>
      </w:pPr>
      <w:r>
        <w:t>Activity 2: OT/IT Convergence Security Design</w:t>
      </w:r>
    </w:p>
    <w:p/>
    <w:p>
      <w:pPr>
        <w:pStyle w:val="ListBullet"/>
      </w:pPr>
      <w:r>
        <w:t>Scenario**: Your organization operates a manufacturing facility with OT systems controlling production lines. The IT network provides enterprise services (email, ERP, etc.). You must design security controls that address the reality that 75% of OT attacks begin as IT breaches.</w:t>
      </w:r>
    </w:p>
    <w:p/>
    <w:p>
      <w:pPr>
        <w:pStyle w:val="ListBullet"/>
      </w:pPr>
      <w:r>
        <w:t>Task 1 (Segmentation)**: Design the network segmentation architecture between IT and OT. What zones do you create? What access controls govern cross-boundary communication?</w:t>
      </w:r>
    </w:p>
    <w:p/>
    <w:p>
      <w:pPr>
        <w:pStyle w:val="ListBullet"/>
      </w:pPr>
      <w:r>
        <w:t>Task 2 (Monitoring)**: What telemetry must the IML collect from the IT-to-OT boundary? How does this feed into SAIL for anomaly detection?</w:t>
      </w:r>
    </w:p>
    <w:p/>
    <w:p>
      <w:pPr>
        <w:pStyle w:val="ListBullet"/>
      </w:pPr>
      <w:r>
        <w:t>Task 3 (Policy)**: Define three PPPM policies that govern IT-to-OT access. (Example: "No direct internet access from OT network", "All IT-to-OT connections require MFA and logging", "OT maintenance windows must be pre-approved and time-limited")</w:t>
      </w:r>
    </w:p>
    <w:p/>
    <w:p>
      <w:pPr>
        <w:pStyle w:val="ListBullet"/>
      </w:pPr>
      <w:r>
        <w:t>Task 4 (Incident Response)**: If SAIL detects suspicious IT-to-OT communication (e.g., unusual protocol, unauthorized source), what automated response should PPPM orchestrate through the IML?</w:t>
      </w:r>
    </w:p>
    <w:p/>
    <w:p>
      <w:pPr>
        <w:pStyle w:val="Title"/>
      </w:pPr>
      <w:r>
        <w:t>Activity 3: Nation-State Threat Modeling</w:t>
      </w:r>
    </w:p>
    <w:p/>
    <w:p>
      <w:pPr>
        <w:pStyle w:val="ListBullet"/>
      </w:pPr>
      <w:r>
        <w:t>Scenario**: Your organization operates critical infrastructure in the energy sector. Intelligence reports indicate PRC Volt Typhoon actors are targeting your industry for pre-positioning.</w:t>
      </w:r>
    </w:p>
    <w:p/>
    <w:p>
      <w:pPr>
        <w:pStyle w:val="ListBullet"/>
      </w:pPr>
      <w:r>
        <w:t>Task 1 (Threat Profile)**: Based on Volt Typhoon TTPs (living-off-the-land techniques, targeting communications/energy/transportation), identify three likely attack vectors against your infrastructure.</w:t>
      </w:r>
    </w:p>
    <w:p/>
    <w:p>
      <w:pPr>
        <w:pStyle w:val="ListBullet"/>
      </w:pPr>
      <w:r>
        <w:t>Task 2 (Detection)**: What SAIL analytics would detect Volt Typhoon-style pre-positioning? (Hint: Look for legitimate tools used maliciously, lateral movement, credential harvesting)</w:t>
      </w:r>
    </w:p>
    <w:p/>
    <w:p>
      <w:pPr>
        <w:pStyle w:val="ListBullet"/>
      </w:pPr>
      <w:r>
        <w:t>Task 3 (Resilience)**: Assuming Volt Typhoon has achieved persistent presence, design your out-of-band recovery capability. What systems must be included in your MVB? How do you ensure recovery infrastructure is isolated from compromised networks?</w:t>
      </w:r>
    </w:p>
    <w:p/>
    <w:p>
      <w:pPr>
        <w:pStyle w:val="Heading2"/>
      </w:pPr>
      <w:r>
        <w:t>5. Knowledge Check (LMS-Ready QTI)</w:t>
      </w:r>
    </w:p>
    <w:p/>
    <w:p>
      <w:pPr>
        <w:pStyle w:val="ListNumber"/>
      </w:pPr>
      <w:r>
        <w:t>**Multiple Choice**: What is the primary function of the Infrastructure Management Layer (IML) in CSMA 3.0?</w:t>
      </w:r>
    </w:p>
    <w:p>
      <w:r>
        <w:t xml:space="preserve">   - (A) Managing privileged access</w:t>
      </w:r>
    </w:p>
    <w:p>
      <w:r>
        <w:t xml:space="preserve">   - (B) Providing asset visibility and executing infrastructure changes as a controlled actuator</w:t>
      </w:r>
    </w:p>
    <w:p>
      <w:r>
        <w:t xml:space="preserve">   - (C) Centralizing identity governance</w:t>
      </w:r>
    </w:p>
    <w:p>
      <w:r>
        <w:t xml:space="preserve">   - (D) Aggregating risk scores</w:t>
      </w:r>
    </w:p>
    <w:p/>
    <w:p>
      <w:pPr>
        <w:pStyle w:val="ListNumber"/>
      </w:pPr>
      <w:r>
        <w:t>**True/False**: CNAPP's improved risk prioritization is primarily achieved by accelerating vulnerability scanner output.</w:t>
      </w:r>
    </w:p>
    <w:p>
      <w:r>
        <w:t xml:space="preserve">   - (False). (It's achieved through consolidating data capabilities and performing attack path analysis using a unified data model).</w:t>
      </w:r>
    </w:p>
    <w:p/>
    <w:p>
      <w:pPr>
        <w:pStyle w:val="ListNumber"/>
      </w:pPr>
      <w:r>
        <w:t>**Short Answer**: When designing a modern backup architecture, what is the strategic priority that must precede data retention?</w:t>
      </w:r>
    </w:p>
    <w:p>
      <w:r>
        <w:t xml:space="preserve">   - Recoverability.</w:t>
      </w:r>
    </w:p>
    <w:p/>
    <w:p>
      <w:pPr>
        <w:pStyle w:val="ListNumber"/>
      </w:pPr>
      <w:r>
        <w:t>**Multiple Choice**: When automating security fixes for configuration drift, what governance layer ensures that the automated action does not violate critical business constraints?</w:t>
      </w:r>
    </w:p>
    <w:p>
      <w:r>
        <w:t xml:space="preserve">   - (A) SAIL</w:t>
      </w:r>
    </w:p>
    <w:p>
      <w:r>
        <w:t xml:space="preserve">   - (B) IML</w:t>
      </w:r>
    </w:p>
    <w:p>
      <w:r>
        <w:t xml:space="preserve">   - (C) PPPM</w:t>
      </w:r>
    </w:p>
    <w:p>
      <w:r>
        <w:t xml:space="preserve">   - (D) Operations Dashboard</w:t>
      </w:r>
    </w:p>
    <w:p/>
    <w:p>
      <w:pPr>
        <w:pStyle w:val="ListNumber"/>
      </w:pPr>
      <w:r>
        <w:t>**Multiple Choice**: What percentage of OT attacks begin as IT breaches?</w:t>
      </w:r>
    </w:p>
    <w:p>
      <w:r>
        <w:t xml:space="preserve">   - (A) 33%</w:t>
      </w:r>
    </w:p>
    <w:p>
      <w:r>
        <w:t xml:space="preserve">   - (B) 52%</w:t>
      </w:r>
    </w:p>
    <w:p>
      <w:r>
        <w:t xml:space="preserve">   - (C) 75%</w:t>
      </w:r>
    </w:p>
    <w:p>
      <w:r>
        <w:t xml:space="preserve">   - (D) 94%</w:t>
      </w:r>
    </w:p>
    <w:p/>
    <w:p>
      <w:pPr>
        <w:pStyle w:val="ListNumber"/>
      </w:pPr>
      <w:r>
        <w:t>**Multiple Choice**: What is the primary goal of PRC Volt Typhoon operations against US critical infrastructure?</w:t>
      </w:r>
    </w:p>
    <w:p>
      <w:r>
        <w:t xml:space="preserve">   - (A) Immediate data theft</w:t>
      </w:r>
    </w:p>
    <w:p>
      <w:r>
        <w:t xml:space="preserve">   - (B) Pre-positioning for future disruptive or destructive attacks</w:t>
      </w:r>
    </w:p>
    <w:p>
      <w:r>
        <w:t xml:space="preserve">   - (C) Cryptocurrency mining</w:t>
      </w:r>
    </w:p>
    <w:p>
      <w:r>
        <w:t xml:space="preserve">   - (D) Ransomware deployment</w:t>
      </w:r>
    </w:p>
    <w:p/>
    <w:p>
      <w:pPr>
        <w:pStyle w:val="ListNumber"/>
      </w:pPr>
      <w:r>
        <w:t>**True/False**: Air-gapped OT systems are immune to cyberattacks.</w:t>
      </w:r>
    </w:p>
    <w:p>
      <w:r>
        <w:t xml:space="preserve">   - (False). (23% of air-gapped systems experience security incidents, and Stuxnet demonstrated air-gap breach via USB).</w:t>
      </w:r>
    </w:p>
    <w:p/>
    <w:p>
      <w:pPr>
        <w:pStyle w:val="Heading2"/>
      </w:pPr>
      <w:r>
        <w:t>6. Diagrams (Visualizing Interoperability)</w:t>
      </w:r>
    </w:p>
    <w:p/>
    <w:p>
      <w:pPr>
        <w:pStyle w:val="ListBullet"/>
      </w:pPr>
      <w:r>
        <w:t>CSMA 3.0 Master Diagram**: Highlight the Infrastructure Management Layer (IML) and the Policy, Posture, and Playbook Management Layer (PPPM). Show the IML feeding configuration and posture data into SAIL and receiving configuration update/remediation requests from PPPM.</w:t>
      </w:r>
    </w:p>
    <w:p/>
    <w:p>
      <w:pPr>
        <w:pStyle w:val="ListBullet"/>
      </w:pPr>
      <w:r>
        <w:t>CNAPP Consolidation Diagram**: A graphic showing CNAPP components (CSPM, CIEM, IaC Scanner) feeding a central graph/data lake to perform risk prioritization.</w:t>
      </w:r>
    </w:p>
    <w:p/>
    <w:p>
      <w:pPr>
        <w:pStyle w:val="ListBullet"/>
      </w:pPr>
      <w:r>
        <w:t>IT-to-OT Attack Path Diagram**: Visual representation showing IT network compromise leading to OT network compromise, with statistics (75% of attacks, 83% of breaches). Include Stuxnet as historical example.</w:t>
      </w:r>
    </w:p>
    <w:p/>
    <w:p>
      <w:pPr>
        <w:pStyle w:val="ListBullet"/>
      </w:pPr>
      <w:r>
        <w:t>Nation-State Threat Actor Map**: Map showing China (Volt Typhoon), Russia, Iran, and North Korea targeting US critical infrastructure sectors (communications, energy, transportation, water, manufacturing).</w:t>
      </w:r>
    </w:p>
    <w:p/>
    <w:p>
      <w:pPr>
        <w:pStyle w:val="ListBullet"/>
      </w:pPr>
      <w:r>
        <w:t>OT Security Maturity Progression**: Diagram showing evolution from 16% CISO ownership (2022) to 52% (2025) to 80% planned, correlated with Level 4 maturity achievement (46%).</w:t>
      </w:r>
    </w:p>
    <w:p/>
    <w:p>
      <w:pPr>
        <w:pStyle w:val="Heading2"/>
      </w:pPr>
      <w:r>
        <w:t>7. Engagement Activity (Wargaming Scenario)</w:t>
      </w:r>
    </w:p>
    <w:p/>
    <w:p>
      <w:r>
        <w:rPr>
          <w:b/>
        </w:rPr>
        <w:t>Activity: Minimum Viable Business (MVB) Recovery Planning Under Nation-State Attack</w:t>
      </w:r>
    </w:p>
    <w:p/>
    <w:p>
      <w:pPr>
        <w:pStyle w:val="ListBullet"/>
      </w:pPr>
      <w:r>
        <w:t>Goal**: Apply resilience principles to a high-impact scenario involving both ransomware and nation-state pre-positioning.</w:t>
      </w:r>
    </w:p>
    <w:p/>
    <w:p>
      <w:pPr>
        <w:pStyle w:val="ListBullet"/>
      </w:pPr>
      <w:r>
        <w:t>Scenario**: A successful ransomware attack encrypts large segments of your hybrid production environment, including primary backups. Intelligence analysis reveals PRC Volt Typhoon actors had pre-positioned in your IT network months earlier, facilitating the ransomware deployment. You need to implement Initiative 2 (Immutability/Isolation) and Initiative 4 (Automated Recovery) of the modern backup framework while assuming persistent nation-state presence.</w:t>
      </w:r>
    </w:p>
    <w:p/>
    <w:p>
      <w:pPr>
        <w:pStyle w:val="ListBullet"/>
      </w:pPr>
      <w:r>
        <w:t>Task 1 (MVB Definition)**: Define the MVB for a key business process (e.g., customer order fulfillment for manufacturing, power distribution for energy sector). Consider that 75% of manufacturing attacks cause operational disruption [3].</w:t>
      </w:r>
    </w:p>
    <w:p/>
    <w:p>
      <w:pPr>
        <w:pStyle w:val="ListBullet"/>
      </w:pPr>
      <w:r>
        <w:t>Task 2 (Threat-Informed Recovery)**: Outline the high-level plan to use AI automation to rapidly deploy this MVB in an isolated, out-of-band recovery environment (IRE). How do you ensure the recovery environment is not compromised by pre-positioned nation-state actors?</w:t>
      </w:r>
    </w:p>
    <w:p/>
    <w:p>
      <w:pPr>
        <w:pStyle w:val="ListBullet"/>
      </w:pPr>
      <w:r>
        <w:t>Task 3 (Validation Requirements)**: Describe three requirements for the backup solution that confirm the recovery process is working as intended. (Example requirement: Automated testing verifies that restored data is consistent and complete and meets the RTO target. Additional requirement: Forensic validation confirms no nation-state persistence mechanisms in restored systems.)</w:t>
      </w:r>
    </w:p>
    <w:p/>
    <w:p>
      <w:pPr>
        <w:pStyle w:val="ListBullet"/>
      </w:pPr>
      <w:r>
        <w:t>Task 4 (OT Considerations)**: If your MVB includes OT systems, what additional considerations apply? How do you ensure operational safety during recovery? What coordination with physical operations is required?</w:t>
      </w:r>
    </w:p>
    <w:p/>
    <w:p/>
    <w:p/>
    <w:p>
      <w:pPr>
        <w:pStyle w:val="Heading1"/>
      </w:pPr>
      <w:r>
        <w:t>References</w:t>
      </w:r>
    </w:p>
    <w:p/>
    <w:p>
      <w:r>
        <w:rPr>
          <w:color w:val="0000FF"/>
          <w:sz w:val="20"/>
        </w:rPr>
        <w:t>[1]</w:t>
      </w:r>
      <w:r>
        <w:t xml:space="preserve"> Zero Networks. (2025). *OT Security Trends 2025: Escalating Threats and Evolving Tactics*. Retrieved from https://zeronetworks.com/blog/ot-security-trends-2025-escalating-threats-evolving-tactics</w:t>
      </w:r>
    </w:p>
    <w:p/>
    <w:p>
      <w:r>
        <w:rPr>
          <w:color w:val="0000FF"/>
          <w:sz w:val="20"/>
        </w:rPr>
        <w:t>[2]</w:t>
      </w:r>
      <w:r>
        <w:t xml:space="preserve"> SIGA OT Solutions. (2025). *Revisiting Stuxnet, 15 years later*. Retrieved from https://sigasec.com/revisiting-stuxnet-15-years-later/</w:t>
      </w:r>
    </w:p>
    <w:p/>
    <w:p>
      <w:r>
        <w:rPr>
          <w:color w:val="0000FF"/>
          <w:sz w:val="20"/>
        </w:rPr>
        <w:t>[3]</w:t>
      </w:r>
      <w:r>
        <w:t xml:space="preserve"> Cyber Magazine. (2025). *Top 10: OT Security Threats*. Retrieved from https://cybermagazine.com/top10/top-10-ot-security-threats</w:t>
      </w:r>
    </w:p>
    <w:p/>
    <w:p>
      <w:r>
        <w:rPr>
          <w:color w:val="0000FF"/>
          <w:sz w:val="20"/>
        </w:rPr>
        <w:t>[4]</w:t>
      </w:r>
      <w:r>
        <w:t xml:space="preserve"> Censys. (2024). *Over 145,000 Exposed ICS Services Worldwide*. Retrieved from https://industrialcyber.co/industrial-cyber-attacks/censys-data-reports-over-145000-exposed-ics-services-worldwide-highlights-us-vulnerabilities/</w:t>
      </w:r>
    </w:p>
    <w:p/>
    <w:p>
      <w:r>
        <w:rPr>
          <w:color w:val="0000FF"/>
          <w:sz w:val="20"/>
        </w:rPr>
        <w:t>[5]</w:t>
      </w:r>
      <w:r>
        <w:t xml:space="preserve"> Fortinet. (2025). *2025 State of Operational Technology and Cybersecurity Report*. Retrieved from https://www.fortinet.com/resources/reports/state-ot-cybersecurity</w:t>
      </w:r>
    </w:p>
    <w:p/>
    <w:p>
      <w:r>
        <w:rPr>
          <w:color w:val="0000FF"/>
          <w:sz w:val="20"/>
        </w:rPr>
        <w:t>[6]</w:t>
      </w:r>
      <w:r>
        <w:t xml:space="preserve"> IBM Security and Ponemon Institute. (2025). *Cost of a Data Breach Report 2025*. Retrieved from https://www.ibm.com/reports/data-breach</w:t>
      </w:r>
    </w:p>
    <w:p/>
    <w:p>
      <w:r>
        <w:rPr>
          <w:color w:val="0000FF"/>
          <w:sz w:val="20"/>
        </w:rPr>
        <w:t>[7]</w:t>
      </w:r>
      <w:r>
        <w:t xml:space="preserve"> KPMG. (2024). *ICS Threat Landscape 2024*. Retrieved from https://assets.kpmg.com/content/dam/kpmgsites/in/pdf/2024/04/ics-threat-landscape-2024.pdf</w:t>
      </w:r>
    </w:p>
    <w:p/>
    <w:p>
      <w:r>
        <w:rPr>
          <w:color w:val="0000FF"/>
          <w:sz w:val="20"/>
        </w:rPr>
        <w:t>[8]</w:t>
      </w:r>
      <w:r>
        <w:t xml:space="preserve"> Microminder CS. *Air Gap Security: A Complete Guide*. Retrieved from https://www.micromindercs.com/blog/air-gap-security</w:t>
      </w:r>
    </w:p>
    <w:p/>
    <w:p>
      <w:r>
        <w:rPr>
          <w:color w:val="0000FF"/>
          <w:sz w:val="20"/>
        </w:rPr>
        <w:t>[9]</w:t>
      </w:r>
      <w:r>
        <w:t xml:space="preserve"> Dark Reading. (2025). *Industrial System Cyberattacks Surge as OT Stays Vulnerable*. Retrieved from https://www.darkreading.com/cyber-risk/industrial-system-cyberattacks-surge-ot-vulnerable</w:t>
      </w:r>
    </w:p>
    <w:p/>
    <w:p>
      <w:r>
        <w:rPr>
          <w:color w:val="0000FF"/>
          <w:sz w:val="20"/>
        </w:rPr>
        <w:t>[10]</w:t>
      </w:r>
      <w:r>
        <w:t xml:space="preserve"> Trustwave. (2025). *Ransomware Attacks Surge 80% in Energy and Utilities Sector*. Retrieved from https://asimily.com/blog/top-utilities-cyberattacks-of-2025/</w:t>
      </w:r>
    </w:p>
    <w:p/>
    <w:p>
      <w:r>
        <w:rPr>
          <w:color w:val="0000FF"/>
          <w:sz w:val="20"/>
        </w:rPr>
        <w:t>[11]</w:t>
      </w:r>
      <w:r>
        <w:t xml:space="preserve"> CISA. (2024). *PRC State-Sponsored Actors Compromise and Maintain Persistent Access to US Critical Infrastructure*. Retrieved from https://www.cisa.gov/news-events/cybersecurity-advisories/aa24-038a</w:t>
      </w:r>
    </w:p>
    <w:p/>
    <w:p>
      <w:r>
        <w:rPr>
          <w:color w:val="0000FF"/>
          <w:sz w:val="20"/>
        </w:rPr>
        <w:t>[12]</w:t>
      </w:r>
      <w:r>
        <w:t xml:space="preserve"> Microsoft Security. (2023). *Volt Typhoon targets US critical infrastructure with living-off-the-land techniques*. Retrieved from https://www.microsoft.com/en-us/security/blog/2023/05/24/volt-typhoon-targets-us-critical-infrastructure-with-living-off-the-land-techniques/</w:t>
      </w:r>
    </w:p>
    <w:p/>
    <w:p>
      <w:r>
        <w:rPr>
          <w:color w:val="0000FF"/>
          <w:sz w:val="20"/>
        </w:rPr>
        <w:t>[13]</w:t>
      </w:r>
      <w:r>
        <w:t xml:space="preserve"> The Soufan Center. (2025). *China Strategically Infiltrates U.S. Critical Infrastructure*. Retrieved from https://thesoufancenter.org/intelbrief-2025-january-10/</w:t>
      </w:r>
    </w:p>
    <w:p/>
    <w:p>
      <w:r>
        <w:rPr>
          <w:color w:val="0000FF"/>
          <w:sz w:val="20"/>
        </w:rPr>
        <w:t>[14]</w:t>
      </w:r>
      <w:r>
        <w:t xml:space="preserve"> Brandefense. (2025). *How Nation-State Cyber Threats Are Evolving In 2025 - Part I*. Retrieved from https://brandefense.io/blog/how-nation-state-cyber-threats-are-evolving-in-2025-part-i/</w:t>
      </w:r>
    </w:p>
    <w:p/>
    <w:p>
      <w:r>
        <w:rPr>
          <w:color w:val="0000FF"/>
          <w:sz w:val="20"/>
        </w:rPr>
        <w:t>[15]</w:t>
      </w:r>
      <w:r>
        <w:t xml:space="preserve"> AP News and Microsoft. (2025). *Russia, China increasingly using AI to escalate cyberattacks*. Retrieved from https://apnews.com/article/ai-cybersecurity-russia-china-deepfakes-microsoft-ad678e5192dd747834edf4de03ac84ee</w:t>
      </w:r>
    </w:p>
    <w:p/>
    <w:p>
      <w:r>
        <w:rPr>
          <w:color w:val="0000FF"/>
          <w:sz w:val="20"/>
        </w:rPr>
        <w:t>[16]</w:t>
      </w:r>
      <w:r>
        <w:t xml:space="preserve"> US Homeland Security Committee. (2025). *Rising Cyber Threats to Critical Infrastructure*. Retrieved from https://industrialcyber.co/critical-infrastructure/us-homeland-security-committee-warns-of-rising-cyber-threats</w:t>
      </w:r>
    </w:p>
    <w:p/>
    <w:p>
      <w:r>
        <w:rPr>
          <w:color w:val="0000FF"/>
          <w:sz w:val="20"/>
        </w:rPr>
        <w:t>[17]</w:t>
      </w:r>
      <w:r>
        <w:t xml:space="preserve"> DHS. (2024). *Homeland Threat Assessment 2025*. Retrieved from https://www.dhs.gov/sites/default/files/2024-10/24_0930_ia_24-320-ia-publication-2025-hta-final-30sep24-508.pdf</w:t>
      </w:r>
    </w:p>
    <w:p/>
    <w:p>
      <w:r>
        <w:rPr>
          <w:color w:val="0000FF"/>
          <w:sz w:val="20"/>
        </w:rPr>
        <w:t>[18]</w:t>
      </w:r>
      <w:r>
        <w:t xml:space="preserve"> Industrial Cyber. (2025). *OT Cyber Risk Could Exceed $300 Billion*. Retrieved from https://industrialcyber.co/risk-management/ot-cyber-risk-could-exceed-300-billion</w:t>
      </w:r>
    </w:p>
    <w:p/>
    <w:p>
      <w:r>
        <w:rPr>
          <w:color w:val="0000FF"/>
          <w:sz w:val="20"/>
        </w:rPr>
        <w:t>[19]</w:t>
      </w:r>
      <w:r>
        <w:t xml:space="preserve"> TechRepublic. (2024). *94% of Ransomware Victims Have Their Backups Targeted*. Retrieved from https://www.techrepublic.com/article/ransomware-attackers-target-backups/</w:t>
      </w:r>
    </w:p>
    <w:p/>
    <w:p>
      <w:r>
        <w:rPr>
          <w:color w:val="0000FF"/>
          <w:sz w:val="20"/>
        </w:rPr>
        <w:t>[20]</w:t>
      </w:r>
      <w:r>
        <w:t xml:space="preserve"> Sophos. (2025). *State of Ransomware 2025*. Retrieved from https://www.sophos.com/en-us/content/state-of-ransomware</w:t>
      </w:r>
    </w:p>
    <w:p/>
    <w:p>
      <w:r>
        <w:rPr>
          <w:color w:val="0000FF"/>
          <w:sz w:val="20"/>
        </w:rPr>
        <w:t>[21]</w:t>
      </w:r>
      <w:r>
        <w:t xml:space="preserve"> IoT Analytics. (2024). *IT/OT Convergence: 27 Themes That Define the Future*. Retrieved from https://iot-analytics.com/it-ot-convergence-27-themes-define-future-of-industrial-integration/</w:t>
      </w:r>
    </w:p>
    <w:p/>
    <w:p>
      <w:r>
        <w:rPr>
          <w:color w:val="0000FF"/>
          <w:sz w:val="20"/>
        </w:rPr>
        <w:t>[22]</w:t>
      </w:r>
      <w:r>
        <w:t xml:space="preserve"> Mixmode. (2024). *Air-Gapped Systems Breached: A Deep Dive*. Retrieved from https://mixmode.ai/blog/air-gapped-systems-breached-a-deep-dive-into-the-attack-and-prevention/</w:t>
      </w:r>
    </w:p>
    <w:p/>
    <w:p/>
    <w:p/>
    <w:p>
      <w:r>
        <w:rPr>
          <w:b/>
        </w:rPr>
        <w:t>Document Updated</w:t>
      </w:r>
      <w:r>
        <w:t>: November 10, 2025</w:t>
      </w:r>
    </w:p>
    <w:p/>
    <w:p>
      <w:r>
        <w:rPr>
          <w:b/>
        </w:rPr>
        <w:t>Updates Include</w:t>
      </w:r>
      <w:r>
        <w:t>: Verified statistics from Fortinet 2025, Zero Networks 2025, Censys 2024, CISA 2024, Microsoft 2023, and other authoritative sources; proper citations throughout; added comprehensive OT/IT convergence statistics (75% attack path); integrated nation-state threat data (Volt Typhoon, PRC, Russia); included manufacturing sector attack statistics (87% increase); added ICS exposure data (145,000+ exposed services); integrated CISO ownership trend (52% in 2025); enhanced with air-gap myth statistics; added economic impact data ($300B+ OT cyber risk); connected to ransomware backup targeting from Pillar 3; included 2025 attack volume data (44 states); integrated IT/OT market growth projections ($1T by 2030).</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