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435DB46" wp14:editId="4129E25F">
            <wp:extent cx="733425" cy="504825"/>
            <wp:effectExtent l="0" t="0" r="9525" b="9525"/>
            <wp:docPr id="1" name="Picture 1" descr="C:\Users\ngocdc1\AppData\Local\Microsoft\Windows\INetCache\Content.MSO\788E7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dc1\AppData\Local\Microsoft\Windows\INetCache\Content.MSO\788E7D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77777777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(FDN.R71) 2021</w:t>
      </w:r>
    </w:p>
    <w:p w14:paraId="0FF0DC97" w14:textId="3A7E6880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(FWA.AT)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>, 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541A91B8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Bitbucket,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Gitlab, 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F9227B">
        <w:rPr>
          <w:rStyle w:val="eop"/>
          <w:rFonts w:ascii="Tahoma" w:hAnsi="Tahoma" w:cs="Tahoma"/>
          <w:sz w:val="22"/>
          <w:szCs w:val="22"/>
        </w:rPr>
        <w:t>.</w:t>
      </w:r>
    </w:p>
    <w:p w14:paraId="3F08F002" w14:textId="7666348C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proofErr w:type="spellStart"/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</w:t>
      </w:r>
      <w:proofErr w:type="spellEnd"/>
      <w:r w:rsidR="003A33B3" w:rsidRPr="003A33B3">
        <w:rPr>
          <w:rStyle w:val="normaltextrun"/>
          <w:rFonts w:ascii="Tahoma" w:hAnsi="Tahoma" w:cs="Tahoma"/>
          <w:sz w:val="22"/>
          <w:szCs w:val="22"/>
        </w:rPr>
        <w:t>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71282B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(</w:t>
      </w:r>
      <w:r w:rsidR="009944AA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Ref:</w:t>
      </w:r>
      <w:r w:rsidR="009944AA" w:rsidRPr="00684451">
        <w:rPr>
          <w:rStyle w:val="normaltextrun"/>
          <w:rFonts w:ascii="Tahoma" w:hAnsi="Tahoma" w:cs="Tahoma"/>
          <w:b/>
          <w:bCs/>
          <w:sz w:val="20"/>
          <w:szCs w:val="20"/>
          <w:shd w:val="clear" w:color="auto" w:fill="F3F3F3"/>
        </w:rPr>
        <w:t xml:space="preserve"> </w:t>
      </w:r>
      <w:hyperlink r:id="rId6" w:history="1">
        <w:r w:rsidR="001D329C" w:rsidRPr="00702C03">
          <w:rPr>
            <w:rStyle w:val="Hyperlink"/>
            <w:rFonts w:ascii="Tahoma" w:hAnsi="Tahoma" w:cs="Tahoma"/>
            <w:sz w:val="20"/>
            <w:szCs w:val="20"/>
            <w:shd w:val="clear" w:color="auto" w:fill="F3F3F3"/>
          </w:rPr>
          <w:t>https://github.com/dexdinh91/PersonalInfo/tree/master/Certification</w:t>
        </w:r>
      </w:hyperlink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8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24781F22" w:rsidR="00336319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090A53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</w:t>
        </w:r>
        <w:r w:rsidR="00336319" w:rsidRPr="0024061C">
          <w:rPr>
            <w:rStyle w:val="Hyperlink"/>
            <w:rFonts w:ascii="Tahoma" w:hAnsi="Tahoma" w:cs="Tahoma"/>
            <w:sz w:val="22"/>
            <w:szCs w:val="22"/>
          </w:rPr>
          <w:t xml:space="preserve"> N4</w:t>
        </w:r>
      </w:hyperlink>
      <w:r w:rsidR="00336319">
        <w:rPr>
          <w:rFonts w:ascii="Tahoma" w:hAnsi="Tahoma" w:cs="Tahoma"/>
          <w:sz w:val="22"/>
          <w:szCs w:val="22"/>
        </w:rPr>
        <w:t xml:space="preserve">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Pr="00F169BF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(1Z0-1085)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29C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D6CFA"/>
    <w:rsid w:val="006F7D36"/>
    <w:rsid w:val="00707C44"/>
    <w:rsid w:val="0071616F"/>
    <w:rsid w:val="00727642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268CD"/>
    <w:rsid w:val="00826F87"/>
    <w:rsid w:val="00836281"/>
    <w:rsid w:val="00844FE5"/>
    <w:rsid w:val="00865D5A"/>
    <w:rsid w:val="008834E4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86D10"/>
    <w:rsid w:val="00A91011"/>
    <w:rsid w:val="00AC4E63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-education.oracle.com/pls/certview/sharebadge?id=F8A856483CFDF9C9FADCC72ED080865BB359DF407F46499E50394A8D3F47B105" TargetMode="External"/><Relationship Id="rId13" Type="http://schemas.openxmlformats.org/officeDocument/2006/relationships/hyperlink" Target="https://catalog-education.oracle.com/pls/certview/sharebadge?id=A4A86553F9EFEE19FF614744BDA2D664A652B132CB1253C742E536F81F264C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565432E1A366C7BA3613D5EB0C909F5EAC9C5047B41CAB288A3084E148863953" TargetMode="External"/><Relationship Id="rId12" Type="http://schemas.openxmlformats.org/officeDocument/2006/relationships/hyperlink" Target="https://catalog-education.oracle.com/pls/certview/sharebadge?id=E91B648250E24966A7DA750CCD813FBCE42D63C2E07C373377D2E27DE7E5C0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xdinh91/PersonalInfo/tree/master/Certification" TargetMode="External"/><Relationship Id="rId11" Type="http://schemas.openxmlformats.org/officeDocument/2006/relationships/hyperlink" Target="https://catalog-education.oracle.com/pls/certview/sharebadge?id=C0E97446FE276FF41410D585C80610A84E3B25B67F0CE0ED21506CE1F179BF23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976b4f4c-2a8a-40af-9067-d4a01f3c83a7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xdinh91/PersonalInfo/blob/master/2022/N4-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198</cp:revision>
  <dcterms:created xsi:type="dcterms:W3CDTF">2022-06-06T03:41:00Z</dcterms:created>
  <dcterms:modified xsi:type="dcterms:W3CDTF">2023-07-16T04:15:00Z</dcterms:modified>
</cp:coreProperties>
</file>