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555436">
      <w:r>
        <w:tab/>
      </w:r>
      <w:r>
        <w:rPr>
          <w:rFonts w:hint="eastAsia"/>
        </w:rPr>
        <w:t>首先从字面上理解就是这个变量容易发生变化，对吧？</w:t>
      </w:r>
    </w:p>
    <w:p w:rsidR="00555436" w:rsidRDefault="00555436">
      <w:r>
        <w:rPr>
          <w:rFonts w:hint="eastAsia"/>
        </w:rPr>
        <w:t>可是变量不总是会发生变化吗？这个易变变量和普通变量到底区别在哪里？</w:t>
      </w:r>
    </w:p>
    <w:p w:rsidR="00555436" w:rsidRDefault="00555436">
      <w:r>
        <w:rPr>
          <w:rFonts w:hint="eastAsia"/>
        </w:rPr>
        <w:t>在这里我们可以以STM的IO寄存器访问来学习其中的细节。</w:t>
      </w:r>
    </w:p>
    <w:p w:rsidR="00555436" w:rsidRDefault="00555436"/>
    <w:p w:rsidR="00555436" w:rsidRDefault="00555436">
      <w:pPr>
        <w:rPr>
          <w:rFonts w:hint="eastAsia"/>
        </w:rPr>
      </w:pPr>
      <w:r>
        <w:rPr>
          <w:rFonts w:hint="eastAsia"/>
        </w:rPr>
        <w:t>首先这是标准的STM处理器IO寄存器的赋值操作。</w:t>
      </w:r>
    </w:p>
    <w:p w:rsidR="00555436" w:rsidRDefault="00555436">
      <w:r>
        <w:tab/>
      </w:r>
      <w:r>
        <w:rPr>
          <w:noProof/>
        </w:rPr>
        <w:drawing>
          <wp:inline distT="0" distB="0" distL="0" distR="0" wp14:anchorId="22E5270D" wp14:editId="31C450C9">
            <wp:extent cx="3142857" cy="19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36" w:rsidRDefault="00555436"/>
    <w:p w:rsidR="00555436" w:rsidRDefault="00555436">
      <w:pPr>
        <w:rPr>
          <w:rFonts w:hint="eastAsia"/>
        </w:rPr>
      </w:pPr>
      <w:r>
        <w:rPr>
          <w:rFonts w:hint="eastAsia"/>
        </w:rPr>
        <w:t>然后我们跟踪到GPIOD的定义</w:t>
      </w:r>
    </w:p>
    <w:p w:rsidR="00555436" w:rsidRDefault="00555436">
      <w:r>
        <w:rPr>
          <w:noProof/>
        </w:rPr>
        <w:drawing>
          <wp:inline distT="0" distB="0" distL="0" distR="0" wp14:anchorId="2FFE4B25" wp14:editId="329AA834">
            <wp:extent cx="4571429" cy="6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36" w:rsidRDefault="00555436">
      <w:r>
        <w:rPr>
          <w:rFonts w:hint="eastAsia"/>
        </w:rPr>
        <w:t>发现GPIO是统一的类的不同实例，没有问题，继续跟踪这个GPIO_TypeDef类的定义。</w:t>
      </w:r>
    </w:p>
    <w:p w:rsidR="00555436" w:rsidRDefault="00555436">
      <w:r>
        <w:rPr>
          <w:noProof/>
        </w:rPr>
        <w:drawing>
          <wp:inline distT="0" distB="0" distL="0" distR="0" wp14:anchorId="63A4310A" wp14:editId="55F947B9">
            <wp:extent cx="3866667" cy="17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36" w:rsidRDefault="00555436">
      <w:r>
        <w:rPr>
          <w:rFonts w:hint="eastAsia"/>
        </w:rPr>
        <w:t>好的，这是一个结构体，其中有我们熟知的几个寄存器，CRL</w:t>
      </w:r>
      <w:r>
        <w:t xml:space="preserve"> </w:t>
      </w:r>
      <w:r>
        <w:rPr>
          <w:rFonts w:hint="eastAsia"/>
        </w:rPr>
        <w:t>CRH高低配置位，IDR</w:t>
      </w:r>
      <w:r>
        <w:t xml:space="preserve"> </w:t>
      </w:r>
      <w:r>
        <w:rPr>
          <w:rFonts w:hint="eastAsia"/>
        </w:rPr>
        <w:t>ODR</w:t>
      </w:r>
      <w:r>
        <w:t xml:space="preserve"> </w:t>
      </w:r>
      <w:r>
        <w:rPr>
          <w:rFonts w:hint="eastAsia"/>
        </w:rPr>
        <w:t>输入输出数据寄存器，BSRR</w:t>
      </w:r>
      <w:r>
        <w:t xml:space="preserve"> </w:t>
      </w:r>
      <w:r>
        <w:rPr>
          <w:rFonts w:hint="eastAsia"/>
        </w:rPr>
        <w:t>BRR</w:t>
      </w:r>
      <w:r>
        <w:t xml:space="preserve"> </w:t>
      </w:r>
      <w:r>
        <w:rPr>
          <w:rFonts w:hint="eastAsia"/>
        </w:rPr>
        <w:t>数据位修改寄存器，LCKR</w:t>
      </w:r>
      <w:r>
        <w:t xml:space="preserve"> </w:t>
      </w:r>
      <w:r>
        <w:rPr>
          <w:rFonts w:hint="eastAsia"/>
        </w:rPr>
        <w:t>？？暂时不清楚，然后这里就是寄存器的值了，这里我们发现了一个很常见的自定义修饰符 __IO ，代表着与IO操作相关的变量，那么这个__IO 又是怎么定义的呢？</w:t>
      </w:r>
    </w:p>
    <w:p w:rsidR="00555436" w:rsidRDefault="00555436">
      <w:r>
        <w:rPr>
          <w:noProof/>
        </w:rPr>
        <w:drawing>
          <wp:inline distT="0" distB="0" distL="0" distR="0" wp14:anchorId="42A4A9D1" wp14:editId="3A5BB44C">
            <wp:extent cx="5274310" cy="1056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36" w:rsidRDefault="00555436">
      <w:r>
        <w:rPr>
          <w:rFonts w:hint="eastAsia"/>
        </w:rPr>
        <w:t>原来，这个__IO 的实际作用等价于volatile</w:t>
      </w:r>
      <w:r>
        <w:t xml:space="preserve"> </w:t>
      </w:r>
      <w:r>
        <w:rPr>
          <w:rFonts w:hint="eastAsia"/>
        </w:rPr>
        <w:t>修饰符。</w:t>
      </w:r>
    </w:p>
    <w:p w:rsidR="00555436" w:rsidRDefault="00555436"/>
    <w:p w:rsidR="00555436" w:rsidRDefault="00555436"/>
    <w:p w:rsidR="00201EB5" w:rsidRDefault="00555436">
      <w:r>
        <w:rPr>
          <w:rFonts w:hint="eastAsia"/>
        </w:rPr>
        <w:lastRenderedPageBreak/>
        <w:t>总结一下也是符合实际情况，IO既可输出，也可输入，</w:t>
      </w:r>
      <w:r w:rsidR="00201EB5">
        <w:rPr>
          <w:rFonts w:hint="eastAsia"/>
        </w:rPr>
        <w:t>程序无法得知在使用过程中IO的值，故用volatile修饰，迫使CPU每次都要去读相应的实际值，而不是普通变量那种事先读取到内存，或者缓存中，方便快速访问的那种类型。</w:t>
      </w:r>
    </w:p>
    <w:p w:rsidR="00201EB5" w:rsidRDefault="00201EB5"/>
    <w:p w:rsidR="00201EB5" w:rsidRPr="00201EB5" w:rsidRDefault="00201EB5">
      <w:pPr>
        <w:rPr>
          <w:rFonts w:hint="eastAsia"/>
        </w:rPr>
      </w:pPr>
      <w:r>
        <w:rPr>
          <w:rFonts w:hint="eastAsia"/>
        </w:rPr>
        <w:t>这就是本人对volatile的</w:t>
      </w:r>
      <w:r w:rsidR="00125373">
        <w:rPr>
          <w:rFonts w:hint="eastAsia"/>
        </w:rPr>
        <w:t>一点</w:t>
      </w:r>
      <w:bookmarkStart w:id="0" w:name="_GoBack"/>
      <w:bookmarkEnd w:id="0"/>
      <w:r>
        <w:rPr>
          <w:rFonts w:hint="eastAsia"/>
        </w:rPr>
        <w:t>理解，如有错误请指正。</w:t>
      </w:r>
    </w:p>
    <w:sectPr w:rsidR="00201EB5" w:rsidRPr="0020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E50" w:rsidRDefault="00393E50" w:rsidP="00555436">
      <w:r>
        <w:separator/>
      </w:r>
    </w:p>
  </w:endnote>
  <w:endnote w:type="continuationSeparator" w:id="0">
    <w:p w:rsidR="00393E50" w:rsidRDefault="00393E50" w:rsidP="00555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E50" w:rsidRDefault="00393E50" w:rsidP="00555436">
      <w:r>
        <w:separator/>
      </w:r>
    </w:p>
  </w:footnote>
  <w:footnote w:type="continuationSeparator" w:id="0">
    <w:p w:rsidR="00393E50" w:rsidRDefault="00393E50" w:rsidP="005554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A1"/>
    <w:rsid w:val="00125373"/>
    <w:rsid w:val="00201EB5"/>
    <w:rsid w:val="002E2EF4"/>
    <w:rsid w:val="00393E50"/>
    <w:rsid w:val="00555436"/>
    <w:rsid w:val="00955FA1"/>
    <w:rsid w:val="00D7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F5145"/>
  <w15:chartTrackingRefBased/>
  <w15:docId w15:val="{D9CA7631-48C4-4D17-81D1-1437944C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54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5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54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</Words>
  <Characters>442</Characters>
  <Application>Microsoft Office Word</Application>
  <DocSecurity>0</DocSecurity>
  <Lines>3</Lines>
  <Paragraphs>1</Paragraphs>
  <ScaleCrop>false</ScaleCrop>
  <Company>微软中国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2018-03-18T09:30:00Z</dcterms:created>
  <dcterms:modified xsi:type="dcterms:W3CDTF">2018-03-18T09:42:00Z</dcterms:modified>
</cp:coreProperties>
</file>