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592EF7" w:rsidP="00592EF7">
      <w:pPr>
        <w:pStyle w:val="a3"/>
      </w:pPr>
      <w:proofErr w:type="spellStart"/>
      <w:r>
        <w:rPr>
          <w:rFonts w:hint="eastAsia"/>
        </w:rPr>
        <w:t>Koltlin</w:t>
      </w:r>
      <w:proofErr w:type="spellEnd"/>
      <w:r>
        <w:rPr>
          <w:rFonts w:hint="eastAsia"/>
        </w:rPr>
        <w:t>语言</w:t>
      </w:r>
    </w:p>
    <w:p w:rsidR="00B91EDC" w:rsidRDefault="00B91EDC" w:rsidP="00B91EDC">
      <w:r>
        <w:rPr>
          <w:rFonts w:hint="eastAsia"/>
        </w:rPr>
        <w:t>关键字</w:t>
      </w:r>
    </w:p>
    <w:p w:rsidR="00B91EDC" w:rsidRPr="00B91EDC" w:rsidRDefault="00B91EDC" w:rsidP="00B91EDC">
      <w:pPr>
        <w:rPr>
          <w:rFonts w:hint="eastAsia"/>
          <w:i/>
          <w:sz w:val="20"/>
        </w:rPr>
      </w:pPr>
      <w:r w:rsidRPr="00B91EDC">
        <w:rPr>
          <w:rFonts w:hint="eastAsia"/>
          <w:i/>
          <w:sz w:val="20"/>
        </w:rPr>
        <w:t>了解一门语言，首先要熟悉其关键字，关键字差不多就是一门语言的脸，充分体现了其颜值，在这个看脸的世界可是挺重要的</w:t>
      </w:r>
    </w:p>
    <w:p w:rsidR="00B91EDC" w:rsidRDefault="00B91EDC" w:rsidP="00B91EDC">
      <w:pPr>
        <w:pStyle w:val="2"/>
      </w:pPr>
      <w:r>
        <w:rPr>
          <w:rFonts w:hint="eastAsia"/>
        </w:rPr>
        <w:t>Hard Keywords 强关键字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91EDC" w:rsidRPr="00B91EDC" w:rsidTr="00B91EDC"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rFonts w:hint="eastAsia"/>
                <w:color w:val="7030A0"/>
              </w:rPr>
              <w:t>as</w:t>
            </w:r>
          </w:p>
        </w:tc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as?</w:t>
            </w:r>
          </w:p>
        </w:tc>
        <w:tc>
          <w:tcPr>
            <w:tcW w:w="1659" w:type="dxa"/>
          </w:tcPr>
          <w:p w:rsidR="00B91EDC" w:rsidRPr="00B91EDC" w:rsidRDefault="002059CB" w:rsidP="00D3432D">
            <w:pPr>
              <w:rPr>
                <w:color w:val="7030A0"/>
              </w:rPr>
            </w:pPr>
            <w:proofErr w:type="spellStart"/>
            <w:r w:rsidRPr="00B91EDC">
              <w:rPr>
                <w:color w:val="7030A0"/>
              </w:rPr>
              <w:t>typealias</w:t>
            </w:r>
            <w:proofErr w:type="spellEnd"/>
          </w:p>
        </w:tc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class</w:t>
            </w:r>
          </w:p>
        </w:tc>
        <w:tc>
          <w:tcPr>
            <w:tcW w:w="1660" w:type="dxa"/>
          </w:tcPr>
          <w:p w:rsidR="002059CB" w:rsidRPr="00B91EDC" w:rsidRDefault="002059CB" w:rsidP="00D3432D">
            <w:pPr>
              <w:rPr>
                <w:rFonts w:hint="eastAsia"/>
                <w:color w:val="7030A0"/>
              </w:rPr>
            </w:pPr>
            <w:r w:rsidRPr="00B91EDC">
              <w:rPr>
                <w:color w:val="7030A0"/>
              </w:rPr>
              <w:t>C</w:t>
            </w:r>
            <w:r w:rsidR="00B91EDC" w:rsidRPr="00B91EDC">
              <w:rPr>
                <w:color w:val="7030A0"/>
              </w:rPr>
              <w:t>ontinue</w:t>
            </w:r>
          </w:p>
        </w:tc>
      </w:tr>
      <w:tr w:rsidR="00B91EDC" w:rsidRPr="00B91EDC" w:rsidTr="00B91EDC"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do</w:t>
            </w:r>
          </w:p>
        </w:tc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else</w:t>
            </w:r>
          </w:p>
        </w:tc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false</w:t>
            </w:r>
          </w:p>
        </w:tc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true</w:t>
            </w:r>
          </w:p>
        </w:tc>
        <w:tc>
          <w:tcPr>
            <w:tcW w:w="1660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for</w:t>
            </w:r>
          </w:p>
        </w:tc>
      </w:tr>
      <w:tr w:rsidR="00B91EDC" w:rsidRPr="00B91EDC" w:rsidTr="00B91EDC">
        <w:tc>
          <w:tcPr>
            <w:tcW w:w="1659" w:type="dxa"/>
          </w:tcPr>
          <w:p w:rsidR="00B91EDC" w:rsidRPr="00B91EDC" w:rsidRDefault="00B91EDC" w:rsidP="00D3432D">
            <w:pPr>
              <w:rPr>
                <w:rFonts w:hint="eastAsia"/>
                <w:color w:val="7030A0"/>
              </w:rPr>
            </w:pPr>
            <w:r w:rsidRPr="00B91EDC">
              <w:rPr>
                <w:color w:val="7030A0"/>
              </w:rPr>
              <w:t>fun</w:t>
            </w:r>
          </w:p>
        </w:tc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if</w:t>
            </w:r>
          </w:p>
        </w:tc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in</w:t>
            </w:r>
          </w:p>
        </w:tc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!in</w:t>
            </w:r>
          </w:p>
        </w:tc>
        <w:tc>
          <w:tcPr>
            <w:tcW w:w="1660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interface</w:t>
            </w:r>
          </w:p>
        </w:tc>
      </w:tr>
      <w:tr w:rsidR="00B91EDC" w:rsidRPr="00B91EDC" w:rsidTr="00B91EDC">
        <w:tc>
          <w:tcPr>
            <w:tcW w:w="1659" w:type="dxa"/>
          </w:tcPr>
          <w:p w:rsidR="00B91EDC" w:rsidRPr="00B91EDC" w:rsidRDefault="00B91EDC" w:rsidP="00D3432D">
            <w:pPr>
              <w:rPr>
                <w:rFonts w:hint="eastAsia"/>
                <w:color w:val="7030A0"/>
              </w:rPr>
            </w:pPr>
            <w:r w:rsidRPr="00B91EDC">
              <w:rPr>
                <w:rFonts w:hint="eastAsia"/>
                <w:color w:val="7030A0"/>
              </w:rPr>
              <w:t>is</w:t>
            </w:r>
          </w:p>
        </w:tc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null</w:t>
            </w:r>
          </w:p>
        </w:tc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object</w:t>
            </w:r>
          </w:p>
        </w:tc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package</w:t>
            </w:r>
          </w:p>
        </w:tc>
        <w:tc>
          <w:tcPr>
            <w:tcW w:w="1660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package</w:t>
            </w:r>
          </w:p>
        </w:tc>
      </w:tr>
      <w:tr w:rsidR="00B91EDC" w:rsidRPr="00B91EDC" w:rsidTr="00B91EDC"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return</w:t>
            </w:r>
          </w:p>
        </w:tc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super</w:t>
            </w:r>
          </w:p>
        </w:tc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this</w:t>
            </w:r>
          </w:p>
        </w:tc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throw</w:t>
            </w:r>
          </w:p>
        </w:tc>
        <w:tc>
          <w:tcPr>
            <w:tcW w:w="1660" w:type="dxa"/>
          </w:tcPr>
          <w:p w:rsidR="00B91EDC" w:rsidRPr="00B91EDC" w:rsidRDefault="00B91EDC" w:rsidP="00D3432D">
            <w:pPr>
              <w:rPr>
                <w:color w:val="7030A0"/>
              </w:rPr>
            </w:pPr>
          </w:p>
        </w:tc>
      </w:tr>
      <w:tr w:rsidR="00B91EDC" w:rsidRPr="00B91EDC" w:rsidTr="00B91EDC"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throw</w:t>
            </w:r>
          </w:p>
        </w:tc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try</w:t>
            </w:r>
          </w:p>
        </w:tc>
        <w:tc>
          <w:tcPr>
            <w:tcW w:w="1659" w:type="dxa"/>
          </w:tcPr>
          <w:p w:rsidR="00B91EDC" w:rsidRPr="00B91EDC" w:rsidRDefault="002059CB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break</w:t>
            </w:r>
          </w:p>
        </w:tc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proofErr w:type="spellStart"/>
            <w:r w:rsidRPr="00B91EDC">
              <w:rPr>
                <w:color w:val="7030A0"/>
              </w:rPr>
              <w:t>var</w:t>
            </w:r>
            <w:proofErr w:type="spellEnd"/>
          </w:p>
        </w:tc>
        <w:tc>
          <w:tcPr>
            <w:tcW w:w="1660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proofErr w:type="spellStart"/>
            <w:r w:rsidRPr="00B91EDC">
              <w:rPr>
                <w:color w:val="7030A0"/>
              </w:rPr>
              <w:t>val</w:t>
            </w:r>
            <w:proofErr w:type="spellEnd"/>
          </w:p>
        </w:tc>
      </w:tr>
      <w:tr w:rsidR="00B91EDC" w:rsidRPr="00B91EDC" w:rsidTr="00B91EDC"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when</w:t>
            </w:r>
          </w:p>
        </w:tc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  <w:r w:rsidRPr="00B91EDC">
              <w:rPr>
                <w:color w:val="7030A0"/>
              </w:rPr>
              <w:t>while</w:t>
            </w:r>
          </w:p>
        </w:tc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</w:p>
        </w:tc>
        <w:tc>
          <w:tcPr>
            <w:tcW w:w="1659" w:type="dxa"/>
          </w:tcPr>
          <w:p w:rsidR="00B91EDC" w:rsidRPr="00B91EDC" w:rsidRDefault="00B91EDC" w:rsidP="00D3432D">
            <w:pPr>
              <w:rPr>
                <w:color w:val="7030A0"/>
              </w:rPr>
            </w:pPr>
          </w:p>
        </w:tc>
        <w:tc>
          <w:tcPr>
            <w:tcW w:w="1660" w:type="dxa"/>
          </w:tcPr>
          <w:p w:rsidR="00B91EDC" w:rsidRPr="00B91EDC" w:rsidRDefault="00B91EDC" w:rsidP="00D3432D">
            <w:pPr>
              <w:rPr>
                <w:color w:val="7030A0"/>
              </w:rPr>
            </w:pPr>
          </w:p>
        </w:tc>
      </w:tr>
    </w:tbl>
    <w:p w:rsidR="00B91EDC" w:rsidRDefault="00B91EDC" w:rsidP="00B91EDC"/>
    <w:p w:rsidR="00B91EDC" w:rsidRDefault="00B91EDC" w:rsidP="00B91EDC">
      <w:pPr>
        <w:pStyle w:val="2"/>
      </w:pPr>
      <w:proofErr w:type="spellStart"/>
      <w:r>
        <w:rPr>
          <w:rFonts w:hint="eastAsia"/>
        </w:rPr>
        <w:t>ModifierKeywords</w:t>
      </w:r>
      <w:proofErr w:type="spellEnd"/>
      <w:r>
        <w:rPr>
          <w:rFonts w:hint="eastAsia"/>
        </w:rPr>
        <w:t>修饰符关键字</w:t>
      </w:r>
    </w:p>
    <w:p w:rsidR="00B91EDC" w:rsidRDefault="0041672B" w:rsidP="00B91EDC">
      <w:r>
        <w:rPr>
          <w:rFonts w:hint="eastAsia"/>
        </w:rPr>
        <w:t>actual</w:t>
      </w:r>
      <w:r>
        <w:t xml:space="preserve"> abstract annotation companion </w:t>
      </w:r>
      <w:proofErr w:type="spellStart"/>
      <w:r>
        <w:t>const</w:t>
      </w:r>
      <w:proofErr w:type="spellEnd"/>
    </w:p>
    <w:p w:rsidR="00B91EDC" w:rsidRPr="00B91EDC" w:rsidRDefault="00B91EDC" w:rsidP="00B91EDC">
      <w:pPr>
        <w:rPr>
          <w:rFonts w:hint="eastAsia"/>
        </w:rPr>
      </w:pPr>
    </w:p>
    <w:p w:rsidR="00592EF7" w:rsidRDefault="00214B3A" w:rsidP="00592EF7">
      <w:pPr>
        <w:rPr>
          <w:rFonts w:hint="eastAsia"/>
        </w:rPr>
      </w:pPr>
      <w:r>
        <w:rPr>
          <w:rFonts w:hint="eastAsia"/>
        </w:rPr>
        <w:t>特性</w:t>
      </w:r>
    </w:p>
    <w:p w:rsidR="00214B3A" w:rsidRDefault="00214B3A" w:rsidP="00214B3A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兼容Java，Java作为其后端 ，与java</w:t>
      </w:r>
      <w:r>
        <w:t xml:space="preserve"> 100</w:t>
      </w:r>
      <w:r>
        <w:rPr>
          <w:rFonts w:hint="eastAsia"/>
        </w:rPr>
        <w:t>%兼容</w:t>
      </w:r>
    </w:p>
    <w:p w:rsidR="0041672B" w:rsidRDefault="0041672B" w:rsidP="00214B3A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操作符重载</w:t>
      </w:r>
      <w:r>
        <w:rPr>
          <w:noProof/>
        </w:rPr>
        <w:drawing>
          <wp:inline distT="0" distB="0" distL="0" distR="0" wp14:anchorId="24B034C3" wp14:editId="2D035EEF">
            <wp:extent cx="5274310" cy="274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EB" w:rsidRDefault="00EB31EB" w:rsidP="00214B3A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支持类重命名【Java</w:t>
      </w:r>
      <w:r w:rsidR="009B5B3B">
        <w:rPr>
          <w:rFonts w:hint="eastAsia"/>
        </w:rPr>
        <w:t>里面重名了就</w:t>
      </w:r>
      <w:r>
        <w:rPr>
          <w:rFonts w:hint="eastAsia"/>
        </w:rPr>
        <w:t>二选一</w:t>
      </w:r>
      <w:r w:rsidR="009B5B3B">
        <w:rPr>
          <w:rFonts w:hint="eastAsia"/>
        </w:rPr>
        <w:t>吧</w:t>
      </w:r>
      <w:r>
        <w:rPr>
          <w:rFonts w:hint="eastAsia"/>
        </w:rPr>
        <w:t>】</w:t>
      </w:r>
    </w:p>
    <w:p w:rsidR="00BA332A" w:rsidRDefault="00BA332A" w:rsidP="00BA332A">
      <w:pPr>
        <w:pStyle w:val="af4"/>
        <w:ind w:left="420" w:firstLineChars="0" w:firstLine="0"/>
      </w:pPr>
      <w:r>
        <w:rPr>
          <w:noProof/>
        </w:rPr>
        <w:drawing>
          <wp:inline distT="0" distB="0" distL="0" distR="0" wp14:anchorId="7E705758" wp14:editId="36D3D49D">
            <wp:extent cx="5274310" cy="763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2A" w:rsidRDefault="00BA332A" w:rsidP="00214B3A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Safe</w:t>
      </w:r>
      <w:r>
        <w:t xml:space="preserve"> </w:t>
      </w:r>
      <w:r>
        <w:rPr>
          <w:rFonts w:hint="eastAsia"/>
        </w:rPr>
        <w:t>不会出现空指针</w:t>
      </w:r>
    </w:p>
    <w:p w:rsidR="00B91EDC" w:rsidRDefault="00BA332A" w:rsidP="00B91EDC">
      <w:pPr>
        <w:pStyle w:val="af4"/>
        <w:ind w:left="420" w:firstLineChars="0" w:firstLine="0"/>
      </w:pPr>
      <w:r>
        <w:rPr>
          <w:noProof/>
        </w:rPr>
        <w:drawing>
          <wp:inline distT="0" distB="0" distL="0" distR="0" wp14:anchorId="15840245" wp14:editId="0457BFC0">
            <wp:extent cx="4142857" cy="13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71" w:rsidRDefault="0041672B" w:rsidP="00B91EDC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没有</w:t>
      </w:r>
      <w:r w:rsidR="00026971">
        <w:rPr>
          <w:rFonts w:hint="eastAsia"/>
        </w:rPr>
        <w:t>static 函数，没有static</w:t>
      </w:r>
      <w:r w:rsidR="00026971">
        <w:t xml:space="preserve"> </w:t>
      </w:r>
      <w:r w:rsidR="00026971">
        <w:rPr>
          <w:rFonts w:hint="eastAsia"/>
        </w:rPr>
        <w:t>变量</w:t>
      </w:r>
      <w:bookmarkStart w:id="0" w:name="_GoBack"/>
      <w:bookmarkEnd w:id="0"/>
    </w:p>
    <w:p w:rsidR="00B91EDC" w:rsidRPr="00592EF7" w:rsidRDefault="0041672B" w:rsidP="00026971">
      <w:pPr>
        <w:rPr>
          <w:rFonts w:hint="eastAsia"/>
        </w:rPr>
      </w:pPr>
      <w:r>
        <w:rPr>
          <w:noProof/>
        </w:rPr>
        <w:drawing>
          <wp:inline distT="0" distB="0" distL="0" distR="0" wp14:anchorId="38971C3B" wp14:editId="09172C17">
            <wp:extent cx="5274310" cy="13125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EDC" w:rsidRPr="00592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D81612D8-EF33-410E-B609-E25A2CD8B423}"/>
    <w:embedItalic r:id="rId2" w:subsetted="1" w:fontKey="{907024CA-7DD6-46E8-B74C-C2664C60B6F8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111BEB1F-A9C4-494E-83EC-C2696B600D53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D75FC"/>
    <w:multiLevelType w:val="hybridMultilevel"/>
    <w:tmpl w:val="2E9EB560"/>
    <w:lvl w:ilvl="0" w:tplc="9ACAD3A4">
      <w:start w:val="1"/>
      <w:numFmt w:val="bullet"/>
      <w:lvlText w:val="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F7"/>
    <w:rsid w:val="00026971"/>
    <w:rsid w:val="002059CB"/>
    <w:rsid w:val="00214B3A"/>
    <w:rsid w:val="002E2EF4"/>
    <w:rsid w:val="00371FFD"/>
    <w:rsid w:val="0041672B"/>
    <w:rsid w:val="00592EF7"/>
    <w:rsid w:val="006965EB"/>
    <w:rsid w:val="009B5B3B"/>
    <w:rsid w:val="00B3554D"/>
    <w:rsid w:val="00B7407E"/>
    <w:rsid w:val="00B90086"/>
    <w:rsid w:val="00B91EDC"/>
    <w:rsid w:val="00BA332A"/>
    <w:rsid w:val="00C70FD1"/>
    <w:rsid w:val="00D76B3A"/>
    <w:rsid w:val="00EB31EB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9893"/>
  <w15:chartTrackingRefBased/>
  <w15:docId w15:val="{0B72727C-DB2B-41C7-A791-B0F6899D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EF7"/>
  </w:style>
  <w:style w:type="paragraph" w:styleId="1">
    <w:name w:val="heading 1"/>
    <w:basedOn w:val="a"/>
    <w:next w:val="a"/>
    <w:link w:val="10"/>
    <w:uiPriority w:val="9"/>
    <w:qFormat/>
    <w:rsid w:val="00592EF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592EF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rsid w:val="00B91E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2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2E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2E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2E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2E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2E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92E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592EF7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592EF7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10">
    <w:name w:val="标题 1 字符"/>
    <w:basedOn w:val="a0"/>
    <w:link w:val="1"/>
    <w:uiPriority w:val="9"/>
    <w:rsid w:val="00592EF7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592EF7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592EF7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592EF7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2EF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592EF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592EF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592EF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592EF7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592EF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592EF7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592EF7"/>
    <w:rPr>
      <w:b/>
      <w:bCs/>
      <w:color w:val="FF0000"/>
      <w:u w:color="FF0000"/>
    </w:rPr>
  </w:style>
  <w:style w:type="paragraph" w:styleId="aa">
    <w:name w:val="No Spacing"/>
    <w:uiPriority w:val="1"/>
    <w:qFormat/>
    <w:rsid w:val="00592EF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92EF7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592EF7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592EF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592EF7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592EF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92EF7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592EF7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592EF7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592EF7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92EF7"/>
    <w:pPr>
      <w:outlineLvl w:val="9"/>
    </w:pPr>
  </w:style>
  <w:style w:type="paragraph" w:styleId="af4">
    <w:name w:val="List Paragraph"/>
    <w:basedOn w:val="a"/>
    <w:uiPriority w:val="34"/>
    <w:qFormat/>
    <w:rsid w:val="00214B3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91EDC"/>
    <w:rPr>
      <w:b/>
      <w:bCs/>
      <w:sz w:val="32"/>
      <w:szCs w:val="32"/>
    </w:rPr>
  </w:style>
  <w:style w:type="table" w:styleId="af5">
    <w:name w:val="Table Grid"/>
    <w:basedOn w:val="a1"/>
    <w:uiPriority w:val="39"/>
    <w:rsid w:val="00B91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67</Words>
  <Characters>382</Characters>
  <Application>Microsoft Office Word</Application>
  <DocSecurity>0</DocSecurity>
  <Lines>3</Lines>
  <Paragraphs>1</Paragraphs>
  <ScaleCrop>false</ScaleCrop>
  <Company>微软中国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2018-05-12T13:08:00Z</dcterms:created>
  <dcterms:modified xsi:type="dcterms:W3CDTF">2018-05-12T14:14:00Z</dcterms:modified>
</cp:coreProperties>
</file>