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941" w:rsidRDefault="00C06941" w:rsidP="00C06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b/>
          <w:color w:val="333333"/>
          <w:kern w:val="0"/>
          <w:sz w:val="28"/>
          <w:szCs w:val="24"/>
        </w:rPr>
      </w:pPr>
    </w:p>
    <w:p w:rsidR="00C06941" w:rsidRPr="00C06941" w:rsidRDefault="00C06941" w:rsidP="00C06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C06941"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4"/>
        </w:rPr>
        <w:t>数控车床粗车刀和精车刀区别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有几个方面：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（1）前角：粗车角度较小，精车较大。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（2）后角：粗车角度较小（6-8度），精车较大（10-12度）。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（3）</w:t>
      </w:r>
      <w:proofErr w:type="gramStart"/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刃</w:t>
      </w:r>
      <w:proofErr w:type="gramEnd"/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倾角：粗车时一般取5度，较大振动时可取10度或更大；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          精车时一般取-4度。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（4）主偏角：根据机床-工件-刀具工艺系统刚度选择。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（5）副偏角：根据表面光洁度选择，要求高时偏角较小。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（6）刀尖圆弧半径：一般硬质合金车刀r=0.5-2mm，粗车时取小值。</w:t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</w:r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粗车刀和精车刀是相对而言的，对同一加工件，精车刀要求满足加工面的最终加工要求（通常比较锋利，卷削槽较窄），粗车刀则能承受更大的切削力，卷削槽较宽且</w:t>
      </w:r>
      <w:proofErr w:type="gramStart"/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具有断削能力</w:t>
      </w:r>
      <w:proofErr w:type="gramEnd"/>
      <w:r w:rsidRPr="00C0694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，材质要求红硬性更好，能承受高温。</w:t>
      </w:r>
    </w:p>
    <w:p w:rsidR="00C06941" w:rsidRDefault="00C06941" w:rsidP="00ED71FA">
      <w:bookmarkStart w:id="0" w:name="_GoBack"/>
      <w:bookmarkEnd w:id="0"/>
    </w:p>
    <w:p w:rsidR="00C06941" w:rsidRPr="00C06941" w:rsidRDefault="00C06941" w:rsidP="00C069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35" w:lineRule="atLeast"/>
        <w:jc w:val="left"/>
        <w:rPr>
          <w:rFonts w:ascii="微软雅黑" w:eastAsia="微软雅黑" w:hAnsi="微软雅黑" w:cs="宋体" w:hint="eastAsia"/>
          <w:b/>
          <w:color w:val="333333"/>
          <w:kern w:val="0"/>
          <w:sz w:val="28"/>
          <w:szCs w:val="24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粗车刀一般刃口宽、后角小、刀尖R角大。精车刀则相反。</w:t>
      </w:r>
    </w:p>
    <w:p w:rsidR="00C06941" w:rsidRPr="00C06941" w:rsidRDefault="00C06941" w:rsidP="00ED71FA"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主要的区别在于刀具的槽型和刀尖R角，另外在刀具材质上有一点小小的区别。</w:t>
      </w:r>
    </w:p>
    <w:p w:rsidR="00D76B3A" w:rsidRDefault="00ED71FA" w:rsidP="00ED71FA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375.35pt;height:250pt">
            <v:imagedata r:id="rId4" o:title="3b87e950352ac65cbc05faa0f0f2b21192138ae5"/>
          </v:shape>
        </w:pict>
      </w:r>
    </w:p>
    <w:p w:rsidR="00ED71FA" w:rsidRDefault="00ED71FA" w:rsidP="00ED71FA"/>
    <w:p w:rsidR="00ED71FA" w:rsidRDefault="00ED71FA" w:rsidP="00ED71FA">
      <w:r>
        <w:rPr>
          <w:noProof/>
        </w:rPr>
        <w:drawing>
          <wp:inline distT="0" distB="0" distL="0" distR="0">
            <wp:extent cx="5274310" cy="2459441"/>
            <wp:effectExtent l="0" t="0" r="2540" b="0"/>
            <wp:docPr id="1" name="图片 1" descr="https://timgsa.baidu.com/timg?image&amp;quality=80&amp;size=b9999_10000&amp;sec=1522948089738&amp;di=a1a06782edb93e9888757fbdd093240d&amp;imgtype=0&amp;src=http%3A%2F%2Fimg004.hc360.cn%2Fy5%2FM04%2F6C%2F07%2FwKhQUVXK5uGEd0-jAAAAAM6g4sE9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timgsa.baidu.com/timg?image&amp;quality=80&amp;size=b9999_10000&amp;sec=1522948089738&amp;di=a1a06782edb93e9888757fbdd093240d&amp;imgtype=0&amp;src=http%3A%2F%2Fimg004.hc360.cn%2Fy5%2FM04%2F6C%2F07%2FwKhQUVXK5uGEd0-jAAAAAM6g4sE99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9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FA" w:rsidRDefault="00ED71FA" w:rsidP="00ED71FA">
      <w:r>
        <w:rPr>
          <w:noProof/>
        </w:rPr>
        <w:drawing>
          <wp:inline distT="0" distB="0" distL="0" distR="0">
            <wp:extent cx="3133725" cy="2352675"/>
            <wp:effectExtent l="0" t="0" r="9525" b="9525"/>
            <wp:docPr id="2" name="图片 2" descr="https://timgsa.baidu.com/timg?image&amp;quality=80&amp;size=b10000_10000&amp;sec=1522938082&amp;di=d0c7f8b73653ad921f62aaaa87beaf1d&amp;src=http://img.go007.com/2017/08/31/1ecb7cdd0304e022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timgsa.baidu.com/timg?image&amp;quality=80&amp;size=b10000_10000&amp;sec=1522938082&amp;di=d0c7f8b73653ad921f62aaaa87beaf1d&amp;src=http://img.go007.com/2017/08/31/1ecb7cdd0304e022_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1FA" w:rsidRDefault="00ED71FA" w:rsidP="00ED71FA"/>
    <w:p w:rsidR="00ED71FA" w:rsidRDefault="00ED71FA" w:rsidP="00ED71FA"/>
    <w:p w:rsidR="00ED71FA" w:rsidRPr="00ED71FA" w:rsidRDefault="00ED71FA" w:rsidP="00ED71FA">
      <w:pPr>
        <w:rPr>
          <w:rFonts w:hint="eastAsia"/>
        </w:rPr>
      </w:pPr>
    </w:p>
    <w:sectPr w:rsidR="00ED71FA" w:rsidRPr="00ED7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107"/>
    <w:rsid w:val="002E2EF4"/>
    <w:rsid w:val="007D598D"/>
    <w:rsid w:val="00C06941"/>
    <w:rsid w:val="00C70FD1"/>
    <w:rsid w:val="00D76B3A"/>
    <w:rsid w:val="00E37107"/>
    <w:rsid w:val="00ED71FA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C6132"/>
  <w15:chartTrackingRefBased/>
  <w15:docId w15:val="{5BA45533-B1CC-45B4-8B5D-B885E5661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1FA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069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0694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1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57</Words>
  <Characters>330</Characters>
  <Application>Microsoft Office Word</Application>
  <DocSecurity>0</DocSecurity>
  <Lines>2</Lines>
  <Paragraphs>1</Paragraphs>
  <ScaleCrop>false</ScaleCrop>
  <Company>微软中国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2018-04-05T14:09:00Z</dcterms:created>
  <dcterms:modified xsi:type="dcterms:W3CDTF">2018-04-05T18:06:00Z</dcterms:modified>
</cp:coreProperties>
</file>