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AB0" w:rsidRDefault="005A6558" w:rsidP="005A6558">
      <w:pPr>
        <w:pStyle w:val="a3"/>
      </w:pPr>
      <w:r>
        <w:rPr>
          <w:rFonts w:hint="eastAsia"/>
        </w:rPr>
        <w:t>极限与连续的区别</w:t>
      </w:r>
    </w:p>
    <w:tbl>
      <w:tblPr>
        <w:tblStyle w:val="4-6"/>
        <w:tblW w:w="5000" w:type="pct"/>
        <w:jc w:val="center"/>
        <w:tblLook w:val="04A0" w:firstRow="1" w:lastRow="0" w:firstColumn="1" w:lastColumn="0" w:noHBand="0" w:noVBand="1"/>
      </w:tblPr>
      <w:tblGrid>
        <w:gridCol w:w="1008"/>
        <w:gridCol w:w="1682"/>
        <w:gridCol w:w="3542"/>
        <w:gridCol w:w="2064"/>
      </w:tblGrid>
      <w:tr w:rsidR="005A6558" w:rsidTr="00EE6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shd w:val="clear" w:color="auto" w:fill="FFFFFF" w:themeFill="background1"/>
            <w:vAlign w:val="center"/>
          </w:tcPr>
          <w:p w:rsidR="005A6558" w:rsidRDefault="005A6558" w:rsidP="005A6558"/>
        </w:tc>
        <w:tc>
          <w:tcPr>
            <w:tcW w:w="1014" w:type="pct"/>
            <w:vAlign w:val="center"/>
          </w:tcPr>
          <w:p w:rsidR="005A6558" w:rsidRDefault="005A6558" w:rsidP="005A6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极限</w:t>
            </w:r>
          </w:p>
        </w:tc>
        <w:tc>
          <w:tcPr>
            <w:tcW w:w="2135" w:type="pct"/>
            <w:vAlign w:val="center"/>
          </w:tcPr>
          <w:p w:rsidR="005A6558" w:rsidRDefault="005A6558" w:rsidP="005A6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导数</w:t>
            </w:r>
          </w:p>
        </w:tc>
        <w:tc>
          <w:tcPr>
            <w:tcW w:w="1244" w:type="pct"/>
            <w:vAlign w:val="center"/>
          </w:tcPr>
          <w:p w:rsidR="005A6558" w:rsidRDefault="005A6558" w:rsidP="005A6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连续</w:t>
            </w:r>
          </w:p>
        </w:tc>
      </w:tr>
      <w:tr w:rsidR="005A6558" w:rsidTr="00EE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vAlign w:val="center"/>
          </w:tcPr>
          <w:p w:rsidR="005A6558" w:rsidRDefault="005A6558" w:rsidP="005A6558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014" w:type="pct"/>
            <w:vAlign w:val="center"/>
          </w:tcPr>
          <w:p w:rsidR="005A6558" w:rsidRDefault="005A6558" w:rsidP="005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 w:hint="eastAsia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时</w:t>
            </w:r>
            <m:oMath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Cambria Math" w:hAnsi="Cambria Math"/>
                </w:rPr>
                <m:t>(x)</m:t>
              </m:r>
            </m:oMath>
            <w:r>
              <w:rPr>
                <w:rFonts w:hint="eastAsia"/>
              </w:rPr>
              <w:t>的值</w:t>
            </w:r>
          </w:p>
        </w:tc>
        <w:tc>
          <w:tcPr>
            <w:tcW w:w="2135" w:type="pct"/>
            <w:vAlign w:val="center"/>
          </w:tcPr>
          <w:p w:rsidR="005A6558" w:rsidRDefault="005A6558" w:rsidP="005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 w:hint="eastAsia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时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oMath>
            <w:r>
              <w:rPr>
                <w:rFonts w:hint="eastAsia"/>
              </w:rPr>
              <w:t>的值</w:t>
            </w:r>
          </w:p>
        </w:tc>
        <w:tc>
          <w:tcPr>
            <w:tcW w:w="1244" w:type="pct"/>
            <w:vAlign w:val="center"/>
          </w:tcPr>
          <w:p w:rsidR="005A6558" w:rsidRDefault="005A6558" w:rsidP="005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 w:hint="eastAsia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时</w:t>
            </w:r>
            <m:oMath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Cambria Math" w:hAnsi="Cambria Math"/>
                </w:rPr>
                <m:t>(x)</m:t>
              </m:r>
            </m:oMath>
            <w:r>
              <w:rPr>
                <w:rFonts w:hint="eastAsia"/>
              </w:rPr>
              <w:t>的值等于函数值</w:t>
            </w:r>
          </w:p>
        </w:tc>
      </w:tr>
      <w:tr w:rsidR="005A6558" w:rsidTr="00EE67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vAlign w:val="center"/>
          </w:tcPr>
          <w:p w:rsidR="0039157B" w:rsidRDefault="005A6558" w:rsidP="00EE67D2">
            <w:pPr>
              <w:jc w:val="center"/>
            </w:pPr>
            <w:r>
              <w:rPr>
                <w:rFonts w:hint="eastAsia"/>
              </w:rPr>
              <w:t>符号</w:t>
            </w:r>
          </w:p>
          <w:p w:rsidR="005A6558" w:rsidRPr="005A6558" w:rsidRDefault="005A6558" w:rsidP="00EE67D2">
            <w:pPr>
              <w:jc w:val="center"/>
            </w:pPr>
            <w:r>
              <w:rPr>
                <w:rFonts w:hint="eastAsia"/>
              </w:rPr>
              <w:t>标记</w:t>
            </w:r>
          </w:p>
        </w:tc>
        <w:tc>
          <w:tcPr>
            <w:tcW w:w="1014" w:type="pct"/>
            <w:vAlign w:val="center"/>
          </w:tcPr>
          <w:p w:rsidR="005A6558" w:rsidRDefault="00356BD9" w:rsidP="005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=A</m:t>
                </m:r>
              </m:oMath>
            </m:oMathPara>
          </w:p>
        </w:tc>
        <w:tc>
          <w:tcPr>
            <w:tcW w:w="2135" w:type="pct"/>
            <w:vAlign w:val="center"/>
          </w:tcPr>
          <w:p w:rsidR="005A6558" w:rsidRPr="005A6558" w:rsidRDefault="00356BD9" w:rsidP="005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44" w:type="pct"/>
            <w:vAlign w:val="center"/>
          </w:tcPr>
          <w:p w:rsidR="005A6558" w:rsidRDefault="00356BD9" w:rsidP="005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5A6558" w:rsidTr="00EE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vAlign w:val="center"/>
          </w:tcPr>
          <w:p w:rsidR="00EE67D2" w:rsidRDefault="00EE67D2" w:rsidP="0039157B">
            <w:pPr>
              <w:jc w:val="center"/>
            </w:pPr>
            <w:r>
              <w:rPr>
                <w:rFonts w:hint="eastAsia"/>
              </w:rPr>
              <w:t>存在</w:t>
            </w:r>
          </w:p>
          <w:p w:rsidR="005A6558" w:rsidRDefault="00EE67D2" w:rsidP="0039157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014" w:type="pct"/>
            <w:vAlign w:val="center"/>
          </w:tcPr>
          <w:p w:rsidR="005A6558" w:rsidRDefault="00EE67D2" w:rsidP="005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左极限等于右极限</w:t>
            </w:r>
            <w:r w:rsidR="0039157B">
              <w:rPr>
                <w:rFonts w:hint="eastAsia"/>
              </w:rPr>
              <w:t>，即</w:t>
            </w:r>
          </w:p>
          <w:p w:rsidR="0039157B" w:rsidRDefault="0039157B" w:rsidP="005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微软雅黑" w:eastAsia="微软雅黑" w:hAnsi="微软雅黑" w:cs="微软雅黑" w:hint="eastAsia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2135" w:type="pct"/>
            <w:vAlign w:val="center"/>
          </w:tcPr>
          <w:p w:rsidR="00EE67D2" w:rsidRDefault="00EE67D2" w:rsidP="00EE67D2">
            <w:pPr>
              <w:pStyle w:val="af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存在。</w:t>
            </w:r>
          </w:p>
          <w:p w:rsidR="0039157B" w:rsidRDefault="0039157B" w:rsidP="00EE67D2">
            <w:pPr>
              <w:pStyle w:val="af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r>
                <w:rPr>
                  <w:rFonts w:ascii="Cambria Math" w:hAnsi="Cambria Math" w:hint="eastAsia"/>
                </w:rPr>
                <m:t>y</m:t>
              </m:r>
            </m:oMath>
            <w:r>
              <w:rPr>
                <w:rFonts w:hint="eastAsia"/>
              </w:rPr>
              <w:t>是</w:t>
            </w:r>
            <m:oMath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的高阶无穷小。</w:t>
            </w:r>
          </w:p>
          <w:p w:rsidR="00EE67D2" w:rsidRPr="00EE67D2" w:rsidRDefault="00EE67D2" w:rsidP="00391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Δ</m:t>
                </m:r>
                <m:r>
                  <w:rPr>
                    <w:rFonts w:ascii="Cambria Math" w:hAnsi="Cambria Math" w:hint="eastAsia"/>
                  </w:rPr>
                  <m:t>y=f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=o(x-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44" w:type="pct"/>
            <w:vAlign w:val="center"/>
          </w:tcPr>
          <w:p w:rsidR="005A6558" w:rsidRDefault="00EE67D2" w:rsidP="005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左极限等于右极限</w:t>
            </w:r>
            <w:r w:rsidR="0039157B">
              <w:rPr>
                <w:rFonts w:hint="eastAsia"/>
              </w:rPr>
              <w:t>等于函数值</w:t>
            </w:r>
            <w:r w:rsidR="00BD0E73">
              <w:rPr>
                <w:rFonts w:hint="eastAsia"/>
              </w:rPr>
              <w:t>，即</w:t>
            </w:r>
          </w:p>
          <w:p w:rsidR="00BD0E73" w:rsidRDefault="00BD0E73" w:rsidP="00BD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5A6558" w:rsidTr="00EE67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vAlign w:val="center"/>
          </w:tcPr>
          <w:p w:rsidR="005A6558" w:rsidRDefault="005A6558" w:rsidP="005A6558">
            <w:bookmarkStart w:id="0" w:name="_GoBack"/>
            <w:bookmarkEnd w:id="0"/>
          </w:p>
        </w:tc>
        <w:tc>
          <w:tcPr>
            <w:tcW w:w="1014" w:type="pct"/>
            <w:vAlign w:val="center"/>
          </w:tcPr>
          <w:p w:rsidR="005A6558" w:rsidRDefault="005A6558" w:rsidP="005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5" w:type="pct"/>
            <w:vAlign w:val="center"/>
          </w:tcPr>
          <w:p w:rsidR="005A6558" w:rsidRDefault="005A6558" w:rsidP="005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pct"/>
            <w:vAlign w:val="center"/>
          </w:tcPr>
          <w:p w:rsidR="005A6558" w:rsidRDefault="005A6558" w:rsidP="005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558" w:rsidTr="00EE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vAlign w:val="center"/>
          </w:tcPr>
          <w:p w:rsidR="005A6558" w:rsidRDefault="005A6558" w:rsidP="005A6558"/>
        </w:tc>
        <w:tc>
          <w:tcPr>
            <w:tcW w:w="1014" w:type="pct"/>
            <w:vAlign w:val="center"/>
          </w:tcPr>
          <w:p w:rsidR="005A6558" w:rsidRDefault="005A6558" w:rsidP="005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5" w:type="pct"/>
            <w:vAlign w:val="center"/>
          </w:tcPr>
          <w:p w:rsidR="005A6558" w:rsidRDefault="005A6558" w:rsidP="005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pct"/>
            <w:vAlign w:val="center"/>
          </w:tcPr>
          <w:p w:rsidR="005A6558" w:rsidRDefault="005A6558" w:rsidP="005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6558" w:rsidTr="00EE67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vAlign w:val="center"/>
          </w:tcPr>
          <w:p w:rsidR="005A6558" w:rsidRDefault="005A6558" w:rsidP="005A6558"/>
        </w:tc>
        <w:tc>
          <w:tcPr>
            <w:tcW w:w="1014" w:type="pct"/>
            <w:vAlign w:val="center"/>
          </w:tcPr>
          <w:p w:rsidR="005A6558" w:rsidRDefault="005A6558" w:rsidP="005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5" w:type="pct"/>
            <w:vAlign w:val="center"/>
          </w:tcPr>
          <w:p w:rsidR="005A6558" w:rsidRDefault="005A6558" w:rsidP="005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pct"/>
            <w:vAlign w:val="center"/>
          </w:tcPr>
          <w:p w:rsidR="005A6558" w:rsidRDefault="005A6558" w:rsidP="005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558" w:rsidTr="00EE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vAlign w:val="center"/>
          </w:tcPr>
          <w:p w:rsidR="005A6558" w:rsidRDefault="005A6558" w:rsidP="005A6558"/>
        </w:tc>
        <w:tc>
          <w:tcPr>
            <w:tcW w:w="1014" w:type="pct"/>
            <w:vAlign w:val="center"/>
          </w:tcPr>
          <w:p w:rsidR="005A6558" w:rsidRDefault="005A6558" w:rsidP="005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5" w:type="pct"/>
            <w:vAlign w:val="center"/>
          </w:tcPr>
          <w:p w:rsidR="005A6558" w:rsidRDefault="005A6558" w:rsidP="005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pct"/>
            <w:vAlign w:val="center"/>
          </w:tcPr>
          <w:p w:rsidR="005A6558" w:rsidRDefault="005A6558" w:rsidP="005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A6558" w:rsidRPr="005A6558" w:rsidRDefault="005A6558" w:rsidP="005A6558"/>
    <w:sectPr w:rsidR="005A6558" w:rsidRPr="005A6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1" w:subsetted="1" w:fontKey="{44975870-640E-4735-B582-D6F1791F85F7}"/>
    <w:embedItalic r:id="rId2" w:subsetted="1" w:fontKey="{2BE82C7C-E7F1-4F98-8E8D-0FF8AFFB79BE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61A19833-AB95-437D-A4CE-0F408A1ABC53}"/>
    <w:embedBold r:id="rId4" w:subsetted="1" w:fontKey="{A336D14D-D833-4D2F-9B5A-8FC4C4FE29EC}"/>
    <w:embedItalic r:id="rId5" w:subsetted="1" w:fontKey="{B47F3C30-DEAD-47E6-86DB-618EB7BC6EB1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6" w:subsetted="1" w:fontKey="{4BAB0DE3-A16A-4EF5-A0A5-0AEDF99DA380}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  <w:embedItalic r:id="rId7" w:subsetted="1" w:fontKey="{0B2CE3C0-405B-43C9-9C3D-59FC502265A1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24F30"/>
    <w:multiLevelType w:val="hybridMultilevel"/>
    <w:tmpl w:val="7CA2D8C2"/>
    <w:lvl w:ilvl="0" w:tplc="122A2702">
      <w:start w:val="1"/>
      <w:numFmt w:val="decimal"/>
      <w:lvlText w:val="%1、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B2"/>
    <w:rsid w:val="002E2EF4"/>
    <w:rsid w:val="00356BD9"/>
    <w:rsid w:val="00371FFD"/>
    <w:rsid w:val="0039157B"/>
    <w:rsid w:val="005A6558"/>
    <w:rsid w:val="006965EB"/>
    <w:rsid w:val="007E5AB0"/>
    <w:rsid w:val="00A67EB2"/>
    <w:rsid w:val="00B3554D"/>
    <w:rsid w:val="00B7407E"/>
    <w:rsid w:val="00B90086"/>
    <w:rsid w:val="00BD0E73"/>
    <w:rsid w:val="00C70FD1"/>
    <w:rsid w:val="00D504F3"/>
    <w:rsid w:val="00D76B3A"/>
    <w:rsid w:val="00ED7A4E"/>
    <w:rsid w:val="00EE67D2"/>
    <w:rsid w:val="00F7314D"/>
    <w:rsid w:val="00F871A9"/>
    <w:rsid w:val="00FE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8AAB"/>
  <w15:chartTrackingRefBased/>
  <w15:docId w15:val="{A9064B77-0328-419B-B9BC-4C9F4E0C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AB0"/>
  </w:style>
  <w:style w:type="paragraph" w:styleId="1">
    <w:name w:val="heading 1"/>
    <w:basedOn w:val="a"/>
    <w:next w:val="a"/>
    <w:link w:val="10"/>
    <w:uiPriority w:val="9"/>
    <w:qFormat/>
    <w:rsid w:val="007E5AB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E5AB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rsid w:val="007E5AB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E5A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5A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5A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5A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5A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5A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E5A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7E5AB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7E5AB0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10">
    <w:name w:val="标题 1 字符"/>
    <w:basedOn w:val="a0"/>
    <w:link w:val="1"/>
    <w:uiPriority w:val="9"/>
    <w:rsid w:val="007E5AB0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E5AB0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E5AB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E5AB0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7E5AB0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E5AB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7E5AB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7E5AB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7E5AB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7E5AB0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7E5AB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7E5AB0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7E5AB0"/>
    <w:rPr>
      <w:b/>
      <w:bCs/>
      <w:color w:val="FF0000"/>
      <w:u w:color="FF0000"/>
    </w:rPr>
  </w:style>
  <w:style w:type="paragraph" w:styleId="aa">
    <w:name w:val="No Spacing"/>
    <w:uiPriority w:val="1"/>
    <w:qFormat/>
    <w:rsid w:val="007E5AB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E5AB0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7E5AB0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FE3FB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FE3FBC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7E5AB0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7E5AB0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7E5AB0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7E5AB0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7E5AB0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7E5AB0"/>
    <w:pPr>
      <w:outlineLvl w:val="9"/>
    </w:pPr>
  </w:style>
  <w:style w:type="paragraph" w:customStyle="1" w:styleId="31">
    <w:name w:val="标题3"/>
    <w:basedOn w:val="2"/>
    <w:next w:val="a"/>
    <w:link w:val="32"/>
    <w:rsid w:val="007E5AB0"/>
    <w:rPr>
      <w:color w:val="70AD47" w:themeColor="accent6"/>
      <w:sz w:val="24"/>
    </w:rPr>
  </w:style>
  <w:style w:type="paragraph" w:customStyle="1" w:styleId="41">
    <w:name w:val="标题4"/>
    <w:basedOn w:val="3"/>
    <w:next w:val="a"/>
    <w:link w:val="42"/>
    <w:rsid w:val="007E5AB0"/>
    <w:rPr>
      <w:color w:val="2F5496" w:themeColor="accent5" w:themeShade="BF"/>
      <w:sz w:val="25"/>
    </w:rPr>
  </w:style>
  <w:style w:type="character" w:customStyle="1" w:styleId="32">
    <w:name w:val="标题3 字符"/>
    <w:basedOn w:val="a0"/>
    <w:link w:val="31"/>
    <w:rsid w:val="007E5AB0"/>
    <w:rPr>
      <w:rFonts w:asciiTheme="majorHAnsi" w:eastAsiaTheme="majorEastAsia" w:hAnsiTheme="majorHAnsi" w:cstheme="majorBidi"/>
      <w:color w:val="70AD47" w:themeColor="accent6"/>
      <w:sz w:val="24"/>
      <w:szCs w:val="28"/>
    </w:rPr>
  </w:style>
  <w:style w:type="table" w:styleId="af4">
    <w:name w:val="Table Grid"/>
    <w:basedOn w:val="a1"/>
    <w:uiPriority w:val="39"/>
    <w:rsid w:val="005A6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2">
    <w:name w:val="标题4 字符"/>
    <w:basedOn w:val="30"/>
    <w:link w:val="41"/>
    <w:rsid w:val="007E5AB0"/>
    <w:rPr>
      <w:rFonts w:asciiTheme="majorHAnsi" w:eastAsiaTheme="majorEastAsia" w:hAnsiTheme="majorHAnsi" w:cstheme="majorBidi"/>
      <w:color w:val="2F5496" w:themeColor="accent5" w:themeShade="BF"/>
      <w:sz w:val="25"/>
      <w:szCs w:val="26"/>
    </w:rPr>
  </w:style>
  <w:style w:type="table" w:styleId="4-6">
    <w:name w:val="Grid Table 4 Accent 6"/>
    <w:basedOn w:val="a1"/>
    <w:uiPriority w:val="49"/>
    <w:rsid w:val="005A655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f5">
    <w:name w:val="Placeholder Text"/>
    <w:basedOn w:val="a0"/>
    <w:uiPriority w:val="99"/>
    <w:semiHidden/>
    <w:rsid w:val="005A6558"/>
    <w:rPr>
      <w:color w:val="808080"/>
    </w:rPr>
  </w:style>
  <w:style w:type="paragraph" w:styleId="af6">
    <w:name w:val="List Paragraph"/>
    <w:basedOn w:val="a"/>
    <w:uiPriority w:val="34"/>
    <w:qFormat/>
    <w:rsid w:val="00EE67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</Words>
  <Characters>423</Characters>
  <Application>Microsoft Office Word</Application>
  <DocSecurity>0</DocSecurity>
  <Lines>3</Lines>
  <Paragraphs>1</Paragraphs>
  <ScaleCrop>false</ScaleCrop>
  <Company>微软中国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</cp:revision>
  <dcterms:created xsi:type="dcterms:W3CDTF">2018-04-24T15:20:00Z</dcterms:created>
  <dcterms:modified xsi:type="dcterms:W3CDTF">2018-04-25T05:00:00Z</dcterms:modified>
</cp:coreProperties>
</file>