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3A" w:rsidRDefault="001D3041" w:rsidP="001D3041">
      <w:pPr>
        <w:pStyle w:val="a3"/>
      </w:pPr>
      <w:r>
        <w:rPr>
          <w:rFonts w:hint="eastAsia"/>
        </w:rPr>
        <w:t>Latex</w:t>
      </w:r>
      <w:r>
        <w:t xml:space="preserve"> </w:t>
      </w:r>
      <w:r>
        <w:rPr>
          <w:rFonts w:hint="eastAsia"/>
        </w:rPr>
        <w:t>语法</w:t>
      </w:r>
    </w:p>
    <w:p w:rsidR="00F1436E" w:rsidRDefault="00F1436E" w:rsidP="00F1436E">
      <w:pPr>
        <w:pStyle w:val="1"/>
        <w:wordWrap w:val="0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 xml:space="preserve">MathJax </w:t>
      </w:r>
      <w:r>
        <w:rPr>
          <w:rFonts w:ascii="Arial" w:hAnsi="Arial" w:cs="Arial"/>
          <w:color w:val="333333"/>
          <w:sz w:val="36"/>
          <w:szCs w:val="36"/>
        </w:rPr>
        <w:t>基础</w:t>
      </w:r>
      <w:r>
        <w:rPr>
          <w:rFonts w:ascii="Arial" w:hAnsi="Arial" w:cs="Arial"/>
          <w:color w:val="333333"/>
          <w:sz w:val="36"/>
          <w:szCs w:val="36"/>
        </w:rPr>
        <w:t xml:space="preserve"> (1)</w:t>
      </w:r>
      <w:r>
        <w:rPr>
          <w:rFonts w:ascii="Arial" w:hAnsi="Arial" w:cs="Arial"/>
          <w:color w:val="333333"/>
          <w:sz w:val="36"/>
          <w:szCs w:val="36"/>
        </w:rPr>
        <w:t>：基础语法</w:t>
      </w:r>
    </w:p>
    <w:p w:rsidR="00F1436E" w:rsidRDefault="00F1436E" w:rsidP="00F1436E">
      <w:pPr>
        <w:rPr>
          <w:rFonts w:ascii="Arial" w:hAnsi="Arial" w:cs="Arial"/>
          <w:color w:val="858585"/>
          <w:sz w:val="21"/>
          <w:szCs w:val="21"/>
        </w:rPr>
      </w:pPr>
      <w:r>
        <w:rPr>
          <w:rStyle w:val="time"/>
          <w:rFonts w:ascii="Arial" w:hAnsi="Arial" w:cs="Arial"/>
          <w:color w:val="858585"/>
          <w:sz w:val="21"/>
          <w:szCs w:val="21"/>
        </w:rPr>
        <w:t>2017</w:t>
      </w:r>
      <w:r>
        <w:rPr>
          <w:rStyle w:val="time"/>
          <w:rFonts w:ascii="Arial" w:hAnsi="Arial" w:cs="Arial"/>
          <w:color w:val="858585"/>
          <w:sz w:val="21"/>
          <w:szCs w:val="21"/>
        </w:rPr>
        <w:t>年</w:t>
      </w:r>
      <w:r>
        <w:rPr>
          <w:rStyle w:val="time"/>
          <w:rFonts w:ascii="Arial" w:hAnsi="Arial" w:cs="Arial"/>
          <w:color w:val="858585"/>
          <w:sz w:val="21"/>
          <w:szCs w:val="21"/>
        </w:rPr>
        <w:t>07</w:t>
      </w:r>
      <w:r>
        <w:rPr>
          <w:rStyle w:val="time"/>
          <w:rFonts w:ascii="Arial" w:hAnsi="Arial" w:cs="Arial"/>
          <w:color w:val="858585"/>
          <w:sz w:val="21"/>
          <w:szCs w:val="21"/>
        </w:rPr>
        <w:t>月</w:t>
      </w:r>
      <w:r>
        <w:rPr>
          <w:rStyle w:val="time"/>
          <w:rFonts w:ascii="Arial" w:hAnsi="Arial" w:cs="Arial"/>
          <w:color w:val="858585"/>
          <w:sz w:val="21"/>
          <w:szCs w:val="21"/>
        </w:rPr>
        <w:t>18</w:t>
      </w:r>
      <w:r>
        <w:rPr>
          <w:rStyle w:val="time"/>
          <w:rFonts w:ascii="Arial" w:hAnsi="Arial" w:cs="Arial"/>
          <w:color w:val="858585"/>
          <w:sz w:val="21"/>
          <w:szCs w:val="21"/>
        </w:rPr>
        <w:t>日</w:t>
      </w:r>
      <w:r>
        <w:rPr>
          <w:rStyle w:val="time"/>
          <w:rFonts w:ascii="Arial" w:hAnsi="Arial" w:cs="Arial"/>
          <w:color w:val="858585"/>
          <w:sz w:val="21"/>
          <w:szCs w:val="21"/>
        </w:rPr>
        <w:t xml:space="preserve"> 16:31:38</w:t>
      </w:r>
    </w:p>
    <w:p w:rsidR="00F1436E" w:rsidRDefault="00F1436E" w:rsidP="00F1436E">
      <w:pPr>
        <w:rPr>
          <w:rFonts w:ascii="Arial" w:hAnsi="Arial" w:cs="Arial"/>
          <w:color w:val="858585"/>
          <w:sz w:val="21"/>
          <w:szCs w:val="21"/>
        </w:rPr>
      </w:pPr>
      <w:r>
        <w:rPr>
          <w:rStyle w:val="read-count"/>
          <w:rFonts w:ascii="Arial" w:hAnsi="Arial" w:cs="Arial"/>
          <w:color w:val="858585"/>
          <w:sz w:val="21"/>
          <w:szCs w:val="21"/>
        </w:rPr>
        <w:t>阅读数：</w:t>
      </w:r>
      <w:r>
        <w:rPr>
          <w:rStyle w:val="read-count"/>
          <w:rFonts w:ascii="Arial" w:hAnsi="Arial" w:cs="Arial"/>
          <w:color w:val="858585"/>
          <w:sz w:val="21"/>
          <w:szCs w:val="21"/>
        </w:rPr>
        <w:t>2785</w:t>
      </w:r>
    </w:p>
    <w:p w:rsidR="00F1436E" w:rsidRDefault="00F1436E" w:rsidP="00F1436E">
      <w:pPr>
        <w:pStyle w:val="2"/>
        <w:wordWrap w:val="0"/>
        <w:spacing w:before="120" w:after="240" w:line="480" w:lineRule="atLeast"/>
        <w:rPr>
          <w:rFonts w:ascii="Arial" w:hAnsi="Arial" w:cs="Arial"/>
          <w:color w:val="4F4F4F"/>
          <w:sz w:val="36"/>
          <w:szCs w:val="36"/>
        </w:rPr>
      </w:pPr>
      <w:bookmarkStart w:id="0" w:name="t0"/>
      <w:bookmarkEnd w:id="0"/>
      <w:r>
        <w:rPr>
          <w:rFonts w:ascii="Arial" w:hAnsi="Arial" w:cs="Arial"/>
          <w:color w:val="4F4F4F"/>
        </w:rPr>
        <w:t>基础语法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" w:name="t1"/>
      <w:bookmarkEnd w:id="1"/>
      <w:r>
        <w:rPr>
          <w:rFonts w:ascii="Arial" w:hAnsi="Arial" w:cs="Arial"/>
          <w:color w:val="4F4F4F"/>
          <w:sz w:val="33"/>
          <w:szCs w:val="33"/>
        </w:rPr>
        <w:t>1.</w:t>
      </w:r>
      <w:r>
        <w:rPr>
          <w:rFonts w:ascii="Arial" w:hAnsi="Arial" w:cs="Arial"/>
          <w:color w:val="4F4F4F"/>
          <w:sz w:val="33"/>
          <w:szCs w:val="33"/>
        </w:rPr>
        <w:t>显示公式</w:t>
      </w:r>
    </w:p>
    <w:p w:rsidR="00F1436E" w:rsidRDefault="00F1436E" w:rsidP="00F1436E">
      <w:pPr>
        <w:pStyle w:val="af8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在行中显示的</w:t>
      </w:r>
      <w:r>
        <w:rPr>
          <w:rFonts w:ascii="Arial" w:hAnsi="Arial" w:cs="Arial"/>
          <w:color w:val="4F4F4F"/>
        </w:rPr>
        <w:t xml:space="preserve"> (inline mode)</w:t>
      </w:r>
      <w:r>
        <w:rPr>
          <w:rFonts w:ascii="Arial" w:hAnsi="Arial" w:cs="Arial"/>
          <w:color w:val="4F4F4F"/>
        </w:rPr>
        <w:t>，就用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$...$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单独一行显示</w:t>
      </w:r>
      <w:r>
        <w:rPr>
          <w:rFonts w:ascii="Arial" w:hAnsi="Arial" w:cs="Arial"/>
          <w:color w:val="4F4F4F"/>
        </w:rPr>
        <w:t xml:space="preserve"> (display mode)</w:t>
      </w:r>
      <w:r>
        <w:rPr>
          <w:rFonts w:ascii="Arial" w:hAnsi="Arial" w:cs="Arial"/>
          <w:color w:val="4F4F4F"/>
        </w:rPr>
        <w:t>，则用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$$...$$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" w:name="t2"/>
      <w:bookmarkEnd w:id="2"/>
      <w:r>
        <w:rPr>
          <w:rFonts w:ascii="Arial" w:hAnsi="Arial" w:cs="Arial"/>
          <w:color w:val="4F4F4F"/>
          <w:sz w:val="33"/>
          <w:szCs w:val="33"/>
        </w:rPr>
        <w:t>2.</w:t>
      </w:r>
      <w:r>
        <w:rPr>
          <w:rFonts w:ascii="Arial" w:hAnsi="Arial" w:cs="Arial"/>
          <w:color w:val="4F4F4F"/>
          <w:sz w:val="33"/>
          <w:szCs w:val="33"/>
        </w:rPr>
        <w:t>希腊字母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要显示希腊字母，可以用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\alpha, \beta, …, \omega</w:t>
      </w:r>
      <w:r>
        <w:rPr>
          <w:rFonts w:ascii="Arial" w:hAnsi="Arial" w:cs="Arial"/>
          <w:color w:val="4F4F4F"/>
        </w:rPr>
        <w:t>，输出</w:t>
      </w:r>
      <w:r>
        <w:rPr>
          <w:rStyle w:val="mi"/>
          <w:rFonts w:ascii="Cambria" w:hAnsi="Cambria" w:cs="Cambria"/>
          <w:color w:val="4F4F4F"/>
          <w:sz w:val="35"/>
          <w:szCs w:val="35"/>
          <w:bdr w:val="none" w:sz="0" w:space="0" w:color="auto" w:frame="1"/>
        </w:rPr>
        <w:t>α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</w:t>
      </w:r>
      <w:r>
        <w:rPr>
          <w:rStyle w:val="mi"/>
          <w:rFonts w:ascii="Cambria" w:hAnsi="Cambria" w:cs="Cambria"/>
          <w:color w:val="4F4F4F"/>
          <w:sz w:val="35"/>
          <w:szCs w:val="35"/>
          <w:bdr w:val="none" w:sz="0" w:space="0" w:color="auto" w:frame="1"/>
        </w:rPr>
        <w:t>β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,…</w:t>
      </w:r>
      <w:r>
        <w:rPr>
          <w:rStyle w:val="mi"/>
          <w:rFonts w:ascii="Cambria" w:hAnsi="Cambria" w:cs="Cambria"/>
          <w:color w:val="4F4F4F"/>
          <w:sz w:val="35"/>
          <w:szCs w:val="35"/>
          <w:bdr w:val="none" w:sz="0" w:space="0" w:color="auto" w:frame="1"/>
        </w:rPr>
        <w:t>ω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α,β,…ω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想要显示大写的话，就用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\Gamma, \Delta, …, \Omega</w:t>
      </w:r>
      <w:r>
        <w:rPr>
          <w:rFonts w:ascii="Arial" w:hAnsi="Arial" w:cs="Arial"/>
          <w:color w:val="4F4F4F"/>
        </w:rPr>
        <w:t xml:space="preserve">, </w:t>
      </w:r>
      <w:r>
        <w:rPr>
          <w:rFonts w:ascii="Arial" w:hAnsi="Arial" w:cs="Arial"/>
          <w:color w:val="4F4F4F"/>
        </w:rPr>
        <w:t>输出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Cambria" w:hAnsi="Cambria" w:cs="Cambria"/>
          <w:color w:val="4F4F4F"/>
          <w:sz w:val="35"/>
          <w:szCs w:val="35"/>
          <w:bdr w:val="none" w:sz="0" w:space="0" w:color="auto" w:frame="1"/>
        </w:rPr>
        <w:t>Γ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</w:t>
      </w:r>
      <w:r>
        <w:rPr>
          <w:rStyle w:val="mi"/>
          <w:rFonts w:ascii="Cambria" w:hAnsi="Cambria" w:cs="Cambria"/>
          <w:color w:val="4F4F4F"/>
          <w:sz w:val="35"/>
          <w:szCs w:val="35"/>
          <w:bdr w:val="none" w:sz="0" w:space="0" w:color="auto" w:frame="1"/>
        </w:rPr>
        <w:t>Δ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,…,</w:t>
      </w:r>
      <w:r>
        <w:rPr>
          <w:rStyle w:val="mi"/>
          <w:rFonts w:ascii="Cambria" w:hAnsi="Cambria" w:cs="Cambria"/>
          <w:color w:val="4F4F4F"/>
          <w:sz w:val="35"/>
          <w:szCs w:val="35"/>
          <w:bdr w:val="none" w:sz="0" w:space="0" w:color="auto" w:frame="1"/>
        </w:rPr>
        <w:t>Ω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Γ,Δ,…,Ω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" w:name="t3"/>
      <w:bookmarkEnd w:id="3"/>
      <w:r>
        <w:rPr>
          <w:rFonts w:ascii="Arial" w:hAnsi="Arial" w:cs="Arial"/>
          <w:color w:val="4F4F4F"/>
          <w:sz w:val="33"/>
          <w:szCs w:val="33"/>
        </w:rPr>
        <w:t xml:space="preserve">3. </w:t>
      </w:r>
      <w:r>
        <w:rPr>
          <w:rFonts w:ascii="Arial" w:hAnsi="Arial" w:cs="Arial"/>
          <w:color w:val="4F4F4F"/>
          <w:sz w:val="33"/>
          <w:szCs w:val="33"/>
        </w:rPr>
        <w:t>上下标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上下标可用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^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和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>
        <w:rPr>
          <w:rFonts w:ascii="Arial" w:hAnsi="Arial" w:cs="Arial"/>
          <w:color w:val="4F4F4F"/>
        </w:rPr>
        <w:t xml:space="preserve">, </w:t>
      </w:r>
      <w:r>
        <w:rPr>
          <w:rFonts w:ascii="Arial" w:hAnsi="Arial" w:cs="Arial"/>
          <w:color w:val="4F4F4F"/>
        </w:rPr>
        <w:t>比如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\log_2 x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显示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log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log2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⁡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上下标符号只能用于接下来一个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a9"/>
          <w:rFonts w:ascii="Arial" w:hAnsi="Arial" w:cs="Arial"/>
          <w:color w:val="4F4F4F"/>
        </w:rPr>
        <w:t>Group</w:t>
      </w:r>
      <w:r>
        <w:rPr>
          <w:rFonts w:ascii="Arial" w:hAnsi="Arial" w:cs="Arial"/>
          <w:color w:val="4F4F4F"/>
        </w:rPr>
        <w:t>，即单个字符，或一组花括号内的东西，比如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n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10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10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1010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要写成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10^{10}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4" w:name="t4"/>
      <w:bookmarkEnd w:id="4"/>
      <w:r>
        <w:rPr>
          <w:rFonts w:ascii="Arial" w:hAnsi="Arial" w:cs="Arial"/>
          <w:color w:val="4F4F4F"/>
          <w:sz w:val="33"/>
          <w:szCs w:val="33"/>
        </w:rPr>
        <w:t xml:space="preserve">4. </w:t>
      </w:r>
      <w:r>
        <w:rPr>
          <w:rFonts w:ascii="Arial" w:hAnsi="Arial" w:cs="Arial"/>
          <w:color w:val="4F4F4F"/>
          <w:sz w:val="33"/>
          <w:szCs w:val="33"/>
        </w:rPr>
        <w:t>括号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小括号、方括号直接输，花括号要用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\{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和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括号不会伸缩，如写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(\frac{\sqrt x}{y^3})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会得到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x</w:t>
      </w:r>
      <w:r>
        <w:rPr>
          <w:rStyle w:val="msqrt"/>
          <w:rFonts w:ascii="MathJax_Main" w:hAnsi="MathJax_Main" w:cs="Arial"/>
          <w:color w:val="4F4F4F"/>
          <w:bdr w:val="none" w:sz="0" w:space="0" w:color="auto" w:frame="1"/>
        </w:rPr>
        <w:t>√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y</w:t>
      </w:r>
      <w:r>
        <w:rPr>
          <w:rStyle w:val="mn"/>
          <w:rFonts w:ascii="MathJax_Main" w:hAnsi="MathJax_Main" w:cs="Arial"/>
          <w:color w:val="4F4F4F"/>
          <w:sz w:val="18"/>
          <w:szCs w:val="18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(xy3)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如果需要伸缩，就需要用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\left(…\right)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来进行自动伸缩，如写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\left(\frac{\sqrt x}{y^3}\right)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得到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Size2" w:hAnsi="MathJax_Size2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x</w:t>
      </w:r>
      <w:r>
        <w:rPr>
          <w:rStyle w:val="msqrt"/>
          <w:rFonts w:ascii="MathJax_Main" w:hAnsi="MathJax_Main" w:cs="Arial"/>
          <w:color w:val="4F4F4F"/>
          <w:bdr w:val="none" w:sz="0" w:space="0" w:color="auto" w:frame="1"/>
        </w:rPr>
        <w:t>√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y</w:t>
      </w:r>
      <w:r>
        <w:rPr>
          <w:rStyle w:val="mn"/>
          <w:rFonts w:ascii="MathJax_Main" w:hAnsi="MathJax_Main" w:cs="Arial"/>
          <w:color w:val="4F4F4F"/>
          <w:sz w:val="18"/>
          <w:szCs w:val="18"/>
          <w:bdr w:val="none" w:sz="0" w:space="0" w:color="auto" w:frame="1"/>
        </w:rPr>
        <w:t>3</w:t>
      </w:r>
      <w:r>
        <w:rPr>
          <w:rStyle w:val="mo"/>
          <w:rFonts w:ascii="MathJax_Size2" w:hAnsi="MathJax_Size2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(xy3)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\left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和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\right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的用法在这些中有用：三种括号，绝对值符号，范数符号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\vert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lastRenderedPageBreak/>
        <w:t xml:space="preserve"> x \vert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|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|x|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\Vert x \Vert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∥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∥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‖x‖</w:t>
      </w:r>
      <w:r>
        <w:rPr>
          <w:rFonts w:ascii="Arial" w:hAnsi="Arial" w:cs="Arial"/>
          <w:color w:val="4F4F4F"/>
        </w:rPr>
        <w:t>，尖角符号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\langle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和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\rangle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⟨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⟩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⟨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⟩</w:t>
      </w:r>
      <w:r>
        <w:rPr>
          <w:rFonts w:ascii="Arial" w:hAnsi="Arial" w:cs="Arial"/>
          <w:color w:val="4F4F4F"/>
        </w:rPr>
        <w:t>，向上下取整符号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\lceil \rceil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和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\lfloor \rfloor</w:t>
      </w:r>
      <w:r>
        <w:rPr>
          <w:rFonts w:ascii="Arial" w:hAnsi="Arial" w:cs="Arial"/>
          <w:color w:val="4F4F4F"/>
        </w:rPr>
        <w:t>。如果只需显示一半的符号，可以用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.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来表示另一边为空，如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\left. \frac 1 2 \right \rbrace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就是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12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}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12}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当然也可以手动调整括号的大小，如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\Biggl(\biggl(\Bigl(\bigl((x)\bigr)\Bigr)\biggr)\Biggr)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会得到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Size4" w:hAnsi="MathJax_Size4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o"/>
          <w:rFonts w:ascii="MathJax_Size3" w:hAnsi="MathJax_Size3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o"/>
          <w:rFonts w:ascii="MathJax_Size2" w:hAnsi="MathJax_Size2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o"/>
          <w:rFonts w:ascii="MathJax_Size2" w:hAnsi="MathJax_Size2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o"/>
          <w:rFonts w:ascii="MathJax_Size3" w:hAnsi="MathJax_Size3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o"/>
          <w:rFonts w:ascii="MathJax_Size4" w:hAnsi="MathJax_Size4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(((((x)))))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5" w:name="t5"/>
      <w:bookmarkEnd w:id="5"/>
      <w:r>
        <w:rPr>
          <w:rFonts w:ascii="Arial" w:hAnsi="Arial" w:cs="Arial"/>
          <w:color w:val="4F4F4F"/>
          <w:sz w:val="33"/>
          <w:szCs w:val="33"/>
        </w:rPr>
        <w:t xml:space="preserve">5. </w:t>
      </w:r>
      <w:r>
        <w:rPr>
          <w:rFonts w:ascii="Arial" w:hAnsi="Arial" w:cs="Arial"/>
          <w:color w:val="4F4F4F"/>
          <w:sz w:val="33"/>
          <w:szCs w:val="33"/>
        </w:rPr>
        <w:t>求和与积分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\sum_1^n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显示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n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∑1n</w:t>
      </w:r>
      <w:r>
        <w:rPr>
          <w:rFonts w:ascii="Arial" w:hAnsi="Arial" w:cs="Arial"/>
          <w:color w:val="4F4F4F"/>
        </w:rPr>
        <w:t>,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\int_1^n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显示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n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∫1n</w:t>
      </w:r>
      <w:r>
        <w:rPr>
          <w:rFonts w:ascii="Arial" w:hAnsi="Arial" w:cs="Arial"/>
          <w:color w:val="4F4F4F"/>
        </w:rPr>
        <w:t>，当然也有</w:t>
      </w:r>
      <w:r>
        <w:rPr>
          <w:rStyle w:val="a9"/>
          <w:rFonts w:ascii="Arial" w:hAnsi="Arial" w:cs="Arial"/>
          <w:color w:val="4F4F4F"/>
        </w:rPr>
        <w:t>Group</w:t>
      </w:r>
      <w:r>
        <w:rPr>
          <w:rFonts w:ascii="Arial" w:hAnsi="Arial" w:cs="Arial"/>
          <w:color w:val="4F4F4F"/>
        </w:rPr>
        <w:t>的概念，不止一位时需要花括号。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类似的还有连乘号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\prod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∏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∏</w:t>
      </w:r>
      <w:r>
        <w:rPr>
          <w:rFonts w:ascii="Arial" w:hAnsi="Arial" w:cs="Arial"/>
          <w:color w:val="4F4F4F"/>
        </w:rPr>
        <w:t>、并集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\bigcup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⋃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⋃</w:t>
      </w:r>
      <w:r>
        <w:rPr>
          <w:rFonts w:ascii="Arial" w:hAnsi="Arial" w:cs="Arial"/>
          <w:color w:val="4F4F4F"/>
        </w:rPr>
        <w:t>、交集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\bigcap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⋂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、多重积分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\iint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∬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∬</w:t>
      </w:r>
      <w:r>
        <w:rPr>
          <w:rFonts w:ascii="Arial" w:hAnsi="Arial" w:cs="Arial"/>
          <w:color w:val="4F4F4F"/>
        </w:rPr>
        <w:t>等。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6" w:name="t6"/>
      <w:bookmarkEnd w:id="6"/>
      <w:r>
        <w:rPr>
          <w:rFonts w:ascii="Arial" w:hAnsi="Arial" w:cs="Arial"/>
          <w:color w:val="4F4F4F"/>
          <w:sz w:val="33"/>
          <w:szCs w:val="33"/>
        </w:rPr>
        <w:t xml:space="preserve">6. </w:t>
      </w:r>
      <w:r>
        <w:rPr>
          <w:rFonts w:ascii="Arial" w:hAnsi="Arial" w:cs="Arial"/>
          <w:color w:val="4F4F4F"/>
          <w:sz w:val="33"/>
          <w:szCs w:val="33"/>
        </w:rPr>
        <w:t>分数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有两种方法来显示分数，一种是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\frac a b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来显示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ab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ab</w:t>
      </w:r>
      <w:r>
        <w:rPr>
          <w:rFonts w:ascii="Arial" w:hAnsi="Arial" w:cs="Arial"/>
          <w:color w:val="4F4F4F"/>
        </w:rPr>
        <w:t>，另一种是用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\over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{a+1 \over b+1}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显示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4F4F4F"/>
          <w:bdr w:val="none" w:sz="0" w:space="0" w:color="auto" w:frame="1"/>
        </w:rPr>
        <w:t>+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4F4F4F"/>
          <w:bdr w:val="none" w:sz="0" w:space="0" w:color="auto" w:frame="1"/>
        </w:rPr>
        <w:t>+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a+1b+1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7" w:name="t7"/>
      <w:bookmarkEnd w:id="7"/>
      <w:r>
        <w:rPr>
          <w:rFonts w:ascii="Arial" w:hAnsi="Arial" w:cs="Arial"/>
          <w:color w:val="4F4F4F"/>
          <w:sz w:val="33"/>
          <w:szCs w:val="33"/>
        </w:rPr>
        <w:t xml:space="preserve">7. </w:t>
      </w:r>
      <w:r>
        <w:rPr>
          <w:rFonts w:ascii="Arial" w:hAnsi="Arial" w:cs="Arial"/>
          <w:color w:val="4F4F4F"/>
          <w:sz w:val="33"/>
          <w:szCs w:val="33"/>
        </w:rPr>
        <w:t>字体</w:t>
      </w:r>
    </w:p>
    <w:p w:rsidR="00F1436E" w:rsidRDefault="00F1436E" w:rsidP="00F1436E">
      <w:pPr>
        <w:pStyle w:val="af8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\mathbb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或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\Bbb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选择</w:t>
      </w:r>
      <w:r>
        <w:rPr>
          <w:rStyle w:val="a5"/>
          <w:rFonts w:ascii="Arial" w:hAnsi="Arial" w:cs="Arial"/>
          <w:color w:val="4F4F4F"/>
        </w:rPr>
        <w:t>blackboard bold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字体，如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\mathbb {ABCDEFGHIJKLMNOPQRSTUVWXYZABCDEFGHIJKLMNOPQRSTUVWXYZ \\ abcdefghijklmnopqrstuvwxyzabcdefghijklmnopqrstuvwxyz}</w:t>
      </w:r>
      <w:r>
        <w:rPr>
          <w:rFonts w:ascii="Arial" w:hAnsi="Arial" w:cs="Arial"/>
          <w:color w:val="4F4F4F"/>
        </w:rPr>
        <w:t>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AMS" w:hAnsi="MathJax_AMS" w:cs="Arial"/>
          <w:sz w:val="30"/>
          <w:szCs w:val="30"/>
          <w:bdr w:val="none" w:sz="0" w:space="0" w:color="auto" w:frame="1"/>
        </w:rPr>
        <w:t>ABCDEFGHIJKLMNOPQRSTUVWXYZABCDEFGHIJKLMNOPQRSTUVWXYZ</w:t>
      </w:r>
      <w:r>
        <w:rPr>
          <w:rStyle w:val="mi"/>
          <w:rFonts w:ascii="MathJax_Main" w:hAnsi="MathJax_Main" w:cs="Arial"/>
          <w:sz w:val="30"/>
          <w:szCs w:val="30"/>
          <w:bdr w:val="none" w:sz="0" w:space="0" w:color="auto" w:frame="1"/>
        </w:rPr>
        <w:t>abcdefghij</w:t>
      </w:r>
      <w:r>
        <w:rPr>
          <w:rStyle w:val="mi"/>
          <w:rFonts w:ascii="MathJax_AMS" w:hAnsi="MathJax_AMS" w:cs="Arial"/>
          <w:sz w:val="30"/>
          <w:szCs w:val="30"/>
          <w:bdr w:val="none" w:sz="0" w:space="0" w:color="auto" w:frame="1"/>
        </w:rPr>
        <w:t>k</w:t>
      </w:r>
      <w:r>
        <w:rPr>
          <w:rStyle w:val="mi"/>
          <w:rFonts w:ascii="MathJax_Main" w:hAnsi="MathJax_Main" w:cs="Arial"/>
          <w:sz w:val="30"/>
          <w:szCs w:val="30"/>
          <w:bdr w:val="none" w:sz="0" w:space="0" w:color="auto" w:frame="1"/>
        </w:rPr>
        <w:t>lmnopqrstuvwxyzabcdefghij</w:t>
      </w:r>
      <w:r>
        <w:rPr>
          <w:rStyle w:val="mi"/>
          <w:rFonts w:ascii="MathJax_AMS" w:hAnsi="MathJax_AMS" w:cs="Arial"/>
          <w:sz w:val="30"/>
          <w:szCs w:val="30"/>
          <w:bdr w:val="none" w:sz="0" w:space="0" w:color="auto" w:frame="1"/>
        </w:rPr>
        <w:t>k</w:t>
      </w:r>
      <w:r>
        <w:rPr>
          <w:rStyle w:val="mi"/>
          <w:rFonts w:ascii="MathJax_Main" w:hAnsi="MathJax_Main" w:cs="Arial"/>
          <w:sz w:val="30"/>
          <w:szCs w:val="30"/>
          <w:bdr w:val="none" w:sz="0" w:space="0" w:color="auto" w:frame="1"/>
        </w:rPr>
        <w:t>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\mathbf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pple-converted-space"/>
          <w:rFonts w:ascii="Arial" w:hAnsi="Arial" w:cs="Arial"/>
        </w:rPr>
        <w:t> </w:t>
      </w:r>
      <w:r>
        <w:rPr>
          <w:rStyle w:val="a5"/>
          <w:rFonts w:ascii="Arial" w:hAnsi="Arial" w:cs="Arial"/>
        </w:rPr>
        <w:t>boldface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Main-bold" w:hAnsi="MathJax_Main-bold" w:cs="Arial"/>
          <w:sz w:val="30"/>
          <w:szCs w:val="30"/>
          <w:bdr w:val="none" w:sz="0" w:space="0" w:color="auto" w:frame="1"/>
        </w:rPr>
        <w:t>ABCDEFGHIJKLMNOPQRSTUVWXYZABCDEFGHIJKLMNOPQRSTUVWXYZabcdefghijklmnopqrstuvwxyzabcdefghijklmnopqrstuvwxyz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\mathtt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pple-converted-space"/>
          <w:rFonts w:ascii="Arial" w:hAnsi="Arial" w:cs="Arial"/>
        </w:rPr>
        <w:t> </w:t>
      </w:r>
      <w:r>
        <w:rPr>
          <w:rStyle w:val="a5"/>
          <w:rFonts w:ascii="Arial" w:hAnsi="Arial" w:cs="Arial"/>
        </w:rPr>
        <w:t>typewriter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Typewriter" w:hAnsi="MathJax_Typewriter" w:cs="Arial"/>
          <w:sz w:val="30"/>
          <w:szCs w:val="30"/>
          <w:bdr w:val="none" w:sz="0" w:space="0" w:color="auto" w:frame="1"/>
        </w:rPr>
        <w:t>ABCDEFGHIJKLMNOPQRSTUVWXYZABCDEFGHIJKLMNOPQRSTUVWXYZabcdefghijklmnopqrstuvwxyzabcdefghijklmnopqrstuvwxyz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\mathrm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pple-converted-space"/>
          <w:rFonts w:ascii="Arial" w:hAnsi="Arial" w:cs="Arial"/>
        </w:rPr>
        <w:t> </w:t>
      </w:r>
      <w:r>
        <w:rPr>
          <w:rStyle w:val="a5"/>
          <w:rFonts w:ascii="Arial" w:hAnsi="Arial" w:cs="Arial"/>
        </w:rPr>
        <w:t>roman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Main" w:hAnsi="MathJax_Main" w:cs="Arial"/>
          <w:sz w:val="30"/>
          <w:szCs w:val="30"/>
          <w:bdr w:val="none" w:sz="0" w:space="0" w:color="auto" w:frame="1"/>
        </w:rPr>
        <w:t>ABCDEFGHIJKLMNOPQRSTUVWXYZABCDEFGHIJKLMNOPQRSTUVWXYZabcdefghijklmnopqrstuvwxyzabcdefghijklmnopqrstuvwxyz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\mathsf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5"/>
          <w:rFonts w:ascii="Arial" w:hAnsi="Arial" w:cs="Arial"/>
        </w:rPr>
        <w:t>sans-serif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SansSerif" w:hAnsi="MathJax_SansSerif" w:cs="Arial"/>
          <w:sz w:val="30"/>
          <w:szCs w:val="30"/>
          <w:bdr w:val="none" w:sz="0" w:space="0" w:color="auto" w:frame="1"/>
        </w:rPr>
        <w:t>ABCDEFGHIJKLMNOPQRSTUVWXYZABCDEFGHIJKLMNOPQRSTUVWXYZabcdefghijklmnopqrstuvwxyzabcdefghijklmnopqrstuvwxyz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\mathcal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pple-converted-space"/>
          <w:rFonts w:ascii="Arial" w:hAnsi="Arial" w:cs="Arial"/>
        </w:rPr>
        <w:t> </w:t>
      </w:r>
      <w:r>
        <w:rPr>
          <w:rStyle w:val="a5"/>
          <w:rFonts w:ascii="Arial" w:hAnsi="Arial" w:cs="Arial"/>
        </w:rPr>
        <w:t>calligraphic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Caligraphic" w:hAnsi="MathJax_Caligraphic" w:cs="Arial"/>
          <w:sz w:val="30"/>
          <w:szCs w:val="30"/>
          <w:bdr w:val="none" w:sz="0" w:space="0" w:color="auto" w:frame="1"/>
        </w:rPr>
        <w:t>ABCDEFGHIJKLMNOPQRSTUVWXYZABCDEFGHIJKLMNOPQRSTUVWXYZ</w:t>
      </w:r>
      <w:r>
        <w:rPr>
          <w:rStyle w:val="mi"/>
          <w:rFonts w:ascii="MathJax_Math-italic" w:hAnsi="MathJax_Math-italic" w:cs="Arial"/>
          <w:sz w:val="30"/>
          <w:szCs w:val="30"/>
          <w:bdr w:val="none" w:sz="0" w:space="0" w:color="auto" w:frame="1"/>
        </w:rPr>
        <w:t>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\mathscr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pple-converted-space"/>
          <w:rFonts w:ascii="Arial" w:hAnsi="Arial" w:cs="Arial"/>
        </w:rPr>
        <w:t> </w:t>
      </w:r>
      <w:r>
        <w:rPr>
          <w:rStyle w:val="a5"/>
          <w:rFonts w:ascii="Arial" w:hAnsi="Arial" w:cs="Arial"/>
        </w:rPr>
        <w:t>script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Script" w:hAnsi="MathJax_Script" w:cs="Arial"/>
          <w:sz w:val="30"/>
          <w:szCs w:val="30"/>
          <w:bdr w:val="none" w:sz="0" w:space="0" w:color="auto" w:frame="1"/>
        </w:rPr>
        <w:t>ABCDEFGHIJKLMNOPQRSTUVWXYZABCDEFGHIJKLMNOPQRSTUVWXYZ</w:t>
      </w:r>
      <w:r>
        <w:rPr>
          <w:rStyle w:val="mi"/>
          <w:rFonts w:ascii="MathJax_Main" w:hAnsi="MathJax_Main" w:cs="Arial"/>
          <w:sz w:val="30"/>
          <w:szCs w:val="30"/>
          <w:bdr w:val="none" w:sz="0" w:space="0" w:color="auto" w:frame="1"/>
        </w:rPr>
        <w:t>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wordWrap w:val="0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用</w:t>
      </w:r>
      <w:r>
        <w:rPr>
          <w:rStyle w:val="apple-converted-space"/>
          <w:rFonts w:ascii="Arial" w:hAnsi="Arial" w:cs="Arial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\mathfrak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选择</w:t>
      </w:r>
      <w:r>
        <w:rPr>
          <w:rStyle w:val="apple-converted-space"/>
          <w:rFonts w:ascii="Arial" w:hAnsi="Arial" w:cs="Arial"/>
        </w:rPr>
        <w:t> </w:t>
      </w:r>
      <w:r>
        <w:rPr>
          <w:rStyle w:val="a5"/>
          <w:rFonts w:ascii="Arial" w:hAnsi="Arial" w:cs="Arial"/>
        </w:rPr>
        <w:t>Fraktur</w:t>
      </w:r>
      <w:r>
        <w:rPr>
          <w:rStyle w:val="apple-converted-space"/>
          <w:rFonts w:ascii="Arial" w:hAnsi="Arial" w:cs="Arial"/>
        </w:rPr>
        <w:t> </w:t>
      </w:r>
      <w:r>
        <w:rPr>
          <w:rFonts w:ascii="Arial" w:hAnsi="Arial" w:cs="Arial"/>
        </w:rPr>
        <w:t>字体：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i"/>
          <w:rFonts w:ascii="MathJax_Fraktur" w:hAnsi="MathJax_Fraktur" w:cs="Arial"/>
          <w:sz w:val="30"/>
          <w:szCs w:val="30"/>
          <w:bdr w:val="none" w:sz="0" w:space="0" w:color="auto" w:frame="1"/>
        </w:rPr>
        <w:t>ABCDEFGHIJKLMNOPQRSTUVWXYZABCDEFGHIJKLMNOPQRSTUVWXYZabcdefghijklmnopqrstuvwxyzabcdefghijklmnopqrstuvwxyz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ABCDEFGHIJKLMNOPQRSTUVWXYZABCDEFGHIJKLMNOPQRSTUVWXYZabcdefghijklmnopqrstuvwxyzabcdefghijklmnopqrstuvwxyz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8" w:name="t8"/>
      <w:bookmarkEnd w:id="8"/>
      <w:r>
        <w:rPr>
          <w:rFonts w:ascii="Arial" w:hAnsi="Arial" w:cs="Arial"/>
          <w:color w:val="4F4F4F"/>
          <w:sz w:val="33"/>
          <w:szCs w:val="33"/>
        </w:rPr>
        <w:t xml:space="preserve">8. </w:t>
      </w:r>
      <w:r>
        <w:rPr>
          <w:rFonts w:ascii="Arial" w:hAnsi="Arial" w:cs="Arial"/>
          <w:color w:val="4F4F4F"/>
          <w:sz w:val="33"/>
          <w:szCs w:val="33"/>
        </w:rPr>
        <w:t>根号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\sqrt {x^3}</w:t>
      </w:r>
      <w:r>
        <w:rPr>
          <w:rFonts w:ascii="Arial" w:hAnsi="Arial" w:cs="Arial"/>
          <w:color w:val="4F4F4F"/>
        </w:rPr>
        <w:t>可显示根号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3</w:t>
      </w:r>
      <w:r>
        <w:rPr>
          <w:rStyle w:val="msqrt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−−√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x3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\sqrt[3] {\frac x y}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显示三次根号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xy</w:t>
      </w:r>
      <w:r>
        <w:rPr>
          <w:rStyle w:val="mroot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−−</w:t>
      </w:r>
      <w:r>
        <w:rPr>
          <w:rStyle w:val="mroot"/>
          <w:rFonts w:ascii="MathJax_Size2" w:hAnsi="MathJax_Size2" w:cs="Arial"/>
          <w:color w:val="4F4F4F"/>
          <w:sz w:val="35"/>
          <w:szCs w:val="35"/>
          <w:bdr w:val="none" w:sz="0" w:space="0" w:color="auto" w:frame="1"/>
        </w:rPr>
        <w:t>√</w:t>
      </w:r>
      <w:r>
        <w:rPr>
          <w:rStyle w:val="mn"/>
          <w:rFonts w:ascii="MathJax_Main" w:hAnsi="MathJax_Main" w:cs="Arial"/>
          <w:color w:val="4F4F4F"/>
          <w:sz w:val="18"/>
          <w:szCs w:val="18"/>
          <w:bdr w:val="none" w:sz="0" w:space="0" w:color="auto" w:frame="1"/>
        </w:rPr>
        <w:t>3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xy3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9" w:name="t9"/>
      <w:bookmarkEnd w:id="9"/>
      <w:r>
        <w:rPr>
          <w:rFonts w:ascii="Arial" w:hAnsi="Arial" w:cs="Arial"/>
          <w:color w:val="4F4F4F"/>
          <w:sz w:val="33"/>
          <w:szCs w:val="33"/>
        </w:rPr>
        <w:t xml:space="preserve">9. </w:t>
      </w:r>
      <w:r>
        <w:rPr>
          <w:rFonts w:ascii="Arial" w:hAnsi="Arial" w:cs="Arial"/>
          <w:color w:val="4F4F4F"/>
          <w:sz w:val="33"/>
          <w:szCs w:val="33"/>
        </w:rPr>
        <w:t>三角函数、极限和对数</w:t>
      </w:r>
    </w:p>
    <w:p w:rsidR="00F1436E" w:rsidRDefault="00F1436E" w:rsidP="00F1436E">
      <w:pPr>
        <w:pStyle w:val="af8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像</w:t>
      </w:r>
      <w:r>
        <w:rPr>
          <w:rFonts w:ascii="Arial" w:hAnsi="Arial" w:cs="Arial"/>
          <w:color w:val="4F4F4F"/>
        </w:rPr>
        <w:t xml:space="preserve"> “lim”, “sin”, “max”, “ln”</w:t>
      </w:r>
      <w:r>
        <w:rPr>
          <w:rFonts w:ascii="Arial" w:hAnsi="Arial" w:cs="Arial"/>
          <w:color w:val="4F4F4F"/>
        </w:rPr>
        <w:t>等符号，已包括在</w:t>
      </w:r>
      <w:r>
        <w:rPr>
          <w:rFonts w:ascii="Arial" w:hAnsi="Arial" w:cs="Arial"/>
          <w:color w:val="4F4F4F"/>
        </w:rPr>
        <w:t xml:space="preserve">roman </w:t>
      </w:r>
      <w:r>
        <w:rPr>
          <w:rFonts w:ascii="Arial" w:hAnsi="Arial" w:cs="Arial"/>
          <w:color w:val="4F4F4F"/>
        </w:rPr>
        <w:t>字体中，用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\lim</w:t>
      </w:r>
      <w:r>
        <w:rPr>
          <w:rFonts w:ascii="Arial" w:hAnsi="Arial" w:cs="Arial"/>
          <w:color w:val="4F4F4F"/>
        </w:rPr>
        <w:t>等即可，极限可用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\lim_{x\to 0}</w:t>
      </w:r>
      <w:r>
        <w:rPr>
          <w:rFonts w:ascii="Arial" w:hAnsi="Arial" w:cs="Arial"/>
          <w:color w:val="4F4F4F"/>
        </w:rPr>
        <w:t>来表示：</w:t>
      </w:r>
    </w:p>
    <w:p w:rsidR="00F1436E" w:rsidRDefault="00F1436E" w:rsidP="00F1436E">
      <w:pPr>
        <w:wordWrap w:val="0"/>
        <w:jc w:val="center"/>
        <w:rPr>
          <w:rFonts w:ascii="Arial" w:hAnsi="Arial" w:cs="Arial"/>
        </w:rPr>
      </w:pPr>
      <w:r>
        <w:rPr>
          <w:rStyle w:val="mo"/>
          <w:rFonts w:ascii="MathJax_Main" w:hAnsi="MathJax_Main" w:cs="Arial"/>
          <w:sz w:val="30"/>
          <w:szCs w:val="30"/>
          <w:bdr w:val="none" w:sz="0" w:space="0" w:color="auto" w:frame="1"/>
        </w:rPr>
        <w:t>lim</w:t>
      </w:r>
      <w:r>
        <w:rPr>
          <w:rStyle w:val="mi"/>
          <w:rFonts w:ascii="MathJax_Math-italic" w:hAnsi="MathJax_Math-italic" w:cs="Arial"/>
          <w:bdr w:val="none" w:sz="0" w:space="0" w:color="auto" w:frame="1"/>
        </w:rPr>
        <w:t>x</w:t>
      </w:r>
      <w:r>
        <w:rPr>
          <w:rStyle w:val="mo"/>
          <w:rFonts w:ascii="宋体" w:eastAsia="宋体" w:hAnsi="宋体" w:cs="宋体" w:hint="eastAsia"/>
          <w:sz w:val="21"/>
          <w:szCs w:val="21"/>
          <w:bdr w:val="none" w:sz="0" w:space="0" w:color="auto" w:frame="1"/>
        </w:rPr>
        <w:t>→</w:t>
      </w:r>
      <w:r>
        <w:rPr>
          <w:rStyle w:val="mn"/>
          <w:rFonts w:ascii="MathJax_Main" w:hAnsi="MathJax_Main" w:cs="Arial"/>
          <w:sz w:val="21"/>
          <w:szCs w:val="21"/>
          <w:bdr w:val="none" w:sz="0" w:space="0" w:color="auto" w:frame="1"/>
        </w:rPr>
        <w:t>0</w:t>
      </w:r>
      <w:r>
        <w:rPr>
          <w:rStyle w:val="mjxassistivemathml"/>
          <w:rFonts w:ascii="Arial" w:hAnsi="Arial" w:cs="Arial"/>
          <w:sz w:val="21"/>
          <w:szCs w:val="21"/>
          <w:bdr w:val="none" w:sz="0" w:space="0" w:color="auto" w:frame="1"/>
        </w:rPr>
        <w:t>limx→0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0" w:name="t10"/>
      <w:bookmarkEnd w:id="10"/>
      <w:r>
        <w:rPr>
          <w:rFonts w:ascii="Arial" w:hAnsi="Arial" w:cs="Arial"/>
          <w:color w:val="4F4F4F"/>
          <w:sz w:val="33"/>
          <w:szCs w:val="33"/>
        </w:rPr>
        <w:t xml:space="preserve">10. </w:t>
      </w:r>
      <w:r>
        <w:rPr>
          <w:rFonts w:ascii="Arial" w:hAnsi="Arial" w:cs="Arial"/>
          <w:color w:val="4F4F4F"/>
          <w:sz w:val="33"/>
          <w:szCs w:val="33"/>
        </w:rPr>
        <w:t>特殊符号和记号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有很多，以下是一小部分：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-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\lt \gt \le \ge \neq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&lt;&gt;≤≥≠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&lt;&gt;≤≥≠</w:t>
      </w:r>
      <w:r>
        <w:rPr>
          <w:rFonts w:ascii="Arial" w:hAnsi="Arial" w:cs="Arial"/>
          <w:color w:val="4F4F4F"/>
        </w:rPr>
        <w:t>，还可以在不等号上加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\not</w:t>
      </w:r>
      <w:r>
        <w:rPr>
          <w:rFonts w:ascii="Arial" w:hAnsi="Arial" w:cs="Arial"/>
          <w:color w:val="4F4F4F"/>
        </w:rPr>
        <w:t>，如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\not\lt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≮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≮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-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\times \div \pm \mp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×÷±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∓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×÷±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∓</w:t>
      </w:r>
      <w:r>
        <w:rPr>
          <w:rFonts w:ascii="Arial" w:hAnsi="Arial" w:cs="Arial"/>
          <w:color w:val="4F4F4F"/>
        </w:rPr>
        <w:t>，点乘用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\cdot</w:t>
      </w:r>
      <w:r>
        <w:rPr>
          <w:rFonts w:ascii="Arial" w:hAnsi="Arial" w:cs="Arial"/>
          <w:color w:val="4F4F4F"/>
        </w:rPr>
        <w:t>表示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x \cdot y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⋅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y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⋅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y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- </w:t>
      </w:r>
      <w:r>
        <w:rPr>
          <w:rFonts w:ascii="Arial" w:hAnsi="Arial" w:cs="Arial"/>
          <w:color w:val="4F4F4F"/>
        </w:rPr>
        <w:t>集合类符号，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\cup \cap \setminus \subset \subseteq \subsetneq \supset \in \notin \emptyset \varnothing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∪∩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∖⊂⊆⊊⊃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∈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∉</w:t>
      </w:r>
      <w:r>
        <w:rPr>
          <w:rStyle w:val="mi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∅∅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∪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∩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∖⊂⊆⊊⊃∈∉∅∅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- </w:t>
      </w:r>
      <w:r>
        <w:rPr>
          <w:rFonts w:ascii="Arial" w:hAnsi="Arial" w:cs="Arial"/>
          <w:color w:val="4F4F4F"/>
        </w:rPr>
        <w:t>组合数，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{n+1 \choose 2k}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或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\binom{n+1}{2k}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n</w:t>
      </w:r>
      <w:r>
        <w:rPr>
          <w:rStyle w:val="mo"/>
          <w:rFonts w:ascii="MathJax_Main" w:hAnsi="MathJax_Main" w:cs="Arial"/>
          <w:color w:val="4F4F4F"/>
          <w:bdr w:val="none" w:sz="0" w:space="0" w:color="auto" w:frame="1"/>
        </w:rPr>
        <w:t>+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k</w:t>
      </w:r>
      <w:r>
        <w:rPr>
          <w:rStyle w:val="mo"/>
          <w:rFonts w:ascii="MathJax_Size1" w:hAnsi="MathJax_Size1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(n+12k)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- </w:t>
      </w:r>
      <w:r>
        <w:rPr>
          <w:rFonts w:ascii="Arial" w:hAnsi="Arial" w:cs="Arial"/>
          <w:color w:val="4F4F4F"/>
        </w:rPr>
        <w:t>箭头，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\to \rightarrow \leftarrow \Rightarrow \Leftarrow \mapsto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→→←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⇒⇐↦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→→←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⇒⇐↦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-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\land \lor \lnot \forall \exists \top \bot \vdash \vDash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∧∨</w:t>
      </w:r>
      <w:r>
        <w:rPr>
          <w:rStyle w:val="mi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¬</w:t>
      </w:r>
      <w:r>
        <w:rPr>
          <w:rStyle w:val="mi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∀∃⊤</w:t>
      </w:r>
      <w:r>
        <w:rPr>
          <w:rStyle w:val="mi"/>
          <w:rFonts w:hint="eastAsia"/>
          <w:color w:val="4F4F4F"/>
          <w:sz w:val="35"/>
          <w:szCs w:val="35"/>
          <w:bdr w:val="none" w:sz="0" w:space="0" w:color="auto" w:frame="1"/>
        </w:rPr>
        <w:t>⊥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⊢⊨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∧∨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¬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∀∃⊤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⊥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⊢⊨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-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\star \ast \oplus \circ \bullet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⋆∗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⊕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∘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∙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⋆∗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⊕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∘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∙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-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\approx \sim \simeq \cong \equiv \prec \lhd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≈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∼≃≅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≡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≺⊲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≈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∼≃≅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≡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≺⊲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-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\infty \aleph_0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∞</w:t>
      </w:r>
      <w:r>
        <w:rPr>
          <w:rStyle w:val="mi"/>
          <w:rFonts w:ascii="Times New Roman" w:hAnsi="Times New Roman" w:cs="Times New Roman"/>
          <w:color w:val="4F4F4F"/>
          <w:sz w:val="35"/>
          <w:szCs w:val="35"/>
          <w:bdr w:val="none" w:sz="0" w:space="0" w:color="auto" w:frame="1"/>
        </w:rPr>
        <w:t>ℵ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0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∞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ℵ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0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\nabla \partial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∇</w:t>
      </w:r>
      <w:r>
        <w:rPr>
          <w:rStyle w:val="mi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∂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∇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∂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\Im \Re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Fraktur" w:hAnsi="MathJax_Fraktur" w:cs="Arial"/>
          <w:color w:val="4F4F4F"/>
          <w:sz w:val="35"/>
          <w:szCs w:val="35"/>
          <w:bdr w:val="none" w:sz="0" w:space="0" w:color="auto" w:frame="1"/>
        </w:rPr>
        <w:t>IR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ℑℜ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- </w:t>
      </w:r>
      <w:r>
        <w:rPr>
          <w:rFonts w:ascii="Arial" w:hAnsi="Arial" w:cs="Arial"/>
          <w:color w:val="4F4F4F"/>
        </w:rPr>
        <w:t>取模，用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\pmod</w:t>
      </w:r>
      <w:r>
        <w:rPr>
          <w:rFonts w:ascii="Arial" w:hAnsi="Arial" w:cs="Arial"/>
          <w:color w:val="4F4F4F"/>
        </w:rPr>
        <w:t>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a \equiv b\pmod n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≡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(</w:t>
      </w:r>
      <w:r>
        <w:rPr>
          <w:rStyle w:val="mi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mod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n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)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a≡b(modn)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- </w:t>
      </w:r>
      <w:r>
        <w:rPr>
          <w:rFonts w:ascii="Arial" w:hAnsi="Arial" w:cs="Arial"/>
          <w:color w:val="4F4F4F"/>
        </w:rPr>
        <w:t>省略号，底一点的中的省略用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\ldots</w:t>
      </w:r>
      <w:r>
        <w:rPr>
          <w:rFonts w:ascii="Arial" w:hAnsi="Arial" w:cs="Arial"/>
          <w:color w:val="4F4F4F"/>
        </w:rPr>
        <w:t>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a_1, a_2, \ldots ,a_n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,…,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n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a1,a2,…,an</w:t>
      </w:r>
      <w:r>
        <w:rPr>
          <w:rFonts w:ascii="Arial" w:hAnsi="Arial" w:cs="Arial"/>
          <w:color w:val="4F4F4F"/>
        </w:rPr>
        <w:t>，中间位置的的省略用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\cdots</w:t>
      </w:r>
      <w:r>
        <w:rPr>
          <w:rFonts w:ascii="Arial" w:hAnsi="Arial" w:cs="Arial"/>
          <w:color w:val="4F4F4F"/>
        </w:rPr>
        <w:t>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a_1 + a_2 + \ldots + a_n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+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⋯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n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a1+a2+</w:t>
      </w:r>
      <w:r>
        <w:rPr>
          <w:rStyle w:val="mjxassistivemathml"/>
          <w:rFonts w:ascii="Cambria Math" w:hAnsi="Cambria Math" w:cs="Cambria Math"/>
          <w:color w:val="4F4F4F"/>
          <w:bdr w:val="none" w:sz="0" w:space="0" w:color="auto" w:frame="1"/>
        </w:rPr>
        <w:t>⋯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+an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1" w:name="t11"/>
      <w:bookmarkEnd w:id="11"/>
      <w:r>
        <w:rPr>
          <w:rFonts w:ascii="Arial" w:hAnsi="Arial" w:cs="Arial"/>
          <w:color w:val="4F4F4F"/>
          <w:sz w:val="33"/>
          <w:szCs w:val="33"/>
        </w:rPr>
        <w:t xml:space="preserve">11. </w:t>
      </w:r>
      <w:r>
        <w:rPr>
          <w:rFonts w:ascii="Arial" w:hAnsi="Arial" w:cs="Arial"/>
          <w:color w:val="4F4F4F"/>
          <w:sz w:val="33"/>
          <w:szCs w:val="33"/>
        </w:rPr>
        <w:t>空格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MathJax</w:t>
      </w:r>
      <w:r>
        <w:rPr>
          <w:rFonts w:ascii="Arial" w:hAnsi="Arial" w:cs="Arial"/>
          <w:color w:val="4F4F4F"/>
        </w:rPr>
        <w:t>中加入空格不会改变表达式，如果想在表达式中加空格，根据空格的不同，可用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\, \; \quad \qquad</w:t>
      </w:r>
      <w:r>
        <w:rPr>
          <w:rFonts w:ascii="Arial" w:hAnsi="Arial" w:cs="Arial"/>
          <w:color w:val="4F4F4F"/>
        </w:rPr>
        <w:t>，如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ab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ab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ab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ab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ab,ab,ab,ab</w:t>
      </w:r>
      <w:bookmarkStart w:id="12" w:name="_GoBack"/>
      <w:bookmarkEnd w:id="12"/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如果想加入一段文字，可用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\text{…}</w:t>
      </w:r>
      <w:r>
        <w:rPr>
          <w:rFonts w:ascii="Arial" w:hAnsi="Arial" w:cs="Arial"/>
          <w:color w:val="4F4F4F"/>
        </w:rPr>
        <w:t>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\{x \in s \mid x \text{ is extra large}\}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∈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s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∣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text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 is extra large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}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{x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∈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s</w:t>
      </w:r>
      <w:r>
        <w:rPr>
          <w:rStyle w:val="mjxassistivemathml"/>
          <w:rFonts w:ascii="微软雅黑" w:eastAsia="微软雅黑" w:hAnsi="微软雅黑" w:cs="微软雅黑" w:hint="eastAsia"/>
          <w:color w:val="4F4F4F"/>
          <w:bdr w:val="none" w:sz="0" w:space="0" w:color="auto" w:frame="1"/>
        </w:rPr>
        <w:t>∣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 is extra large}</w:t>
      </w:r>
      <w:r>
        <w:rPr>
          <w:rFonts w:ascii="Arial" w:hAnsi="Arial" w:cs="Arial"/>
          <w:color w:val="4F4F4F"/>
        </w:rPr>
        <w:t>，在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\text{…}</w:t>
      </w:r>
      <w:r>
        <w:rPr>
          <w:rFonts w:ascii="Arial" w:hAnsi="Arial" w:cs="Arial"/>
          <w:color w:val="4F4F4F"/>
        </w:rPr>
        <w:t>里面还可以嵌套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$…$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3" w:name="t12"/>
      <w:bookmarkEnd w:id="13"/>
      <w:r>
        <w:rPr>
          <w:rFonts w:ascii="Arial" w:hAnsi="Arial" w:cs="Arial"/>
          <w:color w:val="4F4F4F"/>
          <w:sz w:val="33"/>
          <w:szCs w:val="33"/>
        </w:rPr>
        <w:t>12. Accents (</w:t>
      </w:r>
      <w:r>
        <w:rPr>
          <w:rFonts w:ascii="Arial" w:hAnsi="Arial" w:cs="Arial"/>
          <w:color w:val="4F4F4F"/>
          <w:sz w:val="33"/>
          <w:szCs w:val="33"/>
        </w:rPr>
        <w:t>重音符</w:t>
      </w:r>
      <w:r>
        <w:rPr>
          <w:rFonts w:ascii="Arial" w:hAnsi="Arial" w:cs="Arial"/>
          <w:color w:val="4F4F4F"/>
          <w:sz w:val="33"/>
          <w:szCs w:val="33"/>
        </w:rPr>
        <w:t>) and diacritical (</w:t>
      </w:r>
      <w:r>
        <w:rPr>
          <w:rFonts w:ascii="Arial" w:hAnsi="Arial" w:cs="Arial"/>
          <w:color w:val="4F4F4F"/>
          <w:sz w:val="33"/>
          <w:szCs w:val="33"/>
        </w:rPr>
        <w:t>变音符</w:t>
      </w:r>
      <w:r>
        <w:rPr>
          <w:rFonts w:ascii="Arial" w:hAnsi="Arial" w:cs="Arial"/>
          <w:color w:val="4F4F4F"/>
          <w:sz w:val="33"/>
          <w:szCs w:val="33"/>
        </w:rPr>
        <w:t>) marks</w:t>
      </w:r>
    </w:p>
    <w:p w:rsidR="00F1436E" w:rsidRDefault="00F1436E" w:rsidP="00F1436E">
      <w:pPr>
        <w:pStyle w:val="af8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重音符可用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\hat</w:t>
      </w:r>
      <w:r>
        <w:rPr>
          <w:rFonts w:ascii="Arial" w:hAnsi="Arial" w:cs="Arial"/>
          <w:color w:val="4F4F4F"/>
        </w:rPr>
        <w:t>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\hat x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^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x^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变音符可用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\widehat</w:t>
      </w:r>
      <w:r>
        <w:rPr>
          <w:rFonts w:ascii="Arial" w:hAnsi="Arial" w:cs="Arial"/>
          <w:color w:val="4F4F4F"/>
        </w:rPr>
        <w:t>，如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\widehat {xy}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xy</w:t>
      </w:r>
      <w:r>
        <w:rPr>
          <w:rStyle w:val="mo"/>
          <w:rFonts w:ascii="MathJax_Size2" w:hAnsi="MathJax_Size2" w:cs="Arial"/>
          <w:color w:val="4F4F4F"/>
          <w:sz w:val="35"/>
          <w:szCs w:val="35"/>
          <w:bdr w:val="none" w:sz="0" w:space="0" w:color="auto" w:frame="1"/>
        </w:rPr>
        <w:t>ˆ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xy^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\bar x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¯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x¯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\overline {xyz}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xyz</w:t>
      </w:r>
      <w:r>
        <w:rPr>
          <w:rStyle w:val="mo"/>
          <w:rFonts w:ascii="MathJax_Main" w:hAnsi="MathJax_Main" w:cs="Arial"/>
          <w:color w:val="4F4F4F"/>
          <w:bdr w:val="none" w:sz="0" w:space="0" w:color="auto" w:frame="1"/>
        </w:rPr>
        <w:t>¯¯¯¯¯¯¯¯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xyz¯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\vec x</w:t>
      </w:r>
      <w:r>
        <w:rPr>
          <w:rFonts w:ascii="Arial" w:hAnsi="Arial" w:cs="Arial"/>
          <w:color w:val="4F4F4F"/>
        </w:rPr>
        <w:t>表示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Cambria Math" w:hAnsi="Cambria Math" w:cs="Cambria Math"/>
          <w:color w:val="4F4F4F"/>
          <w:sz w:val="35"/>
          <w:szCs w:val="35"/>
          <w:bdr w:val="none" w:sz="0" w:space="0" w:color="auto" w:frame="1"/>
        </w:rPr>
        <w:t>⃗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 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x→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\overrightarrow {xy}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xy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−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→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xy→</w:t>
      </w:r>
      <w:r>
        <w:rPr>
          <w:rFonts w:ascii="Arial" w:hAnsi="Arial" w:cs="Arial"/>
          <w:color w:val="4F4F4F"/>
        </w:rPr>
        <w:t>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\overleftrightarrow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xy</w:t>
      </w:r>
      <w:r>
        <w:rPr>
          <w:rStyle w:val="mo"/>
          <w:rFonts w:hint="eastAsia"/>
          <w:color w:val="4F4F4F"/>
          <w:sz w:val="35"/>
          <w:szCs w:val="35"/>
          <w:bdr w:val="none" w:sz="0" w:space="0" w:color="auto" w:frame="1"/>
        </w:rPr>
        <w:t>←→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xy↔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如果用点号，可用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\dot</w:t>
      </w:r>
      <w:r>
        <w:rPr>
          <w:rFonts w:ascii="Arial" w:hAnsi="Arial" w:cs="Arial"/>
          <w:color w:val="4F4F4F"/>
        </w:rPr>
        <w:t>和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\ddot</w:t>
      </w:r>
      <w:r>
        <w:rPr>
          <w:rFonts w:ascii="Arial" w:hAnsi="Arial" w:cs="Arial"/>
          <w:color w:val="4F4F4F"/>
        </w:rPr>
        <w:t>，如可用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\frac d{dx}x\dot x = \dot x^2 + x\ddot x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Style w:val="mi"/>
          <w:rFonts w:ascii="MathJax_Math-italic" w:hAnsi="MathJax_Math-italic" w:cs="Arial"/>
          <w:color w:val="4F4F4F"/>
          <w:bdr w:val="none" w:sz="0" w:space="0" w:color="auto" w:frame="1"/>
        </w:rPr>
        <w:t>ddx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˙=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˙</w:t>
      </w:r>
      <w:r>
        <w:rPr>
          <w:rStyle w:val="mn"/>
          <w:rFonts w:ascii="MathJax_Main" w:hAnsi="MathJax_Main" w:cs="Arial"/>
          <w:color w:val="4F4F4F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Arial"/>
          <w:color w:val="4F4F4F"/>
          <w:sz w:val="35"/>
          <w:szCs w:val="35"/>
          <w:bdr w:val="none" w:sz="0" w:space="0" w:color="auto" w:frame="1"/>
        </w:rPr>
        <w:t>xx</w:t>
      </w:r>
      <w:r>
        <w:rPr>
          <w:rStyle w:val="mo"/>
          <w:rFonts w:ascii="MathJax_Main" w:hAnsi="MathJax_Main" w:cs="Arial"/>
          <w:color w:val="4F4F4F"/>
          <w:sz w:val="35"/>
          <w:szCs w:val="35"/>
          <w:bdr w:val="none" w:sz="0" w:space="0" w:color="auto" w:frame="1"/>
        </w:rPr>
        <w:t>¨</w:t>
      </w:r>
      <w:r>
        <w:rPr>
          <w:rStyle w:val="mjxassistivemathml"/>
          <w:rFonts w:ascii="Arial" w:hAnsi="Arial" w:cs="Arial"/>
          <w:color w:val="4F4F4F"/>
          <w:bdr w:val="none" w:sz="0" w:space="0" w:color="auto" w:frame="1"/>
        </w:rPr>
        <w:t>ddxxx˙=x˙2+xx¨</w:t>
      </w:r>
    </w:p>
    <w:p w:rsidR="00F1436E" w:rsidRDefault="00F1436E" w:rsidP="00F1436E">
      <w:pPr>
        <w:pStyle w:val="3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4" w:name="t13"/>
      <w:bookmarkEnd w:id="14"/>
      <w:r>
        <w:rPr>
          <w:rFonts w:ascii="Arial" w:hAnsi="Arial" w:cs="Arial"/>
          <w:color w:val="4F4F4F"/>
          <w:sz w:val="33"/>
          <w:szCs w:val="33"/>
        </w:rPr>
        <w:t xml:space="preserve">13. </w:t>
      </w:r>
      <w:r>
        <w:rPr>
          <w:rFonts w:ascii="Arial" w:hAnsi="Arial" w:cs="Arial"/>
          <w:color w:val="4F4F4F"/>
          <w:sz w:val="33"/>
          <w:szCs w:val="33"/>
        </w:rPr>
        <w:t>转义符</w:t>
      </w:r>
    </w:p>
    <w:p w:rsidR="00F1436E" w:rsidRDefault="00F1436E" w:rsidP="00F1436E">
      <w:pPr>
        <w:pStyle w:val="af8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一般情况下可用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</w:t>
      </w:r>
      <w:r>
        <w:rPr>
          <w:rFonts w:ascii="Arial" w:hAnsi="Arial" w:cs="Arial"/>
          <w:color w:val="4F4F4F"/>
        </w:rPr>
        <w:t>来作转义，但如果想要表示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</w:t>
      </w:r>
      <w:r>
        <w:rPr>
          <w:rFonts w:ascii="Arial" w:hAnsi="Arial" w:cs="Arial"/>
          <w:color w:val="4F4F4F"/>
        </w:rPr>
        <w:t>本身，需要用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\backslash</w:t>
      </w:r>
      <w:r>
        <w:rPr>
          <w:rFonts w:ascii="Arial" w:hAnsi="Arial" w:cs="Arial"/>
          <w:color w:val="4F4F4F"/>
        </w:rPr>
        <w:t>，因为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\\</w:t>
      </w:r>
      <w:r>
        <w:rPr>
          <w:rFonts w:ascii="Arial" w:hAnsi="Arial" w:cs="Arial"/>
          <w:color w:val="4F4F4F"/>
        </w:rPr>
        <w:t>表示换行。</w:t>
      </w:r>
    </w:p>
    <w:p w:rsidR="001D3041" w:rsidRPr="00F1436E" w:rsidRDefault="001D3041" w:rsidP="001D3041"/>
    <w:sectPr w:rsidR="001D3041" w:rsidRPr="00F143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A68" w:rsidRDefault="00812A68" w:rsidP="00F1436E">
      <w:pPr>
        <w:spacing w:after="0" w:line="240" w:lineRule="auto"/>
      </w:pPr>
      <w:r>
        <w:separator/>
      </w:r>
    </w:p>
  </w:endnote>
  <w:endnote w:type="continuationSeparator" w:id="0">
    <w:p w:rsidR="00812A68" w:rsidRDefault="00812A68" w:rsidP="00F1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B0DBE4A2-D6D8-46AE-9204-023069C0732F}"/>
    <w:embedBold r:id="rId2" w:subsetted="1" w:fontKey="{3B495444-11B8-4CC9-803F-8A16D7D510CB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2B8C3167-C596-45B5-89E4-5EE4FA542E6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519FB348-2650-40E9-881E-835E20CE8617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5" w:subsetted="1" w:fontKey="{019AB832-A830-4DC0-AF0D-AA13F08E7C9D}"/>
  </w:font>
  <w:font w:name="MathJax_Main">
    <w:altName w:val="Adobe Garamond Pro Bold"/>
    <w:panose1 w:val="00000000000000000000"/>
    <w:charset w:val="00"/>
    <w:family w:val="roman"/>
    <w:notTrueType/>
    <w:pitch w:val="default"/>
  </w:font>
  <w:font w:name="MathJax_Math-italic">
    <w:altName w:val="Adobe Garamond Pro Bold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6" w:fontKey="{71AD9F97-53BD-45D9-90DE-DBC0F5714650}"/>
  </w:font>
  <w:font w:name="MathJax_Size2">
    <w:altName w:val="Adobe Garamond Pro Bold"/>
    <w:panose1 w:val="00000000000000000000"/>
    <w:charset w:val="00"/>
    <w:family w:val="roman"/>
    <w:notTrueType/>
    <w:pitch w:val="default"/>
  </w:font>
  <w:font w:name="MathJax_Size1">
    <w:altName w:val="Adobe Garamond Pro Bold"/>
    <w:panose1 w:val="00000000000000000000"/>
    <w:charset w:val="00"/>
    <w:family w:val="roman"/>
    <w:notTrueType/>
    <w:pitch w:val="default"/>
  </w:font>
  <w:font w:name="MathJax_Size4">
    <w:altName w:val="Adobe Garamond Pro Bold"/>
    <w:panose1 w:val="00000000000000000000"/>
    <w:charset w:val="00"/>
    <w:family w:val="roman"/>
    <w:notTrueType/>
    <w:pitch w:val="default"/>
  </w:font>
  <w:font w:name="MathJax_Size3">
    <w:altName w:val="Adobe Garamond Pro Bold"/>
    <w:panose1 w:val="00000000000000000000"/>
    <w:charset w:val="00"/>
    <w:family w:val="roman"/>
    <w:notTrueType/>
    <w:pitch w:val="default"/>
  </w:font>
  <w:font w:name="MathJax_AMS">
    <w:altName w:val="Adobe Garamond Pro Bold"/>
    <w:panose1 w:val="00000000000000000000"/>
    <w:charset w:val="00"/>
    <w:family w:val="roman"/>
    <w:notTrueType/>
    <w:pitch w:val="default"/>
  </w:font>
  <w:font w:name="MathJax_Main-bold">
    <w:altName w:val="Adobe Garamond Pro Bold"/>
    <w:panose1 w:val="00000000000000000000"/>
    <w:charset w:val="00"/>
    <w:family w:val="roman"/>
    <w:notTrueType/>
    <w:pitch w:val="default"/>
  </w:font>
  <w:font w:name="MathJax_Typewriter">
    <w:altName w:val="Adobe Garamond Pro Bold"/>
    <w:panose1 w:val="00000000000000000000"/>
    <w:charset w:val="00"/>
    <w:family w:val="roman"/>
    <w:notTrueType/>
    <w:pitch w:val="default"/>
  </w:font>
  <w:font w:name="MathJax_SansSerif">
    <w:altName w:val="Adobe Garamond Pro Bold"/>
    <w:panose1 w:val="00000000000000000000"/>
    <w:charset w:val="00"/>
    <w:family w:val="roman"/>
    <w:notTrueType/>
    <w:pitch w:val="default"/>
  </w:font>
  <w:font w:name="MathJax_Caligraphic">
    <w:altName w:val="Adobe Garamond Pro Bold"/>
    <w:panose1 w:val="00000000000000000000"/>
    <w:charset w:val="00"/>
    <w:family w:val="roman"/>
    <w:notTrueType/>
    <w:pitch w:val="default"/>
  </w:font>
  <w:font w:name="MathJax_Script">
    <w:altName w:val="Adobe Garamond Pro Bold"/>
    <w:panose1 w:val="00000000000000000000"/>
    <w:charset w:val="00"/>
    <w:family w:val="roman"/>
    <w:notTrueType/>
    <w:pitch w:val="default"/>
  </w:font>
  <w:font w:name="MathJax_Fraktur">
    <w:altName w:val="Adobe Garamond Pro Bold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  <w:embedRegular r:id="rId7" w:subsetted="1" w:fontKey="{6CD26221-5D5F-4D86-8CAA-D974A9D32833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A68" w:rsidRDefault="00812A68" w:rsidP="00F1436E">
      <w:pPr>
        <w:spacing w:after="0" w:line="240" w:lineRule="auto"/>
      </w:pPr>
      <w:r>
        <w:separator/>
      </w:r>
    </w:p>
  </w:footnote>
  <w:footnote w:type="continuationSeparator" w:id="0">
    <w:p w:rsidR="00812A68" w:rsidRDefault="00812A68" w:rsidP="00F14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041"/>
    <w:rsid w:val="001D3041"/>
    <w:rsid w:val="002E2EF4"/>
    <w:rsid w:val="00371FFD"/>
    <w:rsid w:val="00496C8C"/>
    <w:rsid w:val="006965EB"/>
    <w:rsid w:val="00812A68"/>
    <w:rsid w:val="00823640"/>
    <w:rsid w:val="00B3554D"/>
    <w:rsid w:val="00B7407E"/>
    <w:rsid w:val="00B90086"/>
    <w:rsid w:val="00C70FD1"/>
    <w:rsid w:val="00D76B3A"/>
    <w:rsid w:val="00ED7A4E"/>
    <w:rsid w:val="00F1436E"/>
    <w:rsid w:val="00F8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0D82F"/>
  <w15:chartTrackingRefBased/>
  <w15:docId w15:val="{50368520-D82F-4E9E-9C9E-406E8ED5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041"/>
  </w:style>
  <w:style w:type="paragraph" w:styleId="1">
    <w:name w:val="heading 1"/>
    <w:basedOn w:val="a"/>
    <w:next w:val="a"/>
    <w:link w:val="10"/>
    <w:uiPriority w:val="9"/>
    <w:qFormat/>
    <w:rsid w:val="001D304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1D30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30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30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30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30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30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30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D30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1D3041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5">
    <w:name w:val="Emphasis"/>
    <w:basedOn w:val="a0"/>
    <w:uiPriority w:val="20"/>
    <w:qFormat/>
    <w:rsid w:val="001D3041"/>
    <w:rPr>
      <w:b/>
      <w:i w:val="0"/>
      <w:iCs/>
      <w:color w:val="00B0F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"/>
    <w:link w:val="32"/>
    <w:autoRedefine/>
    <w:rsid w:val="00823640"/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2364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D3041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1D3041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1D3041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50">
    <w:name w:val="标题 5 字符"/>
    <w:basedOn w:val="a0"/>
    <w:link w:val="5"/>
    <w:uiPriority w:val="9"/>
    <w:semiHidden/>
    <w:rsid w:val="001D3041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D3041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0"/>
    <w:link w:val="7"/>
    <w:uiPriority w:val="9"/>
    <w:semiHidden/>
    <w:rsid w:val="001D304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1D3041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1D3041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1D3041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a8"/>
    <w:uiPriority w:val="11"/>
    <w:qFormat/>
    <w:rsid w:val="001D304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8">
    <w:name w:val="副标题 字符"/>
    <w:basedOn w:val="a0"/>
    <w:link w:val="a7"/>
    <w:uiPriority w:val="11"/>
    <w:rsid w:val="001D3041"/>
    <w:rPr>
      <w:rFonts w:asciiTheme="majorHAnsi" w:eastAsiaTheme="majorEastAsia" w:hAnsiTheme="majorHAnsi" w:cstheme="majorBidi"/>
    </w:rPr>
  </w:style>
  <w:style w:type="character" w:styleId="a9">
    <w:name w:val="Strong"/>
    <w:basedOn w:val="a0"/>
    <w:uiPriority w:val="22"/>
    <w:qFormat/>
    <w:rsid w:val="001D3041"/>
    <w:rPr>
      <w:b/>
      <w:bCs/>
      <w:color w:val="FF0000"/>
      <w:u w:color="FF0000"/>
    </w:rPr>
  </w:style>
  <w:style w:type="paragraph" w:styleId="aa">
    <w:name w:val="No Spacing"/>
    <w:uiPriority w:val="1"/>
    <w:qFormat/>
    <w:rsid w:val="001D3041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1D3041"/>
    <w:pPr>
      <w:spacing w:before="120"/>
      <w:ind w:left="720" w:right="720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1D3041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1D304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1D3041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1D3041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1D3041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1D3041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1D3041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1D3041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1D3041"/>
    <w:pPr>
      <w:outlineLvl w:val="9"/>
    </w:pPr>
  </w:style>
  <w:style w:type="paragraph" w:styleId="af4">
    <w:name w:val="header"/>
    <w:basedOn w:val="a"/>
    <w:link w:val="af5"/>
    <w:uiPriority w:val="99"/>
    <w:unhideWhenUsed/>
    <w:rsid w:val="00F143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F1436E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F143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F1436E"/>
    <w:rPr>
      <w:sz w:val="18"/>
      <w:szCs w:val="18"/>
    </w:rPr>
  </w:style>
  <w:style w:type="paragraph" w:customStyle="1" w:styleId="msonormal0">
    <w:name w:val="msonormal"/>
    <w:basedOn w:val="a"/>
    <w:rsid w:val="00F1436E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time">
    <w:name w:val="time"/>
    <w:basedOn w:val="a0"/>
    <w:rsid w:val="00F1436E"/>
  </w:style>
  <w:style w:type="character" w:customStyle="1" w:styleId="read-count">
    <w:name w:val="read-count"/>
    <w:basedOn w:val="a0"/>
    <w:rsid w:val="00F1436E"/>
  </w:style>
  <w:style w:type="paragraph" w:styleId="af8">
    <w:name w:val="Normal (Web)"/>
    <w:basedOn w:val="a"/>
    <w:uiPriority w:val="99"/>
    <w:semiHidden/>
    <w:unhideWhenUsed/>
    <w:rsid w:val="00F1436E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1436E"/>
  </w:style>
  <w:style w:type="character" w:styleId="HTML">
    <w:name w:val="HTML Code"/>
    <w:basedOn w:val="a0"/>
    <w:uiPriority w:val="99"/>
    <w:semiHidden/>
    <w:unhideWhenUsed/>
    <w:rsid w:val="00F1436E"/>
    <w:rPr>
      <w:rFonts w:ascii="宋体" w:eastAsia="宋体" w:hAnsi="宋体" w:cs="宋体"/>
      <w:sz w:val="24"/>
      <w:szCs w:val="24"/>
    </w:rPr>
  </w:style>
  <w:style w:type="character" w:customStyle="1" w:styleId="mathjax">
    <w:name w:val="mathjax"/>
    <w:basedOn w:val="a0"/>
    <w:rsid w:val="00F1436E"/>
  </w:style>
  <w:style w:type="character" w:customStyle="1" w:styleId="math">
    <w:name w:val="math"/>
    <w:basedOn w:val="a0"/>
    <w:rsid w:val="00F1436E"/>
  </w:style>
  <w:style w:type="character" w:customStyle="1" w:styleId="mrow">
    <w:name w:val="mrow"/>
    <w:basedOn w:val="a0"/>
    <w:rsid w:val="00F1436E"/>
  </w:style>
  <w:style w:type="character" w:customStyle="1" w:styleId="mi">
    <w:name w:val="mi"/>
    <w:basedOn w:val="a0"/>
    <w:rsid w:val="00F1436E"/>
  </w:style>
  <w:style w:type="character" w:customStyle="1" w:styleId="mo">
    <w:name w:val="mo"/>
    <w:basedOn w:val="a0"/>
    <w:rsid w:val="00F1436E"/>
  </w:style>
  <w:style w:type="character" w:customStyle="1" w:styleId="mjxassistivemathml">
    <w:name w:val="mjx_assistive_mathml"/>
    <w:basedOn w:val="a0"/>
    <w:rsid w:val="00F1436E"/>
  </w:style>
  <w:style w:type="character" w:customStyle="1" w:styleId="msubsup">
    <w:name w:val="msubsup"/>
    <w:basedOn w:val="a0"/>
    <w:rsid w:val="00F1436E"/>
  </w:style>
  <w:style w:type="character" w:customStyle="1" w:styleId="mn">
    <w:name w:val="mn"/>
    <w:basedOn w:val="a0"/>
    <w:rsid w:val="00F1436E"/>
  </w:style>
  <w:style w:type="character" w:customStyle="1" w:styleId="texatom">
    <w:name w:val="texatom"/>
    <w:basedOn w:val="a0"/>
    <w:rsid w:val="00F1436E"/>
  </w:style>
  <w:style w:type="character" w:customStyle="1" w:styleId="mfrac">
    <w:name w:val="mfrac"/>
    <w:basedOn w:val="a0"/>
    <w:rsid w:val="00F1436E"/>
  </w:style>
  <w:style w:type="character" w:customStyle="1" w:styleId="msqrt">
    <w:name w:val="msqrt"/>
    <w:basedOn w:val="a0"/>
    <w:rsid w:val="00F1436E"/>
  </w:style>
  <w:style w:type="character" w:customStyle="1" w:styleId="munderover">
    <w:name w:val="munderover"/>
    <w:basedOn w:val="a0"/>
    <w:rsid w:val="00F1436E"/>
  </w:style>
  <w:style w:type="character" w:customStyle="1" w:styleId="mspace">
    <w:name w:val="mspace"/>
    <w:basedOn w:val="a0"/>
    <w:rsid w:val="00F1436E"/>
  </w:style>
  <w:style w:type="character" w:customStyle="1" w:styleId="mroot">
    <w:name w:val="mroot"/>
    <w:basedOn w:val="a0"/>
    <w:rsid w:val="00F1436E"/>
  </w:style>
  <w:style w:type="character" w:customStyle="1" w:styleId="texmathchoice">
    <w:name w:val="texmathchoice"/>
    <w:basedOn w:val="a0"/>
    <w:rsid w:val="00F1436E"/>
  </w:style>
  <w:style w:type="character" w:customStyle="1" w:styleId="mtext">
    <w:name w:val="mtext"/>
    <w:basedOn w:val="a0"/>
    <w:rsid w:val="00F14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6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3E3E3"/>
            <w:right w:val="none" w:sz="0" w:space="0" w:color="auto"/>
          </w:divBdr>
          <w:divsChild>
            <w:div w:id="955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4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0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35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69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172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14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80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1370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8988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804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250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711</Words>
  <Characters>4058</Characters>
  <Application>Microsoft Office Word</Application>
  <DocSecurity>0</DocSecurity>
  <Lines>33</Lines>
  <Paragraphs>9</Paragraphs>
  <ScaleCrop>false</ScaleCrop>
  <Company>微软中国</Company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2018-06-08T13:53:00Z</dcterms:created>
  <dcterms:modified xsi:type="dcterms:W3CDTF">2018-07-02T00:42:00Z</dcterms:modified>
</cp:coreProperties>
</file>