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16" w:rsidRDefault="00FD217B" w:rsidP="00FD217B">
      <w:pPr>
        <w:pStyle w:val="a3"/>
        <w:rPr>
          <w:rFonts w:hint="eastAsia"/>
        </w:rPr>
      </w:pPr>
      <w:r>
        <w:rPr>
          <w:rFonts w:hint="eastAsia"/>
        </w:rPr>
        <w:t>大学生</w:t>
      </w:r>
      <w:bookmarkStart w:id="0" w:name="_GoBack"/>
      <w:bookmarkEnd w:id="0"/>
      <w:r>
        <w:rPr>
          <w:rFonts w:hint="eastAsia"/>
        </w:rPr>
        <w:t>公式定理手册</w:t>
      </w:r>
    </w:p>
    <w:p w:rsidR="005314FE" w:rsidRPr="00350CC8" w:rsidRDefault="002D0F16" w:rsidP="005314FE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350CC8">
        <w:rPr>
          <w:rFonts w:hint="eastAsia"/>
          <w:b/>
          <w:sz w:val="24"/>
        </w:rPr>
        <w:t>公式 定义 定理</w:t>
      </w:r>
      <w:r w:rsidR="00915B30" w:rsidRPr="00350CC8">
        <w:rPr>
          <w:rFonts w:hint="eastAsia"/>
          <w:b/>
          <w:sz w:val="24"/>
        </w:rPr>
        <w:t>（详解部分）</w:t>
      </w:r>
    </w:p>
    <w:p w:rsidR="005314FE" w:rsidRDefault="005314FE" w:rsidP="005314FE">
      <w:pPr>
        <w:rPr>
          <w:rFonts w:hint="eastAsia"/>
        </w:rPr>
      </w:pPr>
    </w:p>
    <w:p w:rsidR="002D0F16" w:rsidRDefault="002D0F16" w:rsidP="005314FE">
      <w:pPr>
        <w:pStyle w:val="a6"/>
        <w:numPr>
          <w:ilvl w:val="0"/>
          <w:numId w:val="2"/>
        </w:numPr>
        <w:ind w:firstLineChars="0"/>
      </w:pPr>
      <w:r w:rsidRPr="00111EB9">
        <w:rPr>
          <w:rFonts w:hint="eastAsia"/>
          <w:b/>
        </w:rPr>
        <w:t>公式</w:t>
      </w:r>
      <w:r w:rsidR="00111EB9">
        <w:rPr>
          <w:rFonts w:hint="eastAsia"/>
          <w:b/>
        </w:rPr>
        <w:t>、</w:t>
      </w:r>
      <w:r w:rsidR="00111EB9" w:rsidRPr="00111EB9">
        <w:rPr>
          <w:rFonts w:hint="eastAsia"/>
          <w:b/>
        </w:rPr>
        <w:t>定义</w:t>
      </w:r>
      <w:r w:rsidR="00111EB9">
        <w:rPr>
          <w:rFonts w:hint="eastAsia"/>
          <w:b/>
        </w:rPr>
        <w:t>、</w:t>
      </w:r>
      <w:r w:rsidR="00111EB9" w:rsidRPr="00111EB9">
        <w:rPr>
          <w:rFonts w:hint="eastAsia"/>
          <w:b/>
        </w:rPr>
        <w:t>定理内容</w:t>
      </w:r>
      <w:r w:rsidR="004B1917">
        <w:rPr>
          <w:rFonts w:hint="eastAsia"/>
        </w:rPr>
        <w:t>【</w:t>
      </w:r>
      <w:r w:rsidR="005C12B7">
        <w:rPr>
          <w:rFonts w:hint="eastAsia"/>
        </w:rPr>
        <w:t>点击公式可展开公式</w:t>
      </w:r>
      <w:r w:rsidRPr="009958D2">
        <w:rPr>
          <w:rFonts w:hint="eastAsia"/>
          <w:b/>
        </w:rPr>
        <w:t>简明标注</w:t>
      </w:r>
      <w:r>
        <w:rPr>
          <w:rFonts w:hint="eastAsia"/>
        </w:rPr>
        <w:t>，</w:t>
      </w:r>
      <w:r w:rsidR="009958D2">
        <w:rPr>
          <w:rFonts w:hint="eastAsia"/>
        </w:rPr>
        <w:t>不同</w:t>
      </w:r>
      <w:r>
        <w:rPr>
          <w:rFonts w:hint="eastAsia"/>
        </w:rPr>
        <w:t>颜色</w:t>
      </w:r>
      <w:r w:rsidR="009958D2">
        <w:rPr>
          <w:rFonts w:hint="eastAsia"/>
        </w:rPr>
        <w:t>方便理解意义</w:t>
      </w:r>
      <w:r w:rsidR="004B1917">
        <w:rPr>
          <w:rFonts w:hint="eastAsia"/>
        </w:rPr>
        <w:t>】</w:t>
      </w:r>
    </w:p>
    <w:p w:rsidR="00915B30" w:rsidRDefault="00915B30" w:rsidP="00915B30"/>
    <w:p w:rsidR="00915B30" w:rsidRPr="00915B30" w:rsidRDefault="00915B30" w:rsidP="00915B30">
      <w:pPr>
        <w:ind w:left="42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color w:val="5B9BD5" w:themeColor="accent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λ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70AD47" w:themeColor="accent6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n</m:t>
              </m:r>
            </m:den>
          </m:f>
        </m:oMath>
      </m:oMathPara>
    </w:p>
    <w:p w:rsidR="00915B30" w:rsidRPr="00915B30" w:rsidRDefault="00915B30" w:rsidP="00915B30">
      <w:pPr>
        <w:ind w:left="420"/>
        <w:rPr>
          <w:rFonts w:hint="eastAsia"/>
          <w:color w:val="5B9BD5" w:themeColor="accent1"/>
          <w:sz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color w:val="5B9BD5" w:themeColor="accent1"/>
                  <w:sz w:val="2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  <w:sz w:val="20"/>
                </w:rPr>
                <m:t>λ</m:t>
              </m:r>
            </m:e>
          </m:acc>
          <m:r>
            <w:rPr>
              <w:rFonts w:ascii="Cambria Math" w:hAnsi="Cambria Math"/>
              <w:color w:val="5B9BD5" w:themeColor="accent1"/>
              <w:sz w:val="20"/>
            </w:rPr>
            <m:t>:</m:t>
          </m:r>
          <m:r>
            <m:rPr>
              <m:sty m:val="p"/>
            </m:rPr>
            <w:rPr>
              <w:rFonts w:ascii="Cambria Math" w:hAnsi="Cambria Math" w:hint="eastAsia"/>
              <w:color w:val="5B9BD5" w:themeColor="accent1"/>
              <w:sz w:val="20"/>
            </w:rPr>
            <m:t>平均自由</m:t>
          </m:r>
          <m:r>
            <m:rPr>
              <m:sty m:val="p"/>
            </m:rPr>
            <w:rPr>
              <w:rFonts w:ascii="Cambria Math" w:hAnsi="Cambria Math" w:hint="eastAsia"/>
              <w:color w:val="5B9BD5" w:themeColor="accent1"/>
              <w:sz w:val="20"/>
            </w:rPr>
            <m:t>程</m:t>
          </m:r>
        </m:oMath>
      </m:oMathPara>
    </w:p>
    <w:p w:rsidR="00915B30" w:rsidRPr="00915B30" w:rsidRDefault="00915B30" w:rsidP="00915B30">
      <w:pPr>
        <w:ind w:left="420"/>
        <w:rPr>
          <w:rFonts w:hint="eastAsia"/>
          <w:color w:val="5B9BD5" w:themeColor="accent1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AD47" w:themeColor="accent6"/>
              <w:sz w:val="20"/>
            </w:rPr>
            <m:t>π</m:t>
          </m:r>
          <m:sSup>
            <m:sSupPr>
              <m:ctrlPr>
                <w:rPr>
                  <w:rFonts w:ascii="Cambria Math" w:hAnsi="Cambria Math"/>
                  <w:color w:val="70AD47" w:themeColor="accent6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  <w:sz w:val="20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AD47" w:themeColor="accent6"/>
              <w:sz w:val="20"/>
            </w:rPr>
            <m:t>:</m:t>
          </m:r>
          <m:r>
            <m:rPr>
              <m:sty m:val="p"/>
            </m:rPr>
            <w:rPr>
              <w:rFonts w:ascii="Cambria Math" w:hAnsi="Cambria Math" w:hint="eastAsia"/>
              <w:color w:val="70AD47" w:themeColor="accent6"/>
              <w:sz w:val="20"/>
            </w:rPr>
            <m:t>碰撞截面面积</m:t>
          </m:r>
        </m:oMath>
      </m:oMathPara>
    </w:p>
    <w:p w:rsidR="00915B30" w:rsidRPr="00915B30" w:rsidRDefault="00915B30" w:rsidP="00915B30">
      <w:pPr>
        <w:ind w:left="420"/>
        <w:rPr>
          <w:rFonts w:hint="eastAsia"/>
          <w:color w:val="5B9BD5" w:themeColor="accent1"/>
          <w:sz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5B9BD5" w:themeColor="accent1"/>
              <w:sz w:val="2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5B9BD5" w:themeColor="accent1"/>
              <w:sz w:val="20"/>
            </w:rPr>
            <m:t>:</m:t>
          </m:r>
          <m:r>
            <m:rPr>
              <m:sty m:val="p"/>
            </m:rPr>
            <w:rPr>
              <w:rFonts w:ascii="Cambria Math" w:hAnsi="Cambria Math" w:hint="eastAsia"/>
              <w:color w:val="5B9BD5" w:themeColor="accent1"/>
              <w:sz w:val="20"/>
            </w:rPr>
            <m:t>分子数密度</m:t>
          </m:r>
        </m:oMath>
      </m:oMathPara>
    </w:p>
    <w:p w:rsidR="00915B30" w:rsidRDefault="00A216B7" w:rsidP="00A216B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动画展示、演示</w:t>
      </w:r>
    </w:p>
    <w:p w:rsidR="00577F6E" w:rsidRDefault="00FC59AF" w:rsidP="0062610C">
      <w:pPr>
        <w:ind w:left="420"/>
        <w:rPr>
          <w:rFonts w:hint="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v</m:t>
              </m:r>
            </m:e>
          </m:acc>
        </m:oMath>
      </m:oMathPara>
    </w:p>
    <w:p w:rsidR="00DC6A9B" w:rsidRDefault="002D0F16" w:rsidP="00350CC8">
      <w:pPr>
        <w:pStyle w:val="a6"/>
        <w:numPr>
          <w:ilvl w:val="0"/>
          <w:numId w:val="2"/>
        </w:numPr>
        <w:ind w:firstLineChars="0"/>
      </w:pPr>
      <w:r w:rsidRPr="00111EB9">
        <w:rPr>
          <w:rFonts w:hint="eastAsia"/>
          <w:b/>
        </w:rPr>
        <w:t>证明</w:t>
      </w:r>
      <w:r>
        <w:rPr>
          <w:rFonts w:hint="eastAsia"/>
        </w:rPr>
        <w:t>过程</w:t>
      </w:r>
      <w:r w:rsidR="004B1917">
        <w:rPr>
          <w:rFonts w:hint="eastAsia"/>
        </w:rPr>
        <w:t>【默认折叠，手动点开才会展示】</w:t>
      </w:r>
    </w:p>
    <w:p w:rsidR="00350CC8" w:rsidRPr="00A40986" w:rsidRDefault="001573C2" w:rsidP="00A40986">
      <w:pPr>
        <w:pStyle w:val="a6"/>
        <w:numPr>
          <w:ilvl w:val="0"/>
          <w:numId w:val="4"/>
        </w:numPr>
        <w:ind w:firstLineChars="0"/>
        <w:rPr>
          <w:color w:val="70AD47" w:themeColor="accent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967BB" wp14:editId="52DD2E73">
                <wp:simplePos x="0" y="0"/>
                <wp:positionH relativeFrom="column">
                  <wp:posOffset>4474998</wp:posOffset>
                </wp:positionH>
                <wp:positionV relativeFrom="paragraph">
                  <wp:posOffset>13335</wp:posOffset>
                </wp:positionV>
                <wp:extent cx="972363" cy="386360"/>
                <wp:effectExtent l="0" t="0" r="18415" b="7112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3" cy="38636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AF" w:rsidRPr="001573C2" w:rsidRDefault="001573C2" w:rsidP="001573C2">
                            <w:pPr>
                              <w:ind w:left="420"/>
                              <w:jc w:val="left"/>
                              <w:rPr>
                                <w:rFonts w:hint="eastAsia"/>
                                <w:shd w:val="pct15" w:color="auto" w:fill="FFFFFF"/>
                              </w:rPr>
                            </w:pPr>
                            <w:r w:rsidRPr="00FC59AF">
                              <w:rPr>
                                <w:color w:val="ED7D31" w:themeColor="accent2"/>
                              </w:rPr>
                              <w:t>u</w:t>
                            </w:r>
                            <w:r>
                              <w:rPr>
                                <w:color w:val="ED7D31" w:themeColor="accent2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2</m:t>
                                  </m:r>
                                </m:e>
                              </m:ra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hd w:val="pct15" w:color="auto" w:fill="FFFFFF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967B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" o:spid="_x0000_s1026" type="#_x0000_t61" style="position:absolute;left:0;text-align:left;margin-left:352.35pt;margin-top:1.05pt;width:76.55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" adj="6300,24300" fillcolor="white [3212]" strokecolor="#1f4d78 [1604]" strokeweight="1pt">
                <v:textbox>
                  <w:txbxContent>
                    <w:p w:rsidR="00FC59AF" w:rsidRPr="001573C2" w:rsidRDefault="001573C2" w:rsidP="001573C2">
                      <w:pPr>
                        <w:ind w:left="420"/>
                        <w:jc w:val="left"/>
                        <w:rPr>
                          <w:rFonts w:hint="eastAsia"/>
                          <w:shd w:val="pct15" w:color="auto" w:fill="FFFFFF"/>
                        </w:rPr>
                      </w:pPr>
                      <w:r w:rsidRPr="00FC59AF">
                        <w:rPr>
                          <w:color w:val="ED7D31" w:themeColor="accent2"/>
                        </w:rPr>
                        <w:t>u</w:t>
                      </w:r>
                      <w:r>
                        <w:rPr>
                          <w:color w:val="ED7D31" w:themeColor="accent2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  <m:t>2</m:t>
                            </m:r>
                          </m:e>
                        </m:rad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hd w:val="pct15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  <w:shd w:val="pct15" w:color="auto" w:fill="FFFFFF"/>
                              </w:rPr>
                              <m:t>v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A40986" w:rsidRPr="00A40986">
        <w:rPr>
          <w:rFonts w:hint="eastAsia"/>
          <w:color w:val="70AD47" w:themeColor="accent6"/>
        </w:rPr>
        <w:t>假设</w:t>
      </w:r>
      <w:r w:rsidR="00A40986" w:rsidRPr="00B930BC">
        <w:rPr>
          <w:rFonts w:hint="eastAsia"/>
          <w:color w:val="4472C4" w:themeColor="accent5"/>
        </w:rPr>
        <w:t>其他分子静止</w:t>
      </w:r>
      <w:r w:rsidR="006D69B0">
        <w:rPr>
          <w:rFonts w:hint="eastAsia"/>
          <w:color w:val="70AD47" w:themeColor="accent6"/>
        </w:rPr>
        <w:t>，分子全为</w:t>
      </w:r>
      <w:r w:rsidR="006D69B0" w:rsidRPr="00B930BC">
        <w:rPr>
          <w:rFonts w:hint="eastAsia"/>
          <w:color w:val="4472C4" w:themeColor="accent5"/>
        </w:rPr>
        <w:t>刚性球</w:t>
      </w:r>
      <w:r w:rsidR="00A40986" w:rsidRPr="00A40986">
        <w:rPr>
          <w:rFonts w:hint="eastAsia"/>
          <w:color w:val="70AD47" w:themeColor="accent6"/>
        </w:rPr>
        <w:t>。</w:t>
      </w:r>
    </w:p>
    <w:p w:rsidR="00A40986" w:rsidRDefault="00A40986" w:rsidP="00A40986">
      <w:pPr>
        <w:pStyle w:val="a6"/>
        <w:numPr>
          <w:ilvl w:val="0"/>
          <w:numId w:val="4"/>
        </w:numPr>
        <w:ind w:firstLineChars="0"/>
        <w:rPr>
          <w:color w:val="70AD47" w:themeColor="accent6"/>
        </w:rPr>
      </w:pPr>
      <w:r w:rsidRPr="00B930BC">
        <w:rPr>
          <w:rFonts w:hint="eastAsia"/>
          <w:color w:val="4472C4" w:themeColor="accent5"/>
        </w:rPr>
        <w:t>可</w:t>
      </w:r>
      <w:r>
        <w:rPr>
          <w:rFonts w:hint="eastAsia"/>
          <w:color w:val="70AD47" w:themeColor="accent6"/>
        </w:rPr>
        <w:t>能与该发生</w:t>
      </w:r>
      <w:r w:rsidRPr="00B930BC">
        <w:rPr>
          <w:rFonts w:hint="eastAsia"/>
          <w:color w:val="4472C4" w:themeColor="accent5"/>
        </w:rPr>
        <w:t>碰撞</w:t>
      </w:r>
      <w:r>
        <w:rPr>
          <w:rFonts w:hint="eastAsia"/>
          <w:color w:val="70AD47" w:themeColor="accent6"/>
        </w:rPr>
        <w:t>的</w:t>
      </w:r>
      <w:r w:rsidRPr="00B930BC">
        <w:rPr>
          <w:rFonts w:hint="eastAsia"/>
          <w:color w:val="70AD47" w:themeColor="accent6"/>
        </w:rPr>
        <w:t>部分</w:t>
      </w:r>
      <w:r w:rsidRPr="00A40986">
        <w:rPr>
          <w:rFonts w:hint="eastAsia"/>
          <w:color w:val="4472C4" w:themeColor="accent5"/>
        </w:rPr>
        <w:t>体积</w:t>
      </w:r>
      <w:r>
        <w:rPr>
          <w:rFonts w:hint="eastAsia"/>
          <w:color w:val="70AD47" w:themeColor="accent6"/>
        </w:rPr>
        <w:t>：分子运动轨迹为中心，d为半径的柱体</w:t>
      </w:r>
    </w:p>
    <w:p w:rsidR="00A40986" w:rsidRPr="00B532F1" w:rsidRDefault="00A40986" w:rsidP="008C56A5">
      <w:pPr>
        <w:pStyle w:val="a6"/>
        <w:numPr>
          <w:ilvl w:val="0"/>
          <w:numId w:val="4"/>
        </w:numPr>
        <w:ind w:firstLineChars="0"/>
        <w:jc w:val="left"/>
        <w:rPr>
          <w:color w:val="70AD47" w:themeColor="accent6"/>
        </w:rPr>
      </w:pPr>
      <w:r w:rsidRPr="008C56A5">
        <w:rPr>
          <w:rFonts w:hint="eastAsia"/>
          <w:color w:val="4472C4" w:themeColor="accent5"/>
        </w:rPr>
        <w:t>碰撞频率</w:t>
      </w:r>
      <m:oMath>
        <m:r>
          <m:rPr>
            <m:sty m:val="p"/>
          </m:rPr>
          <w:rPr>
            <w:rFonts w:ascii="Cambria Math" w:hAnsi="Cambria Math" w:hint="eastAsia"/>
            <w:color w:val="70AD47" w:themeColor="accent6"/>
            <w:sz w:val="24"/>
          </w:rPr>
          <m:t>z</m:t>
        </m:r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color w:val="70AD47" w:themeColor="accent6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碰撞次数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所用时间</m:t>
            </m:r>
          </m:den>
        </m:f>
        <m:r>
          <m:rPr>
            <m:sty m:val="p"/>
          </m:rPr>
          <w:rPr>
            <w:rFonts w:ascii="Cambria Math" w:hAnsi="Cambria Math" w:hint="eastAsia"/>
            <w:color w:val="70AD47" w:themeColor="accent6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color w:val="70AD47" w:themeColor="accent6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可碰撞体积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color w:val="70AD47" w:themeColor="accent6"/>
                <w:sz w:val="2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分子数密度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所用时间</m:t>
            </m:r>
          </m:den>
        </m:f>
        <m:r>
          <w:rPr>
            <w:rFonts w:ascii="Cambria Math" w:hAnsi="Cambria Math" w:hint="eastAsia"/>
            <w:color w:val="70AD47" w:themeColor="accent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</m:t>
            </m:r>
            <m:r>
              <w:rPr>
                <w:rFonts w:ascii="Cambria Math" w:hAnsi="Cambria Math"/>
                <w:color w:val="70AD47" w:themeColor="accent6"/>
                <w:sz w:val="24"/>
              </w:rPr>
              <m:t>su∆t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</w:rPr>
              <m:t>∆t</m:t>
            </m:r>
          </m:den>
        </m:f>
        <m:r>
          <w:rPr>
            <w:rFonts w:ascii="Cambria Math" w:hAnsi="Cambria Math" w:hint="eastAsia"/>
            <w:color w:val="4472C4" w:themeColor="accent5"/>
            <w:sz w:val="24"/>
          </w:rPr>
          <m:t>=</m:t>
        </m:r>
        <m:r>
          <w:rPr>
            <w:rFonts w:ascii="Cambria Math" w:hAnsi="Cambria Math" w:hint="eastAsia"/>
            <w:color w:val="4472C4" w:themeColor="accent5"/>
            <w:sz w:val="24"/>
          </w:rPr>
          <m:t>n</m:t>
        </m:r>
        <m:r>
          <w:rPr>
            <w:rFonts w:ascii="Cambria Math" w:hAnsi="Cambria Math"/>
            <w:color w:val="4472C4" w:themeColor="accent5"/>
            <w:sz w:val="24"/>
          </w:rPr>
          <m:t>π</m:t>
        </m:r>
        <m:sSup>
          <m:sSupPr>
            <m:ctrlPr>
              <w:rPr>
                <w:rFonts w:ascii="Cambria Math" w:hAnsi="Cambria Math"/>
                <w:i/>
                <w:color w:val="4472C4" w:themeColor="accent5"/>
                <w:sz w:val="24"/>
              </w:rPr>
            </m:ctrlPr>
          </m:sSupPr>
          <m:e>
            <m:r>
              <w:rPr>
                <w:rFonts w:ascii="Cambria Math" w:hAnsi="Cambria Math"/>
                <w:color w:val="4472C4" w:themeColor="accent5"/>
                <w:sz w:val="24"/>
              </w:rPr>
              <m:t>d</m:t>
            </m:r>
          </m:e>
          <m:sup>
            <m:r>
              <w:rPr>
                <w:rFonts w:ascii="Cambria Math" w:hAnsi="Cambria Math"/>
                <w:color w:val="4472C4" w:themeColor="accent5"/>
                <w:sz w:val="24"/>
              </w:rPr>
              <m:t>2</m:t>
            </m:r>
          </m:sup>
        </m:sSup>
        <m:r>
          <w:rPr>
            <w:rFonts w:ascii="Cambria Math" w:hAnsi="Cambria Math" w:hint="eastAsia"/>
            <w:color w:val="ED7D31" w:themeColor="accent2"/>
            <w:sz w:val="24"/>
          </w:rPr>
          <m:t>u</m:t>
        </m:r>
      </m:oMath>
      <w:r w:rsidR="00B532F1">
        <w:rPr>
          <w:rFonts w:hint="eastAsia"/>
          <w:color w:val="70AD47" w:themeColor="accent6"/>
          <w:sz w:val="24"/>
        </w:rPr>
        <w:t xml:space="preserve"> </w:t>
      </w:r>
    </w:p>
    <w:p w:rsidR="00B532F1" w:rsidRPr="00A40986" w:rsidRDefault="00C636E7" w:rsidP="00A40986">
      <w:pPr>
        <w:pStyle w:val="a6"/>
        <w:numPr>
          <w:ilvl w:val="0"/>
          <w:numId w:val="4"/>
        </w:numPr>
        <w:ind w:firstLineChars="0"/>
        <w:rPr>
          <w:rFonts w:hint="eastAsia"/>
          <w:color w:val="70AD47" w:themeColor="accent6"/>
        </w:rPr>
      </w:pPr>
      <m:oMath>
        <m:r>
          <m:rPr>
            <m:sty m:val="p"/>
          </m:rPr>
          <w:rPr>
            <w:rFonts w:ascii="Cambria Math" w:hAnsi="Cambria Math" w:hint="eastAsia"/>
            <w:color w:val="4472C4" w:themeColor="accent5"/>
            <w:sz w:val="24"/>
          </w:rPr>
          <m:t>平均自由程</m:t>
        </m:r>
        <m:r>
          <m:rPr>
            <m:sty m:val="p"/>
          </m:rPr>
          <w:rPr>
            <w:rFonts w:ascii="Cambria Math" w:hAnsi="Cambria Math" w:hint="eastAsia"/>
            <w:color w:val="4472C4" w:themeColor="accent5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4472C4" w:themeColor="accent5"/>
            <w:sz w:val="24"/>
          </w:rPr>
          <m:t>λ</m:t>
        </m:r>
        <m:r>
          <m:rPr>
            <m:sty m:val="p"/>
          </m:rPr>
          <w:rPr>
            <w:rFonts w:ascii="Cambria Math" w:hAnsi="Cambria Math" w:hint="eastAsia"/>
            <w:color w:val="70AD47" w:themeColor="accent6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color w:val="70AD47" w:themeColor="accent6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经过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的总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路程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碰撞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的总</m:t>
            </m:r>
            <m:r>
              <m:rPr>
                <m:sty m:val="p"/>
              </m:rPr>
              <w:rPr>
                <w:rFonts w:ascii="Cambria Math" w:hAnsi="Cambria Math" w:hint="eastAsia"/>
                <w:color w:val="70AD47" w:themeColor="accent6"/>
                <w:sz w:val="24"/>
              </w:rPr>
              <m:t>次数</m:t>
            </m:r>
          </m:den>
        </m:f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70AD47" w:themeColor="accent6"/>
                    <w:sz w:val="24"/>
                  </w:rPr>
                  <m:t>v</m:t>
                </m:r>
              </m:e>
            </m:acc>
            <m:r>
              <w:rPr>
                <w:rFonts w:ascii="Cambria Math" w:hAnsi="Cambria Math"/>
                <w:color w:val="70AD47" w:themeColor="accent6"/>
                <w:sz w:val="24"/>
              </w:rPr>
              <m:t>∆t</m:t>
            </m:r>
          </m:num>
          <m:den>
            <m:r>
              <w:rPr>
                <w:rFonts w:ascii="Cambria Math" w:hAnsi="Cambria Math"/>
                <w:color w:val="70AD47" w:themeColor="accent6"/>
                <w:sz w:val="24"/>
              </w:rPr>
              <m:t>z∆t</m:t>
            </m:r>
          </m:den>
        </m:f>
        <m:r>
          <w:rPr>
            <w:rFonts w:ascii="Cambria Math" w:hAnsi="Cambria Math" w:hint="eastAsia"/>
            <w:color w:val="70AD47" w:themeColor="accent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color w:val="00B0F0"/>
              </w:rPr>
              <m:t>n</m:t>
            </m:r>
            <m:r>
              <w:rPr>
                <w:rFonts w:ascii="Cambria Math" w:hAnsi="Cambria Math"/>
                <w:color w:val="70AD47" w:themeColor="accent6"/>
                <w:sz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2</m:t>
                </m:r>
              </m:e>
            </m:rad>
            <m:acc>
              <m:accPr>
                <m:chr m:val="̅"/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accPr>
              <m:e>
                <m:r>
                  <w:rPr>
                    <w:rFonts w:ascii="Cambria Math" w:hAnsi="Cambria Math" w:hint="eastAsia"/>
                    <w:color w:val="70AD47" w:themeColor="accent6"/>
                    <w:sz w:val="24"/>
                  </w:rPr>
                  <m:t>v</m:t>
                </m:r>
              </m:e>
            </m:acc>
          </m:den>
        </m:f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70AD47" w:themeColor="accent6"/>
                <w:sz w:val="24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2</m:t>
                </m:r>
              </m:e>
            </m:rad>
            <m:r>
              <w:rPr>
                <w:rFonts w:ascii="Cambria Math" w:hAnsi="Cambria Math"/>
                <w:color w:val="70AD47" w:themeColor="accent6"/>
                <w:sz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F0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color w:val="70AD47" w:themeColor="accent6"/>
            <w:sz w:val="24"/>
          </w:rPr>
          <m:t xml:space="preserve"> </m:t>
        </m:r>
      </m:oMath>
    </w:p>
    <w:p w:rsidR="00656E28" w:rsidRPr="00656E28" w:rsidRDefault="00126C70" w:rsidP="00656E28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 w:rsidRPr="00111EB9">
        <w:rPr>
          <w:rFonts w:hint="eastAsia"/>
          <w:b/>
        </w:rPr>
        <w:t>命题的充分条件，必要条件，和充要条件总结</w:t>
      </w:r>
    </w:p>
    <w:p w:rsidR="00656E28" w:rsidRDefault="00656E28" w:rsidP="005314FE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辅助理解的Tips</w:t>
      </w:r>
    </w:p>
    <w:p w:rsidR="0086333D" w:rsidRPr="00C6470A" w:rsidRDefault="00C6470A" w:rsidP="00C6470A">
      <w:pPr>
        <w:ind w:left="840"/>
        <w:rPr>
          <w:rFonts w:hint="eastAsia"/>
        </w:rPr>
      </w:pPr>
      <w:r w:rsidRPr="00A40986">
        <w:rPr>
          <w:rFonts w:hint="eastAsia"/>
          <w:color w:val="70AD47" w:themeColor="accent6"/>
        </w:rPr>
        <w:t>1、平均自由程 =&gt;</w:t>
      </w:r>
      <w:r w:rsidRPr="00A40986">
        <w:rPr>
          <w:color w:val="70AD47" w:themeColor="accent6"/>
        </w:rPr>
        <w:t xml:space="preserve"> </w:t>
      </w:r>
      <w:r w:rsidRPr="00A40986">
        <w:rPr>
          <w:rFonts w:hint="eastAsia"/>
          <w:color w:val="70AD47" w:themeColor="accent6"/>
        </w:rPr>
        <w:t>分子在</w:t>
      </w:r>
      <w:r w:rsidRPr="00A40986">
        <w:rPr>
          <w:rFonts w:hint="eastAsia"/>
          <w:b/>
          <w:color w:val="70AD47" w:themeColor="accent6"/>
        </w:rPr>
        <w:t>两次碰撞之间</w:t>
      </w:r>
      <w:r w:rsidRPr="00A40986">
        <w:rPr>
          <w:rFonts w:hint="eastAsia"/>
          <w:color w:val="70AD47" w:themeColor="accent6"/>
        </w:rPr>
        <w:t>运动的</w:t>
      </w:r>
      <w:r w:rsidRPr="00A40986">
        <w:rPr>
          <w:rFonts w:hint="eastAsia"/>
          <w:b/>
          <w:color w:val="70AD47" w:themeColor="accent6"/>
        </w:rPr>
        <w:t>平均距离</w:t>
      </w:r>
    </w:p>
    <w:p w:rsidR="005314FE" w:rsidRDefault="00F15FED" w:rsidP="00844F14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做题中的应用，</w:t>
      </w:r>
      <w:r w:rsidRPr="00111EB9">
        <w:rPr>
          <w:rFonts w:hint="eastAsia"/>
          <w:b/>
        </w:rPr>
        <w:t>解题</w:t>
      </w:r>
      <w:r>
        <w:rPr>
          <w:rFonts w:hint="eastAsia"/>
        </w:rPr>
        <w:t>时的</w:t>
      </w:r>
      <w:r w:rsidRPr="00111EB9">
        <w:rPr>
          <w:rFonts w:hint="eastAsia"/>
          <w:b/>
        </w:rPr>
        <w:t>步骤</w:t>
      </w:r>
    </w:p>
    <w:p w:rsidR="002B5E97" w:rsidRDefault="00027898" w:rsidP="00BB1D3C">
      <w:pPr>
        <w:ind w:left="840"/>
        <w:rPr>
          <w:b/>
        </w:rPr>
      </w:pPr>
      <w:r>
        <w:rPr>
          <w:rFonts w:hint="eastAsia"/>
          <w:b/>
        </w:rPr>
        <w:t>求三重积分：</w:t>
      </w:r>
    </w:p>
    <w:p w:rsidR="00027898" w:rsidRPr="00027898" w:rsidRDefault="00027898" w:rsidP="00027898">
      <w:pPr>
        <w:pStyle w:val="a6"/>
        <w:numPr>
          <w:ilvl w:val="0"/>
          <w:numId w:val="5"/>
        </w:numPr>
        <w:ind w:firstLineChars="0"/>
        <w:rPr>
          <w:b/>
        </w:rPr>
      </w:pPr>
      <w:r w:rsidRPr="00027898">
        <w:rPr>
          <w:rFonts w:hint="eastAsia"/>
          <w:b/>
        </w:rPr>
        <w:t>直接法：</w:t>
      </w:r>
    </w:p>
    <w:p w:rsidR="00027898" w:rsidRDefault="00027898" w:rsidP="00027898">
      <w:pPr>
        <w:pStyle w:val="a6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根据边界方程求的三组积分上下限</w:t>
      </w:r>
    </w:p>
    <w:p w:rsidR="00027898" w:rsidRDefault="00DE7D46" w:rsidP="00DE7D46">
      <w:pPr>
        <w:pStyle w:val="a6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 xml:space="preserve">写成类似于 </w:t>
      </w:r>
      <m:oMath>
        <m:nary>
          <m:naryPr>
            <m:limLoc m:val="subSup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f(x)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g(x)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u(x,y)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v(x,y)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x,y,z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</m:e>
        </m:nary>
      </m:oMath>
      <w:r>
        <w:rPr>
          <w:b/>
        </w:rPr>
        <w:t xml:space="preserve"> </w:t>
      </w:r>
      <w:r>
        <w:rPr>
          <w:rFonts w:hint="eastAsia"/>
          <w:b/>
        </w:rPr>
        <w:t>的形式</w:t>
      </w:r>
    </w:p>
    <w:p w:rsidR="005959E3" w:rsidRPr="00027898" w:rsidRDefault="005959E3" w:rsidP="00DE7D46">
      <w:pPr>
        <w:pStyle w:val="a6"/>
        <w:numPr>
          <w:ilvl w:val="1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由外而内，分次求三次定积分</w:t>
      </w:r>
    </w:p>
    <w:p w:rsidR="00844F14" w:rsidRDefault="00844F14" w:rsidP="00844F14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相关联的知识点之间的总结，跳转</w:t>
      </w:r>
    </w:p>
    <w:p w:rsidR="002E2F3E" w:rsidRDefault="002E2F3E" w:rsidP="002E2F3E">
      <w:pPr>
        <w:ind w:left="840"/>
        <w:rPr>
          <w:rFonts w:asciiTheme="minorEastAsia" w:hAnsiTheme="minorEastAsia" w:cs="MS Gothic"/>
          <w:b/>
        </w:rPr>
      </w:pPr>
      <w:r w:rsidRPr="002E2F3E">
        <w:rPr>
          <w:rFonts w:ascii="MS Gothic" w:eastAsia="MS Gothic" w:hAnsi="MS Gothic" w:cs="MS Gothic" w:hint="eastAsia"/>
          <w:b/>
        </w:rPr>
        <w:t>✎</w:t>
      </w:r>
      <w:r w:rsidRPr="002E2F3E">
        <w:rPr>
          <w:rFonts w:asciiTheme="minorEastAsia" w:hAnsiTheme="minorEastAsia" w:cs="MS Gothic" w:hint="eastAsia"/>
          <w:b/>
          <w:color w:val="4472C4" w:themeColor="accent5"/>
          <w:u w:val="single"/>
        </w:rPr>
        <w:t>函数极限的ε-δ定义</w:t>
      </w:r>
    </w:p>
    <w:p w:rsidR="002E2F3E" w:rsidRPr="002E2F3E" w:rsidRDefault="002E2F3E" w:rsidP="002E2F3E">
      <w:pPr>
        <w:ind w:left="840"/>
        <w:rPr>
          <w:rFonts w:asciiTheme="minorEastAsia" w:hAnsiTheme="minorEastAsia" w:cs="MS Gothic" w:hint="eastAsia"/>
          <w:b/>
          <w:color w:val="00B0F0"/>
          <w:u w:val="single"/>
        </w:rPr>
      </w:pPr>
      <w:r w:rsidRPr="002E2F3E">
        <w:rPr>
          <w:rFonts w:ascii="MS Gothic" w:eastAsia="MS Gothic" w:hAnsi="MS Gothic" w:cs="MS Gothic" w:hint="eastAsia"/>
          <w:b/>
        </w:rPr>
        <w:t>✎</w:t>
      </w:r>
      <w:r w:rsidRPr="002E2F3E">
        <w:rPr>
          <w:rFonts w:asciiTheme="minorEastAsia" w:hAnsiTheme="minorEastAsia" w:cs="MS Gothic" w:hint="eastAsia"/>
          <w:b/>
          <w:color w:val="4472C4" w:themeColor="accent5"/>
          <w:u w:val="single"/>
        </w:rPr>
        <w:t>函数极限的ε-X定义</w:t>
      </w:r>
    </w:p>
    <w:p w:rsidR="005314FE" w:rsidRPr="005314FE" w:rsidRDefault="005314FE" w:rsidP="00AB5A72">
      <w:pPr>
        <w:rPr>
          <w:rFonts w:hint="eastAsia"/>
          <w:b/>
        </w:rPr>
      </w:pPr>
    </w:p>
    <w:p w:rsidR="00B07197" w:rsidRDefault="005314FE" w:rsidP="00AB5A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该知识在实际生活中的应用</w:t>
      </w:r>
    </w:p>
    <w:p w:rsidR="00AB5A72" w:rsidRDefault="00AB5A72" w:rsidP="00AB5A72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5CB8A1" wp14:editId="30ED4785">
            <wp:extent cx="5274310" cy="82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1EC">
        <w:rPr>
          <w:rFonts w:hint="eastAsia"/>
        </w:rPr>
        <w:t xml:space="preserve"> </w:t>
      </w:r>
    </w:p>
    <w:p w:rsidR="00B07197" w:rsidRDefault="005314FE" w:rsidP="00AB5A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相关链接【知乎/简书大佬的解读，wiki，其他..】</w:t>
      </w:r>
    </w:p>
    <w:p w:rsidR="00AF41EC" w:rsidRDefault="00AF41EC" w:rsidP="008C0831">
      <w:pPr>
        <w:ind w:left="840"/>
      </w:pPr>
      <w:hyperlink r:id="rId8" w:history="1">
        <w:r>
          <w:rPr>
            <w:rStyle w:val="ac"/>
          </w:rPr>
          <w:t>Projection (mathematics) - Wikipedia</w:t>
        </w:r>
      </w:hyperlink>
    </w:p>
    <w:p w:rsidR="008C0831" w:rsidRDefault="00AF41EC" w:rsidP="008C0831">
      <w:pPr>
        <w:ind w:left="840"/>
        <w:rPr>
          <w:rFonts w:hint="eastAsia"/>
        </w:rPr>
      </w:pPr>
      <w:hyperlink r:id="rId9" w:history="1">
        <w:r>
          <w:rPr>
            <w:rStyle w:val="ac"/>
          </w:rPr>
          <w:t>如何直观理解矩阵和线性代数? - 知乎</w:t>
        </w:r>
      </w:hyperlink>
    </w:p>
    <w:p w:rsidR="00B07197" w:rsidRDefault="00B07197" w:rsidP="002D0F16">
      <w:pPr>
        <w:ind w:left="420"/>
      </w:pPr>
    </w:p>
    <w:p w:rsidR="00B07197" w:rsidRDefault="00915B30" w:rsidP="00915B30">
      <w:r>
        <w:rPr>
          <w:rFonts w:hint="eastAsia"/>
        </w:rPr>
        <w:t>二．简明的公式定理界面</w:t>
      </w:r>
      <w:r w:rsidR="00E27354">
        <w:rPr>
          <w:rFonts w:hint="eastAsia"/>
        </w:rPr>
        <w:t>（方便查看背诵）</w:t>
      </w:r>
    </w:p>
    <w:p w:rsidR="0002258A" w:rsidRPr="004B1917" w:rsidRDefault="0002258A" w:rsidP="00915B30">
      <w:pPr>
        <w:rPr>
          <w:rFonts w:hint="eastAsia"/>
        </w:rPr>
      </w:pPr>
      <w:r>
        <w:tab/>
      </w:r>
      <w:r>
        <w:rPr>
          <w:rFonts w:hint="eastAsia"/>
        </w:rPr>
        <w:t>点击一下跳转查看</w:t>
      </w:r>
    </w:p>
    <w:p w:rsidR="00B07197" w:rsidRDefault="00E27354" w:rsidP="002D0F16">
      <w:pPr>
        <w:ind w:left="420"/>
      </w:pPr>
      <w:r>
        <w:rPr>
          <w:rFonts w:hint="eastAsia"/>
        </w:rPr>
        <w:t>平铺展示</w:t>
      </w:r>
    </w:p>
    <w:p w:rsidR="00285440" w:rsidRDefault="00E27354" w:rsidP="00020DD5">
      <w:pPr>
        <w:ind w:left="420"/>
        <w:rPr>
          <w:rFonts w:hint="eastAsia"/>
          <w:b/>
        </w:rPr>
      </w:pPr>
      <w:r w:rsidRPr="00E27354">
        <w:rPr>
          <w:rFonts w:hint="eastAsia"/>
          <w:b/>
        </w:rPr>
        <w:t>分类</w:t>
      </w:r>
      <w:r>
        <w:rPr>
          <w:rFonts w:hint="eastAsia"/>
          <w:b/>
        </w:rPr>
        <w:t>!!</w:t>
      </w:r>
    </w:p>
    <w:p w:rsidR="00020DD5" w:rsidRDefault="00020DD5" w:rsidP="00E27354">
      <w:pPr>
        <w:ind w:left="420"/>
        <w:rPr>
          <w:rFonts w:hint="eastAsia"/>
          <w:b/>
        </w:rPr>
      </w:pPr>
    </w:p>
    <w:p w:rsidR="00285440" w:rsidRPr="00350CC8" w:rsidRDefault="00285440" w:rsidP="00020DD5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350CC8">
        <w:rPr>
          <w:rFonts w:hint="eastAsia"/>
          <w:b/>
          <w:sz w:val="24"/>
        </w:rPr>
        <w:t>高级功能</w:t>
      </w:r>
    </w:p>
    <w:p w:rsidR="00020DD5" w:rsidRPr="00020DD5" w:rsidRDefault="00020DD5" w:rsidP="00020DD5">
      <w:pPr>
        <w:rPr>
          <w:rFonts w:hint="eastAsia"/>
          <w:b/>
        </w:rPr>
      </w:pPr>
    </w:p>
    <w:p w:rsidR="00020DD5" w:rsidRPr="00350CC8" w:rsidRDefault="00020DD5" w:rsidP="00350CC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350CC8">
        <w:rPr>
          <w:rFonts w:hint="eastAsia"/>
        </w:rPr>
        <w:t>用户自己编写相关内容/分享自己的笔记到服务器</w:t>
      </w:r>
    </w:p>
    <w:p w:rsidR="00020DD5" w:rsidRPr="00350CC8" w:rsidRDefault="00020DD5" w:rsidP="00350CC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350CC8">
        <w:rPr>
          <w:rFonts w:hint="eastAsia"/>
        </w:rPr>
        <w:t>每个详情页下增加  评论</w:t>
      </w:r>
    </w:p>
    <w:p w:rsidR="00020DD5" w:rsidRPr="00350CC8" w:rsidRDefault="00020DD5" w:rsidP="00350CC8">
      <w:pPr>
        <w:pStyle w:val="a6"/>
        <w:numPr>
          <w:ilvl w:val="0"/>
          <w:numId w:val="3"/>
        </w:numPr>
        <w:ind w:firstLineChars="0"/>
      </w:pPr>
      <w:r w:rsidRPr="00350CC8">
        <w:rPr>
          <w:rFonts w:hint="eastAsia"/>
        </w:rPr>
        <w:t>搜索？</w:t>
      </w:r>
    </w:p>
    <w:p w:rsidR="00020DD5" w:rsidRDefault="00020DD5" w:rsidP="00350CC8">
      <w:pPr>
        <w:pStyle w:val="a6"/>
        <w:numPr>
          <w:ilvl w:val="0"/>
          <w:numId w:val="3"/>
        </w:numPr>
        <w:ind w:firstLineChars="0"/>
      </w:pPr>
      <w:r w:rsidRPr="00350CC8">
        <w:rPr>
          <w:rFonts w:hint="eastAsia"/>
        </w:rPr>
        <w:t>留言墙？</w:t>
      </w:r>
    </w:p>
    <w:p w:rsidR="00363F5B" w:rsidRPr="00350CC8" w:rsidRDefault="00363F5B" w:rsidP="00350CC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…</w:t>
      </w:r>
    </w:p>
    <w:sectPr w:rsidR="00363F5B" w:rsidRPr="00350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6D" w:rsidRDefault="00E93E6D" w:rsidP="00915B30">
      <w:r>
        <w:separator/>
      </w:r>
    </w:p>
  </w:endnote>
  <w:endnote w:type="continuationSeparator" w:id="0">
    <w:p w:rsidR="00E93E6D" w:rsidRDefault="00E93E6D" w:rsidP="0091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3B921D5-FEF8-4FF6-BBF2-19F8F6C8E1BF}"/>
    <w:embedBold r:id="rId2" w:subsetted="1" w:fontKey="{1EBEE744-7D6D-42F8-A318-D66BE1D3513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650AE2B1-A463-4DCB-B759-9F5AFA0B6885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4" w:subsetted="1" w:fontKey="{9A9AC2D4-D217-40A6-A9E9-F1E7B653FCA5}"/>
    <w:embedItalic r:id="rId5" w:subsetted="1" w:fontKey="{F734CDE6-E4E7-473D-A0F6-A8B0B8B65E79}"/>
    <w:embedBoldItalic r:id="rId6" w:subsetted="1" w:fontKey="{75FF2D70-F5BA-4C07-A68A-AEF023A2060A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7" w:subsetted="1" w:fontKey="{9BA7B45E-BB20-4036-8790-44180421D092}"/>
    <w:embedBold r:id="rId8" w:subsetted="1" w:fontKey="{D234E83E-23C9-47CB-BDF1-EAD8B9D560BE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6D" w:rsidRDefault="00E93E6D" w:rsidP="00915B30">
      <w:r>
        <w:separator/>
      </w:r>
    </w:p>
  </w:footnote>
  <w:footnote w:type="continuationSeparator" w:id="0">
    <w:p w:rsidR="00E93E6D" w:rsidRDefault="00E93E6D" w:rsidP="0091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CA3"/>
    <w:multiLevelType w:val="hybridMultilevel"/>
    <w:tmpl w:val="45AADC6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3D208E"/>
    <w:multiLevelType w:val="hybridMultilevel"/>
    <w:tmpl w:val="24CC230C"/>
    <w:lvl w:ilvl="0" w:tplc="EE0A92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B2A10"/>
    <w:multiLevelType w:val="hybridMultilevel"/>
    <w:tmpl w:val="EDF2FDE6"/>
    <w:lvl w:ilvl="0" w:tplc="62BEAC8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75024F9"/>
    <w:multiLevelType w:val="hybridMultilevel"/>
    <w:tmpl w:val="1CD46F5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944785"/>
    <w:multiLevelType w:val="hybridMultilevel"/>
    <w:tmpl w:val="479A367C"/>
    <w:lvl w:ilvl="0" w:tplc="1DEC4D5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16"/>
    <w:rsid w:val="00020DD5"/>
    <w:rsid w:val="0002156F"/>
    <w:rsid w:val="0002258A"/>
    <w:rsid w:val="00027898"/>
    <w:rsid w:val="00057A44"/>
    <w:rsid w:val="000D5C54"/>
    <w:rsid w:val="000E3992"/>
    <w:rsid w:val="00111EB9"/>
    <w:rsid w:val="00126C70"/>
    <w:rsid w:val="001573C2"/>
    <w:rsid w:val="001660E4"/>
    <w:rsid w:val="0017612C"/>
    <w:rsid w:val="0021623B"/>
    <w:rsid w:val="00282CBC"/>
    <w:rsid w:val="00285440"/>
    <w:rsid w:val="002B5E97"/>
    <w:rsid w:val="002D0F16"/>
    <w:rsid w:val="002E2EF4"/>
    <w:rsid w:val="002E2F3E"/>
    <w:rsid w:val="00350CC8"/>
    <w:rsid w:val="00363F5B"/>
    <w:rsid w:val="00364BEC"/>
    <w:rsid w:val="00365929"/>
    <w:rsid w:val="00371FFD"/>
    <w:rsid w:val="003E582F"/>
    <w:rsid w:val="00456237"/>
    <w:rsid w:val="004B1917"/>
    <w:rsid w:val="004B7073"/>
    <w:rsid w:val="005314FE"/>
    <w:rsid w:val="00553837"/>
    <w:rsid w:val="0056246C"/>
    <w:rsid w:val="00577F6E"/>
    <w:rsid w:val="005959E3"/>
    <w:rsid w:val="005C12B7"/>
    <w:rsid w:val="005C2FFD"/>
    <w:rsid w:val="0062610C"/>
    <w:rsid w:val="00654673"/>
    <w:rsid w:val="00656E28"/>
    <w:rsid w:val="00693239"/>
    <w:rsid w:val="006965EB"/>
    <w:rsid w:val="006D69B0"/>
    <w:rsid w:val="00793B90"/>
    <w:rsid w:val="007D3A9C"/>
    <w:rsid w:val="00823640"/>
    <w:rsid w:val="00844F14"/>
    <w:rsid w:val="0086333D"/>
    <w:rsid w:val="008C0831"/>
    <w:rsid w:val="008C56A5"/>
    <w:rsid w:val="009157A0"/>
    <w:rsid w:val="00915B30"/>
    <w:rsid w:val="0093140B"/>
    <w:rsid w:val="009958D2"/>
    <w:rsid w:val="009A12AA"/>
    <w:rsid w:val="009B3CB9"/>
    <w:rsid w:val="009B7F0D"/>
    <w:rsid w:val="009C5CDD"/>
    <w:rsid w:val="00A216B7"/>
    <w:rsid w:val="00A40986"/>
    <w:rsid w:val="00AB5A72"/>
    <w:rsid w:val="00AF41EC"/>
    <w:rsid w:val="00B07197"/>
    <w:rsid w:val="00B3554D"/>
    <w:rsid w:val="00B532F1"/>
    <w:rsid w:val="00B7407E"/>
    <w:rsid w:val="00B90086"/>
    <w:rsid w:val="00B930BC"/>
    <w:rsid w:val="00BB1D3C"/>
    <w:rsid w:val="00C636E7"/>
    <w:rsid w:val="00C6470A"/>
    <w:rsid w:val="00C70FD1"/>
    <w:rsid w:val="00D76B3A"/>
    <w:rsid w:val="00D92338"/>
    <w:rsid w:val="00DC6A9B"/>
    <w:rsid w:val="00DE3997"/>
    <w:rsid w:val="00DE7D46"/>
    <w:rsid w:val="00E27354"/>
    <w:rsid w:val="00E65235"/>
    <w:rsid w:val="00E93E6D"/>
    <w:rsid w:val="00ED7A4E"/>
    <w:rsid w:val="00EF6667"/>
    <w:rsid w:val="00F15FED"/>
    <w:rsid w:val="00F871A9"/>
    <w:rsid w:val="00FC59AF"/>
    <w:rsid w:val="00FD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D6A5"/>
  <w15:chartTrackingRefBased/>
  <w15:docId w15:val="{64330F76-3F49-4351-BEB3-7528E16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D0F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D0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2D0F16"/>
    <w:rPr>
      <w:color w:val="808080"/>
    </w:rPr>
  </w:style>
  <w:style w:type="paragraph" w:styleId="a8">
    <w:name w:val="header"/>
    <w:basedOn w:val="a"/>
    <w:link w:val="a9"/>
    <w:uiPriority w:val="99"/>
    <w:unhideWhenUsed/>
    <w:rsid w:val="0091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5B3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5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5B30"/>
    <w:rPr>
      <w:sz w:val="18"/>
      <w:szCs w:val="18"/>
    </w:rPr>
  </w:style>
  <w:style w:type="character" w:styleId="ac">
    <w:name w:val="Hyperlink"/>
    <w:basedOn w:val="a0"/>
    <w:uiPriority w:val="99"/>
    <w:unhideWhenUsed/>
    <w:rsid w:val="00AF4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jection_(mathematics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05094" TargetMode="Externa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76</cp:revision>
  <dcterms:created xsi:type="dcterms:W3CDTF">2018-05-28T12:09:00Z</dcterms:created>
  <dcterms:modified xsi:type="dcterms:W3CDTF">2018-05-28T14:12:00Z</dcterms:modified>
</cp:coreProperties>
</file>