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DD18" w14:textId="596747FE" w:rsidR="00765B56" w:rsidRPr="00765B56" w:rsidRDefault="00765B56" w:rsidP="00765B56">
      <w:r>
        <w:t xml:space="preserve">The artifact I chose for my </w:t>
      </w:r>
      <w:proofErr w:type="spellStart"/>
      <w:r>
        <w:t>ePortfolio</w:t>
      </w:r>
      <w:proofErr w:type="spellEnd"/>
      <w:r>
        <w:t xml:space="preserve"> is the </w:t>
      </w:r>
      <w:proofErr w:type="spellStart"/>
      <w:r>
        <w:t>DungeonExplorer</w:t>
      </w:r>
      <w:proofErr w:type="spellEnd"/>
      <w:r>
        <w:t xml:space="preserve"> project, originally a Python console game developed earlier in the SNHU program. The initial version provided basic room navigation, item collection, and a final boss encounter but lacked algorithmic complexity and structural clarity. As part of the capstone enhancements, I migrated the project to C# and redesigned it using an MVVM-inspired architecture. For Milestone Three, my focus shifted from structural design to implementing advanced algorithms and data structures that greatly increased the game’s strategic and computational complexity. </w:t>
      </w:r>
    </w:p>
    <w:p w14:paraId="51C0A827" w14:textId="41304E1C" w:rsidR="00765B56" w:rsidRPr="00765B56" w:rsidRDefault="00765B56" w:rsidP="00765B56">
      <w:r>
        <w:t xml:space="preserve">The main improvements in this stage included integrating Breadth-First Search (BFS) for shortest-path calculations, using the Held–Karp dynamic programming algorithm to find the best route for collecting all required items, developing a scoring system based on these algorithms, and creating a randomized yet solvable item placement system. These updates transformed the game from a linear, predetermined experience into a dynamic environment where path efficiency, exploration choices, and state variability all significantly influence the outcome. Implementing BFS offered a formal graph traversal method to determine shortest distances between rooms in the castle map. Held–Karp applied an advanced combinatorial optimization technique that assesses all permutations of item-collection sequences while pruning subproblems through dynamic programming, showcasing my ability to implement and incorporate complex algorithmic solutions. </w:t>
      </w:r>
    </w:p>
    <w:p w14:paraId="66FFB01D" w14:textId="51747CD8" w:rsidR="00765B56" w:rsidRPr="00765B56" w:rsidRDefault="00887370" w:rsidP="00765B56">
      <w:r>
        <w:t xml:space="preserve">To validate the correctness of these algorithms, I manually enumerated expected distances between room pairs in the dungeon graph and compared them with computed values, ensuring the traversal correctly handled branching paths and cycles. I also tested BFS on artificially simplified graphs to confirm behavior under edge conditions such as isolated nodes or one-way connectivity errors. For Held–Karp, I validated correctness by first running the </w:t>
      </w:r>
      <w:r>
        <w:lastRenderedPageBreak/>
        <w:t>algorithm on small sets of items where the optimal route could be calculated by hand, verifying that the dynamic programming structure produced the expected ordering and cumulative distances. These tests helped identify early issues in caching subproblem solutions, ensuring the implementation behaved consistently regardless of item placement.</w:t>
      </w:r>
    </w:p>
    <w:p w14:paraId="7A144177" w14:textId="6DB4B6D0" w:rsidR="00765B56" w:rsidRPr="00765B56" w:rsidRDefault="003D2B17" w:rsidP="00765B56">
      <w:r>
        <w:t xml:space="preserve">Performance considerations were another crucial factor. Held–Karp has factorial time complexity based on the number of items, so applying it directly to larger sets could harm gameplay. To address this, I limited the algorithm to only consider the six required legendary items and used precomputed BFS distances as inputs, greatly reducing repeated graph traversals. By designing dynamic programming tables with bitmask keys and avoiding redundant calculations, the algorithm stayed efficient and responsive within the game environment. This not only demonstrated effective algorithm implementation but also highlighted the ability to balance between theoretical optimality and practical performance. </w:t>
      </w:r>
    </w:p>
    <w:p w14:paraId="762078E0" w14:textId="237050BF" w:rsidR="00765B56" w:rsidRPr="00765B56" w:rsidRDefault="003D4DC1" w:rsidP="00765B56">
      <w:r>
        <w:t xml:space="preserve">Randomized item placement introduced additional algorithmic and data integrity challenges. Because each game uses a unique item layout, I needed to ensure that randomization never produced an unsolvable configuration. To address this, item placement is generated only from rooms validated through BFS reachability, and the game verifies that all items remain accessible from the starting location. This prevents dead-ends and guarantees that the graph's state cannot violate essential game logic. The process also reinforces security and stability considerations, such as guarding against invalid states, preventing null references in dynamic path calculations, and ensuring the </w:t>
      </w:r>
      <w:proofErr w:type="spellStart"/>
      <w:r>
        <w:t>ViewModel</w:t>
      </w:r>
      <w:proofErr w:type="spellEnd"/>
      <w:r>
        <w:t xml:space="preserve"> never manipulates graph data directly but delegates all logic to the </w:t>
      </w:r>
      <w:proofErr w:type="spellStart"/>
      <w:r>
        <w:t>GameService</w:t>
      </w:r>
      <w:proofErr w:type="spellEnd"/>
      <w:r>
        <w:t>. These measures reflect a security-minded approach to algorithmic design, where correctness and state integrity are maintained even under randomized or variable conditions.</w:t>
      </w:r>
    </w:p>
    <w:p w14:paraId="56CA12F3" w14:textId="1E42DBBA" w:rsidR="00765B56" w:rsidRPr="00765B56" w:rsidRDefault="003D4DC1" w:rsidP="00765B56">
      <w:r>
        <w:lastRenderedPageBreak/>
        <w:t xml:space="preserve">Overall, the enhancements made in Milestone Three exemplify the program outcome of designing and evaluating computing solutions using algorithmic principles. By integrating BFS, Held–Karp, a par-based scoring system, and robust randomization, I significantly increased the computational sophistication of the </w:t>
      </w:r>
      <w:proofErr w:type="spellStart"/>
      <w:r>
        <w:t>DungeonExplorer</w:t>
      </w:r>
      <w:proofErr w:type="spellEnd"/>
      <w:r>
        <w:t xml:space="preserve"> project while maintaining maintainability and architectural clarity. Through testing, optimization, and careful integration into the MVVM design, this milestone demonstrates my ability to apply advanced algorithms within a real software system, balancing theoretical rigor with practical constraints.</w:t>
      </w:r>
    </w:p>
    <w:p w14:paraId="29F54172" w14:textId="5953715B" w:rsidR="009F139E" w:rsidRPr="00765B56" w:rsidRDefault="009F139E" w:rsidP="00765B56"/>
    <w:sectPr w:rsidR="009F139E" w:rsidRPr="00765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1D"/>
    <w:rsid w:val="00014128"/>
    <w:rsid w:val="003D2B17"/>
    <w:rsid w:val="003D4DC1"/>
    <w:rsid w:val="0056080F"/>
    <w:rsid w:val="006D344A"/>
    <w:rsid w:val="00765B56"/>
    <w:rsid w:val="0081189D"/>
    <w:rsid w:val="00887370"/>
    <w:rsid w:val="00891193"/>
    <w:rsid w:val="008C7C1D"/>
    <w:rsid w:val="009B5309"/>
    <w:rsid w:val="009D7B15"/>
    <w:rsid w:val="009F139E"/>
    <w:rsid w:val="00AC78E9"/>
    <w:rsid w:val="00E03EA2"/>
    <w:rsid w:val="00E41B97"/>
    <w:rsid w:val="00EC336A"/>
    <w:rsid w:val="00EE65DE"/>
    <w:rsid w:val="00F23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0716D"/>
  <w15:chartTrackingRefBased/>
  <w15:docId w15:val="{0719DC5C-6FB5-45AE-8563-E0015039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C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C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7C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7C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7C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7C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NORMAL">
    <w:name w:val="PAPER NORMAL"/>
    <w:basedOn w:val="Normal"/>
    <w:link w:val="PAPERNORMALChar"/>
    <w:qFormat/>
    <w:rsid w:val="0081189D"/>
  </w:style>
  <w:style w:type="character" w:customStyle="1" w:styleId="PAPERNORMALChar">
    <w:name w:val="PAPER NORMAL Char"/>
    <w:basedOn w:val="DefaultParagraphFont"/>
    <w:link w:val="PAPERNORMAL"/>
    <w:rsid w:val="0081189D"/>
  </w:style>
  <w:style w:type="character" w:customStyle="1" w:styleId="Heading1Char">
    <w:name w:val="Heading 1 Char"/>
    <w:basedOn w:val="DefaultParagraphFont"/>
    <w:link w:val="Heading1"/>
    <w:uiPriority w:val="9"/>
    <w:rsid w:val="008C7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C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C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7C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7C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7C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7C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7C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7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1D"/>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8C7C1D"/>
    <w:rPr>
      <w:i/>
      <w:iCs/>
      <w:color w:val="404040" w:themeColor="text1" w:themeTint="BF"/>
    </w:rPr>
  </w:style>
  <w:style w:type="paragraph" w:styleId="ListParagraph">
    <w:name w:val="List Paragraph"/>
    <w:basedOn w:val="Normal"/>
    <w:uiPriority w:val="34"/>
    <w:qFormat/>
    <w:rsid w:val="008C7C1D"/>
    <w:pPr>
      <w:ind w:left="720"/>
      <w:contextualSpacing/>
    </w:pPr>
  </w:style>
  <w:style w:type="character" w:styleId="IntenseEmphasis">
    <w:name w:val="Intense Emphasis"/>
    <w:basedOn w:val="DefaultParagraphFont"/>
    <w:uiPriority w:val="21"/>
    <w:qFormat/>
    <w:rsid w:val="008C7C1D"/>
    <w:rPr>
      <w:i/>
      <w:iCs/>
      <w:color w:val="0F4761" w:themeColor="accent1" w:themeShade="BF"/>
    </w:rPr>
  </w:style>
  <w:style w:type="paragraph" w:styleId="IntenseQuote">
    <w:name w:val="Intense Quote"/>
    <w:basedOn w:val="Normal"/>
    <w:next w:val="Normal"/>
    <w:link w:val="IntenseQuoteChar"/>
    <w:uiPriority w:val="30"/>
    <w:qFormat/>
    <w:rsid w:val="008C7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1D"/>
    <w:rPr>
      <w:i/>
      <w:iCs/>
      <w:color w:val="0F4761" w:themeColor="accent1" w:themeShade="BF"/>
    </w:rPr>
  </w:style>
  <w:style w:type="character" w:styleId="IntenseReference">
    <w:name w:val="Intense Reference"/>
    <w:basedOn w:val="DefaultParagraphFont"/>
    <w:uiPriority w:val="32"/>
    <w:qFormat/>
    <w:rsid w:val="008C7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Melton</dc:creator>
  <cp:keywords/>
  <dc:description/>
  <cp:lastModifiedBy>Dexter Melton</cp:lastModifiedBy>
  <cp:revision>6</cp:revision>
  <dcterms:created xsi:type="dcterms:W3CDTF">2025-12-05T14:21:00Z</dcterms:created>
  <dcterms:modified xsi:type="dcterms:W3CDTF">2025-12-05T14:27:00Z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a582c9a8-260c-49e8-8663-b5a7e1bcafdc</vt:lpwstr>
  </property>
</Properties>
</file>