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83F1E" w14:paraId="266EB5A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2A4A"/>
            <w:tcMar>
              <w:top w:w="400" w:type="dxa"/>
              <w:left w:w="480" w:type="dxa"/>
              <w:bottom w:w="400" w:type="dxa"/>
              <w:right w:w="480" w:type="dxa"/>
            </w:tcMar>
          </w:tcPr>
          <w:p w14:paraId="204D8C64" w14:textId="77777777" w:rsidR="00A83F1E" w:rsidRDefault="00000000">
            <w:pPr>
              <w:jc w:val="center"/>
            </w:pPr>
            <w:r>
              <w:rPr>
                <w:b/>
                <w:bCs/>
                <w:color w:val="C9A84C"/>
                <w:sz w:val="20"/>
                <w:szCs w:val="20"/>
              </w:rPr>
              <w:t>CONFIDENTIAL</w:t>
            </w:r>
          </w:p>
          <w:p w14:paraId="5A0FA401" w14:textId="77777777" w:rsidR="00A83F1E" w:rsidRDefault="00000000">
            <w:pPr>
              <w:spacing w:before="240" w:after="120"/>
              <w:jc w:val="center"/>
            </w:pPr>
            <w:r>
              <w:rPr>
                <w:b/>
                <w:bCs/>
                <w:color w:val="FFFFFF"/>
                <w:sz w:val="52"/>
                <w:szCs w:val="52"/>
              </w:rPr>
              <w:t>AI ADOPTION STRATEGY</w:t>
            </w:r>
          </w:p>
          <w:p w14:paraId="2513A5BD" w14:textId="77777777" w:rsidR="00A83F1E" w:rsidRDefault="00000000">
            <w:pPr>
              <w:jc w:val="center"/>
            </w:pPr>
            <w:r>
              <w:rPr>
                <w:color w:val="C9A84C"/>
                <w:sz w:val="26"/>
                <w:szCs w:val="26"/>
              </w:rPr>
              <w:t>Jersey, Channel Islands</w:t>
            </w:r>
          </w:p>
          <w:p w14:paraId="7DCA024C" w14:textId="77777777" w:rsidR="00A83F1E" w:rsidRDefault="00000000">
            <w:pPr>
              <w:spacing w:before="320"/>
              <w:jc w:val="center"/>
            </w:pPr>
            <w:r>
              <w:rPr>
                <w:color w:val="CCCCCC"/>
              </w:rPr>
              <w:t>A Strategic AI Adoption Roadmap for Jersey's</w:t>
            </w:r>
          </w:p>
          <w:p w14:paraId="49C7181E" w14:textId="77777777" w:rsidR="00A83F1E" w:rsidRDefault="00000000">
            <w:pPr>
              <w:jc w:val="center"/>
            </w:pPr>
            <w:r>
              <w:rPr>
                <w:color w:val="CCCCCC"/>
              </w:rPr>
              <w:t>Financial Services, Government &amp; Enterprise Sectors</w:t>
            </w:r>
          </w:p>
          <w:p w14:paraId="75F51023" w14:textId="696AB121" w:rsidR="00A83F1E" w:rsidRDefault="00000000">
            <w:pPr>
              <w:spacing w:before="320" w:after="120"/>
              <w:jc w:val="center"/>
            </w:pPr>
            <w:r>
              <w:rPr>
                <w:b/>
                <w:bCs/>
                <w:color w:val="C9A84C"/>
                <w:sz w:val="20"/>
                <w:szCs w:val="20"/>
              </w:rPr>
              <w:t xml:space="preserve">Prepared by: </w:t>
            </w:r>
            <w:r w:rsidR="00A04FE0">
              <w:rPr>
                <w:b/>
                <w:bCs/>
                <w:color w:val="C9A84C"/>
                <w:sz w:val="20"/>
                <w:szCs w:val="20"/>
              </w:rPr>
              <w:t>Shreejit Sen</w:t>
            </w:r>
          </w:p>
          <w:p w14:paraId="5578F55E" w14:textId="3D1A2EEF" w:rsidR="00A83F1E" w:rsidRDefault="00000000">
            <w:pPr>
              <w:jc w:val="center"/>
            </w:pPr>
            <w:proofErr w:type="spellStart"/>
            <w:r>
              <w:rPr>
                <w:color w:val="CCCCCC"/>
                <w:sz w:val="20"/>
                <w:szCs w:val="20"/>
              </w:rPr>
              <w:t>Velanova</w:t>
            </w:r>
            <w:proofErr w:type="spellEnd"/>
            <w:r>
              <w:rPr>
                <w:color w:val="CCCCCC"/>
                <w:sz w:val="20"/>
                <w:szCs w:val="20"/>
              </w:rPr>
              <w:t xml:space="preserve"> AI Platform</w:t>
            </w:r>
          </w:p>
          <w:p w14:paraId="1C69EB25" w14:textId="77777777" w:rsidR="00A83F1E" w:rsidRDefault="00000000">
            <w:pPr>
              <w:spacing w:before="200"/>
              <w:jc w:val="center"/>
            </w:pPr>
            <w:r>
              <w:rPr>
                <w:color w:val="AAAAAA"/>
                <w:sz w:val="18"/>
                <w:szCs w:val="18"/>
              </w:rPr>
              <w:t>Jurisdiction: Jersey, Channel Islands  |  Date: March 2026  |  Classification: Confidential</w:t>
            </w:r>
          </w:p>
        </w:tc>
      </w:tr>
    </w:tbl>
    <w:p w14:paraId="003C490D" w14:textId="77777777" w:rsidR="00A83F1E" w:rsidRDefault="00A83F1E">
      <w:pPr>
        <w:spacing w:before="4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A83F1E" w14:paraId="3987C03E" w14:textId="77777777">
        <w:tblPrEx>
          <w:tblCellMar>
            <w:top w:w="0" w:type="dxa"/>
            <w:bottom w:w="0" w:type="dxa"/>
          </w:tblCellMar>
        </w:tblPrEx>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vAlign w:val="center"/>
          </w:tcPr>
          <w:p w14:paraId="23CB28BA" w14:textId="77777777" w:rsidR="00A83F1E" w:rsidRDefault="00000000">
            <w:pPr>
              <w:jc w:val="center"/>
            </w:pPr>
            <w:r>
              <w:rPr>
                <w:b/>
                <w:bCs/>
                <w:color w:val="FFFFFF"/>
                <w:sz w:val="20"/>
                <w:szCs w:val="20"/>
              </w:rPr>
              <w:t>Jersey GDP</w:t>
            </w:r>
          </w:p>
        </w:tc>
        <w:tc>
          <w:tcPr>
            <w:tcW w:w="234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vAlign w:val="center"/>
          </w:tcPr>
          <w:p w14:paraId="43E63978" w14:textId="77777777" w:rsidR="00A83F1E" w:rsidRDefault="00000000">
            <w:pPr>
              <w:jc w:val="center"/>
            </w:pPr>
            <w:r>
              <w:rPr>
                <w:b/>
                <w:bCs/>
                <w:color w:val="FFFFFF"/>
                <w:sz w:val="20"/>
                <w:szCs w:val="20"/>
              </w:rPr>
              <w:t>Financial Services Contribution</w:t>
            </w:r>
          </w:p>
        </w:tc>
        <w:tc>
          <w:tcPr>
            <w:tcW w:w="234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vAlign w:val="center"/>
          </w:tcPr>
          <w:p w14:paraId="723786E9" w14:textId="77777777" w:rsidR="00A83F1E" w:rsidRDefault="00000000">
            <w:pPr>
              <w:jc w:val="center"/>
            </w:pPr>
            <w:r>
              <w:rPr>
                <w:b/>
                <w:bCs/>
                <w:color w:val="FFFFFF"/>
                <w:sz w:val="20"/>
                <w:szCs w:val="20"/>
              </w:rPr>
              <w:t>Regulated Entities</w:t>
            </w:r>
          </w:p>
        </w:tc>
        <w:tc>
          <w:tcPr>
            <w:tcW w:w="234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vAlign w:val="center"/>
          </w:tcPr>
          <w:p w14:paraId="573F7C13" w14:textId="77777777" w:rsidR="00A83F1E" w:rsidRDefault="00000000">
            <w:pPr>
              <w:jc w:val="center"/>
            </w:pPr>
            <w:r>
              <w:rPr>
                <w:b/>
                <w:bCs/>
                <w:color w:val="FFFFFF"/>
                <w:sz w:val="20"/>
                <w:szCs w:val="20"/>
              </w:rPr>
              <w:t>Digital Maturity Gap</w:t>
            </w:r>
          </w:p>
        </w:tc>
      </w:tr>
      <w:tr w:rsidR="00A83F1E" w14:paraId="5B3C4D0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E6CE1C" w14:textId="77777777" w:rsidR="00A83F1E" w:rsidRDefault="00000000">
            <w:r>
              <w:rPr>
                <w:color w:val="333333"/>
                <w:sz w:val="20"/>
                <w:szCs w:val="20"/>
              </w:rPr>
              <w:t>£7.4 Billion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7DDBDE" w14:textId="77777777" w:rsidR="00A83F1E" w:rsidRDefault="00000000">
            <w:r>
              <w:rPr>
                <w:color w:val="333333"/>
                <w:sz w:val="20"/>
                <w:szCs w:val="20"/>
              </w:rPr>
              <w:t>~40% of GDP</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68A95D" w14:textId="77777777" w:rsidR="00A83F1E" w:rsidRDefault="00000000">
            <w:r>
              <w:rPr>
                <w:color w:val="333333"/>
                <w:sz w:val="20"/>
                <w:szCs w:val="20"/>
              </w:rPr>
              <w:t>13,000+ Businesses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364D32" w14:textId="50F69512" w:rsidR="00A83F1E" w:rsidRDefault="00000000">
            <w:r>
              <w:rPr>
                <w:color w:val="333333"/>
                <w:sz w:val="20"/>
                <w:szCs w:val="20"/>
              </w:rPr>
              <w:t>Significant Actionable</w:t>
            </w:r>
          </w:p>
        </w:tc>
      </w:tr>
    </w:tbl>
    <w:p w14:paraId="33640BE4" w14:textId="77777777" w:rsidR="00A83F1E" w:rsidRDefault="00000000">
      <w:r>
        <w:br w:type="page"/>
      </w:r>
    </w:p>
    <w:p w14:paraId="2028F775" w14:textId="77777777" w:rsidR="00A83F1E" w:rsidRDefault="00000000">
      <w:pPr>
        <w:pStyle w:val="Heading1"/>
        <w:pBdr>
          <w:bottom w:val="single" w:sz="8" w:space="4" w:color="C9A84C"/>
        </w:pBdr>
      </w:pPr>
      <w:r>
        <w:lastRenderedPageBreak/>
        <w:t>TABLE OF CONTENTS</w:t>
      </w:r>
    </w:p>
    <w:p w14:paraId="5EA9FDDF" w14:textId="77777777" w:rsidR="00A83F1E" w:rsidRDefault="00000000">
      <w:pPr>
        <w:spacing w:before="60" w:after="60"/>
      </w:pPr>
      <w:r>
        <w:rPr>
          <w:color w:val="333333"/>
        </w:rPr>
        <w:t>Executive Summary</w:t>
      </w:r>
    </w:p>
    <w:p w14:paraId="3A7D40F5" w14:textId="0A780DA2" w:rsidR="00A83F1E" w:rsidRDefault="00000000">
      <w:pPr>
        <w:spacing w:before="60" w:after="60"/>
      </w:pPr>
      <w:r>
        <w:rPr>
          <w:color w:val="333333"/>
        </w:rPr>
        <w:t xml:space="preserve">1.  Jersey </w:t>
      </w:r>
      <w:r w:rsidR="00A04FE0">
        <w:rPr>
          <w:color w:val="333333"/>
        </w:rPr>
        <w:t>-</w:t>
      </w:r>
      <w:r>
        <w:rPr>
          <w:color w:val="333333"/>
        </w:rPr>
        <w:t xml:space="preserve"> The Strategic Context</w:t>
      </w:r>
    </w:p>
    <w:p w14:paraId="7231D4E3" w14:textId="77777777" w:rsidR="00A83F1E" w:rsidRDefault="00000000">
      <w:pPr>
        <w:spacing w:before="60" w:after="60"/>
      </w:pPr>
      <w:r>
        <w:rPr>
          <w:color w:val="333333"/>
        </w:rPr>
        <w:t>2.  Why AI Adoption Is Non-Negotiable for Jersey</w:t>
      </w:r>
    </w:p>
    <w:p w14:paraId="7CC0F927" w14:textId="02992285" w:rsidR="00A83F1E" w:rsidRDefault="00000000">
      <w:pPr>
        <w:spacing w:before="60" w:after="60"/>
      </w:pPr>
      <w:r>
        <w:rPr>
          <w:color w:val="333333"/>
        </w:rPr>
        <w:t xml:space="preserve">3.  Sector Focus: Financial Services </w:t>
      </w:r>
      <w:r w:rsidR="00A04FE0">
        <w:rPr>
          <w:color w:val="333333"/>
        </w:rPr>
        <w:t>-</w:t>
      </w:r>
      <w:r>
        <w:rPr>
          <w:color w:val="333333"/>
        </w:rPr>
        <w:t xml:space="preserve"> Use Cases &amp; Roadmap</w:t>
      </w:r>
    </w:p>
    <w:p w14:paraId="12235491" w14:textId="4128101D" w:rsidR="00A83F1E" w:rsidRDefault="00000000">
      <w:pPr>
        <w:spacing w:before="60" w:after="60"/>
      </w:pPr>
      <w:r>
        <w:rPr>
          <w:color w:val="333333"/>
        </w:rPr>
        <w:t xml:space="preserve">4.  Sector Focus: Government &amp; Public Services </w:t>
      </w:r>
      <w:r w:rsidR="00A04FE0">
        <w:rPr>
          <w:color w:val="333333"/>
        </w:rPr>
        <w:t>-</w:t>
      </w:r>
      <w:r>
        <w:rPr>
          <w:color w:val="333333"/>
        </w:rPr>
        <w:t xml:space="preserve"> Use Cases &amp; Roadmap</w:t>
      </w:r>
    </w:p>
    <w:p w14:paraId="706FFAD7" w14:textId="2B66BEE6" w:rsidR="00A83F1E" w:rsidRDefault="00000000">
      <w:pPr>
        <w:spacing w:before="60" w:after="60"/>
      </w:pPr>
      <w:r>
        <w:rPr>
          <w:color w:val="333333"/>
        </w:rPr>
        <w:t xml:space="preserve">5.  Sector Focus: Project Management &amp; Enterprise Operations </w:t>
      </w:r>
      <w:r w:rsidR="00A04FE0">
        <w:rPr>
          <w:color w:val="333333"/>
        </w:rPr>
        <w:t>-</w:t>
      </w:r>
      <w:r>
        <w:rPr>
          <w:color w:val="333333"/>
        </w:rPr>
        <w:t xml:space="preserve"> Use Cases &amp; Roadmap</w:t>
      </w:r>
    </w:p>
    <w:p w14:paraId="12F704D7" w14:textId="42FFBAFA" w:rsidR="00A83F1E" w:rsidRDefault="00000000">
      <w:pPr>
        <w:spacing w:before="60" w:after="60"/>
      </w:pPr>
      <w:r>
        <w:rPr>
          <w:color w:val="333333"/>
        </w:rPr>
        <w:t xml:space="preserve">6.  The </w:t>
      </w:r>
      <w:proofErr w:type="spellStart"/>
      <w:r>
        <w:rPr>
          <w:color w:val="333333"/>
        </w:rPr>
        <w:t>Velanova</w:t>
      </w:r>
      <w:proofErr w:type="spellEnd"/>
      <w:r>
        <w:rPr>
          <w:color w:val="333333"/>
        </w:rPr>
        <w:t xml:space="preserve"> Platform </w:t>
      </w:r>
      <w:r w:rsidR="00A04FE0">
        <w:rPr>
          <w:color w:val="333333"/>
        </w:rPr>
        <w:t xml:space="preserve">- </w:t>
      </w:r>
      <w:r>
        <w:rPr>
          <w:color w:val="333333"/>
        </w:rPr>
        <w:t>Technology Architecture</w:t>
      </w:r>
    </w:p>
    <w:p w14:paraId="298173D0" w14:textId="77777777" w:rsidR="00A83F1E" w:rsidRDefault="00000000">
      <w:pPr>
        <w:spacing w:before="60" w:after="60"/>
      </w:pPr>
      <w:r>
        <w:rPr>
          <w:color w:val="333333"/>
        </w:rPr>
        <w:t>7.  Compliance, Data Governance &amp; Jersey Regulatory Framework</w:t>
      </w:r>
    </w:p>
    <w:p w14:paraId="6644C5E1" w14:textId="31353003" w:rsidR="00A83F1E" w:rsidRDefault="00000000">
      <w:pPr>
        <w:spacing w:before="60" w:after="60"/>
      </w:pPr>
      <w:r>
        <w:rPr>
          <w:color w:val="333333"/>
        </w:rPr>
        <w:t xml:space="preserve">8.  Implementation Roadmap </w:t>
      </w:r>
      <w:r w:rsidR="00A04FE0">
        <w:rPr>
          <w:color w:val="333333"/>
        </w:rPr>
        <w:t>-</w:t>
      </w:r>
      <w:r>
        <w:rPr>
          <w:color w:val="333333"/>
        </w:rPr>
        <w:t xml:space="preserve"> Phased Approach</w:t>
      </w:r>
    </w:p>
    <w:p w14:paraId="77684857" w14:textId="77777777" w:rsidR="00A83F1E" w:rsidRDefault="00000000">
      <w:pPr>
        <w:spacing w:before="60" w:after="60"/>
      </w:pPr>
      <w:r>
        <w:rPr>
          <w:color w:val="333333"/>
        </w:rPr>
        <w:t>9.  Financial Impact &amp; ROI Projections</w:t>
      </w:r>
    </w:p>
    <w:p w14:paraId="76AC1841" w14:textId="77777777" w:rsidR="00A83F1E" w:rsidRDefault="00000000">
      <w:pPr>
        <w:spacing w:before="60" w:after="60"/>
      </w:pPr>
      <w:r>
        <w:rPr>
          <w:color w:val="333333"/>
        </w:rPr>
        <w:t>10. Governance Framework &amp; Risk Management</w:t>
      </w:r>
    </w:p>
    <w:p w14:paraId="432B6FF9" w14:textId="77777777" w:rsidR="00A83F1E" w:rsidRDefault="00000000">
      <w:pPr>
        <w:spacing w:before="60" w:after="60"/>
      </w:pPr>
      <w:r>
        <w:rPr>
          <w:color w:val="333333"/>
        </w:rPr>
        <w:t>11. Next 90-Day Action Plan</w:t>
      </w:r>
    </w:p>
    <w:p w14:paraId="74736EC2" w14:textId="77777777" w:rsidR="00A83F1E" w:rsidRDefault="00000000">
      <w:r>
        <w:br w:type="page"/>
      </w:r>
    </w:p>
    <w:p w14:paraId="0B6CF760" w14:textId="77777777" w:rsidR="00A83F1E" w:rsidRDefault="00000000">
      <w:pPr>
        <w:pStyle w:val="Heading1"/>
        <w:pBdr>
          <w:bottom w:val="single" w:sz="8" w:space="4" w:color="C9A84C"/>
        </w:pBdr>
      </w:pPr>
      <w:r>
        <w:lastRenderedPageBreak/>
        <w:t>Executive Summary</w:t>
      </w:r>
    </w:p>
    <w:p w14:paraId="6E5ACAC1" w14:textId="77777777" w:rsidR="00A83F1E" w:rsidRDefault="00000000">
      <w:pPr>
        <w:spacing w:before="60" w:after="60"/>
      </w:pPr>
      <w:r>
        <w:rPr>
          <w:color w:val="333333"/>
        </w:rPr>
        <w:t>Jersey stands at a pivotal inflection point. As a Tier 1 international finance centre managing over £1.7 trillion in assets under administration, and home to more than 13,000 regulated businesses, the island's competitive advantage has historically been built on jurisdiction stability, tax efficiency, and professional services excellence.</w:t>
      </w:r>
    </w:p>
    <w:p w14:paraId="13A3F82A" w14:textId="77777777" w:rsidR="00A83F1E" w:rsidRDefault="00000000">
      <w:pPr>
        <w:spacing w:before="60" w:after="60"/>
      </w:pPr>
      <w:r>
        <w:rPr>
          <w:color w:val="333333"/>
        </w:rPr>
        <w:t>That advantage is now under pressure.</w:t>
      </w:r>
    </w:p>
    <w:p w14:paraId="43AA66B4" w14:textId="04D6FA9E" w:rsidR="00A83F1E" w:rsidRDefault="00000000">
      <w:pPr>
        <w:spacing w:before="60" w:after="60"/>
      </w:pPr>
      <w:r>
        <w:rPr>
          <w:color w:val="333333"/>
        </w:rPr>
        <w:t xml:space="preserve">The global financial services industry is accelerating AI adoption at an unprecedented pace. Firms using AI for compliance, KYC, risk management, and document intelligence are operating at 40-60% lower cost bases than those that are not. Governments leveraging AI for public services are processing permits and citizen requests in hours rather than weeks. Jersey's peer jurisdictions </w:t>
      </w:r>
      <w:r w:rsidR="00A04FE0">
        <w:rPr>
          <w:color w:val="333333"/>
        </w:rPr>
        <w:t>-</w:t>
      </w:r>
      <w:r>
        <w:rPr>
          <w:color w:val="333333"/>
        </w:rPr>
        <w:t xml:space="preserve"> Guernsey, Cayman, Isle of Man, and Luxembourg are each launching structured AI transformation programmes.</w:t>
      </w:r>
    </w:p>
    <w:p w14:paraId="7B32DD8E" w14:textId="77777777" w:rsidR="00A83F1E" w:rsidRDefault="00A83F1E">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83F1E" w14:paraId="379AAEA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2A4A"/>
            <w:tcMar>
              <w:top w:w="160" w:type="dxa"/>
              <w:left w:w="240" w:type="dxa"/>
              <w:bottom w:w="160" w:type="dxa"/>
              <w:right w:w="240" w:type="dxa"/>
            </w:tcMar>
          </w:tcPr>
          <w:p w14:paraId="696A8C71" w14:textId="77777777" w:rsidR="00A83F1E" w:rsidRDefault="00000000">
            <w:r>
              <w:rPr>
                <w:b/>
                <w:bCs/>
                <w:color w:val="FFFFFF"/>
              </w:rPr>
              <w:t>Jersey cannot afford to be the last jurisdiction to adopt AI at scale. The cost of inaction is market share, talent, and long-term relevance as a global financial centre.</w:t>
            </w:r>
          </w:p>
        </w:tc>
      </w:tr>
    </w:tbl>
    <w:p w14:paraId="442A3FB0" w14:textId="77777777" w:rsidR="00A83F1E" w:rsidRDefault="00A83F1E">
      <w:pPr>
        <w:spacing w:before="120"/>
      </w:pPr>
    </w:p>
    <w:p w14:paraId="23DA1DAD" w14:textId="4AF035F6" w:rsidR="00A83F1E" w:rsidRDefault="00000000">
      <w:pPr>
        <w:spacing w:before="60" w:after="60"/>
      </w:pPr>
      <w:r>
        <w:rPr>
          <w:color w:val="333333"/>
        </w:rPr>
        <w:t xml:space="preserve">This document sets out a structured, compliant, and commercially grounded AI adoption strategy tailored specifically to Jersey's regulatory environment, business landscape, and jurisdictional priorities. It covers three core sectors </w:t>
      </w:r>
      <w:r w:rsidR="00A04FE0">
        <w:rPr>
          <w:color w:val="333333"/>
        </w:rPr>
        <w:t>-</w:t>
      </w:r>
      <w:r>
        <w:rPr>
          <w:color w:val="333333"/>
        </w:rPr>
        <w:t xml:space="preserve"> Financial Services, Government &amp; Public Services, and Enterprise Project Management  with detailed use cases, ROI projections, compliance frameworks, and phased implementation plans.</w:t>
      </w:r>
    </w:p>
    <w:p w14:paraId="01B14E6B" w14:textId="77777777" w:rsidR="00A83F1E" w:rsidRDefault="00A83F1E">
      <w:pPr>
        <w:spacing w:before="120"/>
      </w:pPr>
    </w:p>
    <w:p w14:paraId="0A1A06D0" w14:textId="4BF4F7F1" w:rsidR="00A83F1E" w:rsidRDefault="00000000">
      <w:pPr>
        <w:spacing w:before="60" w:after="60"/>
      </w:pPr>
      <w:r>
        <w:rPr>
          <w:color w:val="333333"/>
        </w:rPr>
        <w:t xml:space="preserve">The strategy is delivered with </w:t>
      </w:r>
      <w:proofErr w:type="spellStart"/>
      <w:r>
        <w:rPr>
          <w:color w:val="333333"/>
        </w:rPr>
        <w:t>Velanova</w:t>
      </w:r>
      <w:proofErr w:type="spellEnd"/>
      <w:r>
        <w:rPr>
          <w:color w:val="333333"/>
        </w:rPr>
        <w:t>, an enterprise AI platform purpose</w:t>
      </w:r>
      <w:r w:rsidR="00A04FE0">
        <w:rPr>
          <w:color w:val="333333"/>
        </w:rPr>
        <w:t xml:space="preserve"> </w:t>
      </w:r>
      <w:r>
        <w:rPr>
          <w:color w:val="333333"/>
        </w:rPr>
        <w:t xml:space="preserve">built to integrate with legacy systems without disruption, with zero data migration, full data residency control, and encryption. </w:t>
      </w:r>
    </w:p>
    <w:p w14:paraId="238405ED" w14:textId="77777777" w:rsidR="00A83F1E" w:rsidRDefault="00A83F1E">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800"/>
        <w:gridCol w:w="2520"/>
        <w:gridCol w:w="1700"/>
      </w:tblGrid>
      <w:tr w:rsidR="00A83F1E" w14:paraId="2381B079" w14:textId="77777777">
        <w:tblPrEx>
          <w:tblCellMar>
            <w:top w:w="0" w:type="dxa"/>
            <w:bottom w:w="0" w:type="dxa"/>
          </w:tblCellMar>
        </w:tblPrEx>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vAlign w:val="center"/>
          </w:tcPr>
          <w:p w14:paraId="1AE40D96" w14:textId="77777777" w:rsidR="00A83F1E" w:rsidRDefault="00000000">
            <w:pPr>
              <w:jc w:val="center"/>
            </w:pPr>
            <w:r>
              <w:rPr>
                <w:b/>
                <w:bCs/>
                <w:color w:val="FFFFFF"/>
                <w:sz w:val="20"/>
                <w:szCs w:val="20"/>
              </w:rPr>
              <w:t>Sector</w:t>
            </w:r>
          </w:p>
        </w:tc>
        <w:tc>
          <w:tcPr>
            <w:tcW w:w="280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vAlign w:val="center"/>
          </w:tcPr>
          <w:p w14:paraId="39E9FC70" w14:textId="77777777" w:rsidR="00A83F1E" w:rsidRDefault="00000000">
            <w:pPr>
              <w:jc w:val="center"/>
            </w:pPr>
            <w:r>
              <w:rPr>
                <w:b/>
                <w:bCs/>
                <w:color w:val="FFFFFF"/>
                <w:sz w:val="20"/>
                <w:szCs w:val="20"/>
              </w:rPr>
              <w:t>Primary AI Value Driver</w:t>
            </w:r>
          </w:p>
        </w:tc>
        <w:tc>
          <w:tcPr>
            <w:tcW w:w="252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vAlign w:val="center"/>
          </w:tcPr>
          <w:p w14:paraId="608614B6" w14:textId="77777777" w:rsidR="00A83F1E" w:rsidRDefault="00000000">
            <w:pPr>
              <w:jc w:val="center"/>
            </w:pPr>
            <w:r>
              <w:rPr>
                <w:b/>
                <w:bCs/>
                <w:color w:val="FFFFFF"/>
                <w:sz w:val="20"/>
                <w:szCs w:val="20"/>
              </w:rPr>
              <w:t>Estimated Efficiency Gain</w:t>
            </w:r>
          </w:p>
        </w:tc>
        <w:tc>
          <w:tcPr>
            <w:tcW w:w="170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vAlign w:val="center"/>
          </w:tcPr>
          <w:p w14:paraId="12D57F4F" w14:textId="77777777" w:rsidR="00A83F1E" w:rsidRDefault="00000000">
            <w:pPr>
              <w:jc w:val="center"/>
            </w:pPr>
            <w:r>
              <w:rPr>
                <w:b/>
                <w:bCs/>
                <w:color w:val="FFFFFF"/>
                <w:sz w:val="20"/>
                <w:szCs w:val="20"/>
              </w:rPr>
              <w:t>Payback Period</w:t>
            </w:r>
          </w:p>
        </w:tc>
      </w:tr>
      <w:tr w:rsidR="00A83F1E" w14:paraId="0ABFD38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5BE354" w14:textId="77777777" w:rsidR="00A83F1E" w:rsidRDefault="00000000">
            <w:r>
              <w:rPr>
                <w:color w:val="333333"/>
                <w:sz w:val="20"/>
                <w:szCs w:val="20"/>
              </w:rPr>
              <w:t>Financial Services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2CF164" w14:textId="77777777" w:rsidR="00A83F1E" w:rsidRDefault="00000000">
            <w:r>
              <w:rPr>
                <w:color w:val="333333"/>
                <w:sz w:val="20"/>
                <w:szCs w:val="20"/>
              </w:rPr>
              <w:t>Compliance, KYC, Risk Automation</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358E67" w14:textId="77777777" w:rsidR="00A83F1E" w:rsidRDefault="00000000">
            <w:r>
              <w:rPr>
                <w:color w:val="333333"/>
                <w:sz w:val="20"/>
                <w:szCs w:val="20"/>
              </w:rPr>
              <w:t>35-55% cost reduction in ops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A4CFAC" w14:textId="77777777" w:rsidR="00A83F1E" w:rsidRDefault="00000000">
            <w:r>
              <w:rPr>
                <w:color w:val="333333"/>
                <w:sz w:val="20"/>
                <w:szCs w:val="20"/>
              </w:rPr>
              <w:t>9-18 months</w:t>
            </w:r>
          </w:p>
        </w:tc>
      </w:tr>
      <w:tr w:rsidR="00A83F1E" w14:paraId="3EC3356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C23886F" w14:textId="77777777" w:rsidR="00A83F1E" w:rsidRDefault="00000000">
            <w:r>
              <w:rPr>
                <w:color w:val="333333"/>
                <w:sz w:val="20"/>
                <w:szCs w:val="20"/>
              </w:rPr>
              <w:t>Government</w:t>
            </w:r>
          </w:p>
        </w:tc>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A35FDB6" w14:textId="77777777" w:rsidR="00A83F1E" w:rsidRDefault="00000000">
            <w:r>
              <w:rPr>
                <w:color w:val="333333"/>
                <w:sz w:val="20"/>
                <w:szCs w:val="20"/>
              </w:rPr>
              <w:t>Citizen Services, Permit Processing</w:t>
            </w:r>
          </w:p>
        </w:tc>
        <w:tc>
          <w:tcPr>
            <w:tcW w:w="252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45324D5" w14:textId="77777777" w:rsidR="00A83F1E" w:rsidRDefault="00000000">
            <w:r>
              <w:rPr>
                <w:color w:val="333333"/>
                <w:sz w:val="20"/>
                <w:szCs w:val="20"/>
              </w:rPr>
              <w:t>60% faster service delivery</w:t>
            </w:r>
          </w:p>
        </w:tc>
        <w:tc>
          <w:tcPr>
            <w:tcW w:w="17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4B8C0A5" w14:textId="77777777" w:rsidR="00A83F1E" w:rsidRDefault="00000000">
            <w:r>
              <w:rPr>
                <w:color w:val="333333"/>
                <w:sz w:val="20"/>
                <w:szCs w:val="20"/>
              </w:rPr>
              <w:t>12-24 months</w:t>
            </w:r>
          </w:p>
        </w:tc>
      </w:tr>
      <w:tr w:rsidR="00A83F1E" w14:paraId="19DF8C0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E5C5B4" w14:textId="77777777" w:rsidR="00A83F1E" w:rsidRDefault="00000000">
            <w:r>
              <w:rPr>
                <w:color w:val="333333"/>
                <w:sz w:val="20"/>
                <w:szCs w:val="20"/>
              </w:rPr>
              <w:t>Project Management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DE7730" w14:textId="77777777" w:rsidR="00A83F1E" w:rsidRDefault="00000000">
            <w:r>
              <w:rPr>
                <w:color w:val="333333"/>
                <w:sz w:val="20"/>
                <w:szCs w:val="20"/>
              </w:rPr>
              <w:t>Resource Optimisation, Reporting</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8F3C62" w14:textId="77777777" w:rsidR="00A83F1E" w:rsidRDefault="00000000">
            <w:r>
              <w:rPr>
                <w:color w:val="333333"/>
                <w:sz w:val="20"/>
                <w:szCs w:val="20"/>
              </w:rPr>
              <w:t>40% reduction in overhead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0C748A" w14:textId="77777777" w:rsidR="00A83F1E" w:rsidRDefault="00000000">
            <w:r>
              <w:rPr>
                <w:color w:val="333333"/>
                <w:sz w:val="20"/>
                <w:szCs w:val="20"/>
              </w:rPr>
              <w:t>6-12 months</w:t>
            </w:r>
          </w:p>
        </w:tc>
      </w:tr>
    </w:tbl>
    <w:p w14:paraId="300CB839" w14:textId="77777777" w:rsidR="00A83F1E" w:rsidRDefault="00000000">
      <w:r>
        <w:br w:type="page"/>
      </w:r>
    </w:p>
    <w:p w14:paraId="730432F4" w14:textId="77777777" w:rsidR="00A83F1E" w:rsidRDefault="00000000">
      <w:pPr>
        <w:pStyle w:val="Heading1"/>
        <w:pBdr>
          <w:bottom w:val="single" w:sz="8" w:space="4" w:color="C9A84C"/>
        </w:pBdr>
      </w:pPr>
      <w:r>
        <w:lastRenderedPageBreak/>
        <w:t>1. Jersey — The Strategic Context</w:t>
      </w:r>
    </w:p>
    <w:p w14:paraId="0323A917" w14:textId="77777777" w:rsidR="00A83F1E" w:rsidRDefault="00000000">
      <w:pPr>
        <w:pStyle w:val="Heading2"/>
      </w:pPr>
      <w:r>
        <w:t>1.1 The Island Economy at a Glance</w:t>
      </w:r>
    </w:p>
    <w:p w14:paraId="0A1A80CB" w14:textId="77777777" w:rsidR="00A83F1E" w:rsidRDefault="00000000">
      <w:pPr>
        <w:spacing w:before="60" w:after="60"/>
      </w:pPr>
      <w:r>
        <w:rPr>
          <w:color w:val="333333"/>
        </w:rPr>
        <w:t>Jersey is the largest of the Channel Islands with a population of approximately 110,000 and a GDP of £7.4 billion. It operates as a Crown Dependency with its own government, legal system, and financial regulator (the JFSC). Its financial services sector alone contributes approximately 40% of GDP, making it one of the most financially concentrated jurisdictions in the world.</w:t>
      </w:r>
    </w:p>
    <w:p w14:paraId="35CBB062" w14:textId="77777777" w:rsidR="00A83F1E" w:rsidRDefault="00A83F1E">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A83F1E" w14:paraId="0371B966" w14:textId="77777777">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vAlign w:val="center"/>
          </w:tcPr>
          <w:p w14:paraId="623A78C1" w14:textId="77777777" w:rsidR="00A83F1E" w:rsidRDefault="00000000">
            <w:pPr>
              <w:jc w:val="center"/>
            </w:pPr>
            <w:r>
              <w:rPr>
                <w:b/>
                <w:bCs/>
                <w:color w:val="FFFFFF"/>
                <w:sz w:val="20"/>
                <w:szCs w:val="20"/>
              </w:rPr>
              <w:t>Metric</w:t>
            </w:r>
          </w:p>
        </w:tc>
        <w:tc>
          <w:tcPr>
            <w:tcW w:w="468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vAlign w:val="center"/>
          </w:tcPr>
          <w:p w14:paraId="78377ADF" w14:textId="77777777" w:rsidR="00A83F1E" w:rsidRDefault="00000000">
            <w:pPr>
              <w:jc w:val="center"/>
            </w:pPr>
            <w:r>
              <w:rPr>
                <w:b/>
                <w:bCs/>
                <w:color w:val="FFFFFF"/>
                <w:sz w:val="20"/>
                <w:szCs w:val="20"/>
              </w:rPr>
              <w:t>Value</w:t>
            </w:r>
          </w:p>
        </w:tc>
      </w:tr>
      <w:tr w:rsidR="00A83F1E" w14:paraId="2359EB5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E21F40" w14:textId="77777777" w:rsidR="00A83F1E" w:rsidRDefault="00000000">
            <w:r>
              <w:rPr>
                <w:color w:val="333333"/>
                <w:sz w:val="20"/>
                <w:szCs w:val="20"/>
              </w:rPr>
              <w:t>Population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D59FA2" w14:textId="0FD8AFC5" w:rsidR="00A83F1E" w:rsidRDefault="00000000">
            <w:r>
              <w:rPr>
                <w:color w:val="333333"/>
                <w:sz w:val="20"/>
                <w:szCs w:val="20"/>
              </w:rPr>
              <w:t>110,000</w:t>
            </w:r>
          </w:p>
        </w:tc>
      </w:tr>
      <w:tr w:rsidR="00A83F1E" w14:paraId="081BEAB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BA601C8" w14:textId="77777777" w:rsidR="00A83F1E" w:rsidRDefault="00000000">
            <w:r>
              <w:rPr>
                <w:color w:val="333333"/>
                <w:sz w:val="20"/>
                <w:szCs w:val="20"/>
              </w:rPr>
              <w:t>GDP</w:t>
            </w:r>
          </w:p>
        </w:tc>
        <w:tc>
          <w:tcPr>
            <w:tcW w:w="468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A9F30B2" w14:textId="06DBDC88" w:rsidR="00A83F1E" w:rsidRDefault="00000000">
            <w:r>
              <w:rPr>
                <w:color w:val="333333"/>
                <w:sz w:val="20"/>
                <w:szCs w:val="20"/>
              </w:rPr>
              <w:t>£7.4 Billion</w:t>
            </w:r>
          </w:p>
        </w:tc>
      </w:tr>
      <w:tr w:rsidR="00A83F1E" w14:paraId="09D3A44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0938D7" w14:textId="77777777" w:rsidR="00A83F1E" w:rsidRDefault="00000000">
            <w:r>
              <w:rPr>
                <w:color w:val="333333"/>
                <w:sz w:val="20"/>
                <w:szCs w:val="20"/>
              </w:rPr>
              <w:t>Financial Services Share of GDP</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D66454" w14:textId="3BA7F738" w:rsidR="00A83F1E" w:rsidRDefault="00000000">
            <w:r>
              <w:rPr>
                <w:color w:val="333333"/>
                <w:sz w:val="20"/>
                <w:szCs w:val="20"/>
              </w:rPr>
              <w:t>40%</w:t>
            </w:r>
          </w:p>
        </w:tc>
      </w:tr>
      <w:tr w:rsidR="00A83F1E" w14:paraId="1022129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7526016" w14:textId="77777777" w:rsidR="00A83F1E" w:rsidRDefault="00000000">
            <w:r>
              <w:rPr>
                <w:color w:val="333333"/>
                <w:sz w:val="20"/>
                <w:szCs w:val="20"/>
              </w:rPr>
              <w:t>Assets Under Administration</w:t>
            </w:r>
          </w:p>
        </w:tc>
        <w:tc>
          <w:tcPr>
            <w:tcW w:w="468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E3CDE1E" w14:textId="77777777" w:rsidR="00A83F1E" w:rsidRDefault="00000000">
            <w:r>
              <w:rPr>
                <w:color w:val="333333"/>
                <w:sz w:val="20"/>
                <w:szCs w:val="20"/>
              </w:rPr>
              <w:t>&gt;£1.7 Trillion</w:t>
            </w:r>
          </w:p>
        </w:tc>
      </w:tr>
      <w:tr w:rsidR="00A83F1E" w14:paraId="71A0E30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302811" w14:textId="77777777" w:rsidR="00A83F1E" w:rsidRDefault="00000000">
            <w:r>
              <w:rPr>
                <w:color w:val="333333"/>
                <w:sz w:val="20"/>
                <w:szCs w:val="20"/>
              </w:rPr>
              <w:t>Registered Companies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7DB54C" w14:textId="35C3E075" w:rsidR="00A83F1E" w:rsidRDefault="00000000">
            <w:r>
              <w:rPr>
                <w:color w:val="333333"/>
                <w:sz w:val="20"/>
                <w:szCs w:val="20"/>
              </w:rPr>
              <w:t>33,000</w:t>
            </w:r>
          </w:p>
        </w:tc>
      </w:tr>
      <w:tr w:rsidR="00A83F1E" w14:paraId="3C850DB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43242C9" w14:textId="77777777" w:rsidR="00A83F1E" w:rsidRDefault="00000000">
            <w:r>
              <w:rPr>
                <w:color w:val="333333"/>
                <w:sz w:val="20"/>
                <w:szCs w:val="20"/>
              </w:rPr>
              <w:t>Regulated Financial Entities</w:t>
            </w:r>
          </w:p>
        </w:tc>
        <w:tc>
          <w:tcPr>
            <w:tcW w:w="468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738E3B9" w14:textId="3686BC6D" w:rsidR="00A83F1E" w:rsidRDefault="00000000">
            <w:r>
              <w:rPr>
                <w:color w:val="333333"/>
                <w:sz w:val="20"/>
                <w:szCs w:val="20"/>
              </w:rPr>
              <w:t>900 registered with JFSC</w:t>
            </w:r>
          </w:p>
        </w:tc>
      </w:tr>
      <w:tr w:rsidR="00A83F1E" w14:paraId="6E1F27C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6C19B1" w14:textId="77777777" w:rsidR="00A83F1E" w:rsidRDefault="00000000">
            <w:r>
              <w:rPr>
                <w:color w:val="333333"/>
                <w:sz w:val="20"/>
                <w:szCs w:val="20"/>
              </w:rPr>
              <w:t>Key Regulator</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2290F0" w14:textId="77777777" w:rsidR="00A83F1E" w:rsidRDefault="00000000">
            <w:r>
              <w:rPr>
                <w:color w:val="333333"/>
                <w:sz w:val="20"/>
                <w:szCs w:val="20"/>
              </w:rPr>
              <w:t>Jersey Financial Services Commission (JFSC)</w:t>
            </w:r>
          </w:p>
        </w:tc>
      </w:tr>
      <w:tr w:rsidR="00A83F1E" w14:paraId="042F8AF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C458F93" w14:textId="77777777" w:rsidR="00A83F1E" w:rsidRDefault="00000000">
            <w:r>
              <w:rPr>
                <w:color w:val="333333"/>
                <w:sz w:val="20"/>
                <w:szCs w:val="20"/>
              </w:rPr>
              <w:t>Currency</w:t>
            </w:r>
          </w:p>
        </w:tc>
        <w:tc>
          <w:tcPr>
            <w:tcW w:w="468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3A1E087" w14:textId="77777777" w:rsidR="00A83F1E" w:rsidRDefault="00000000">
            <w:r>
              <w:rPr>
                <w:color w:val="333333"/>
                <w:sz w:val="20"/>
                <w:szCs w:val="20"/>
              </w:rPr>
              <w:t>Pound Sterling (GBP)</w:t>
            </w:r>
          </w:p>
        </w:tc>
      </w:tr>
      <w:tr w:rsidR="00A83F1E" w14:paraId="39A17FD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F3CDA0" w14:textId="77777777" w:rsidR="00A83F1E" w:rsidRDefault="00000000">
            <w:r>
              <w:rPr>
                <w:color w:val="333333"/>
                <w:sz w:val="20"/>
                <w:szCs w:val="20"/>
              </w:rPr>
              <w:t>Relationship with UK</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243210" w14:textId="789F074C" w:rsidR="00A83F1E" w:rsidRDefault="00000000">
            <w:r>
              <w:rPr>
                <w:color w:val="333333"/>
                <w:sz w:val="20"/>
                <w:szCs w:val="20"/>
              </w:rPr>
              <w:t>Crown Dependency</w:t>
            </w:r>
            <w:r w:rsidR="00A04FE0">
              <w:rPr>
                <w:color w:val="333333"/>
                <w:sz w:val="20"/>
                <w:szCs w:val="20"/>
              </w:rPr>
              <w:t>,</w:t>
            </w:r>
            <w:r>
              <w:rPr>
                <w:color w:val="333333"/>
                <w:sz w:val="20"/>
                <w:szCs w:val="20"/>
              </w:rPr>
              <w:t xml:space="preserve"> not part of UK or EU</w:t>
            </w:r>
          </w:p>
        </w:tc>
      </w:tr>
      <w:tr w:rsidR="00A83F1E" w14:paraId="49C07FE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3B1D710" w14:textId="77777777" w:rsidR="00A83F1E" w:rsidRDefault="00000000">
            <w:r>
              <w:rPr>
                <w:color w:val="333333"/>
                <w:sz w:val="20"/>
                <w:szCs w:val="20"/>
              </w:rPr>
              <w:t>Data Protection Law</w:t>
            </w:r>
          </w:p>
        </w:tc>
        <w:tc>
          <w:tcPr>
            <w:tcW w:w="468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8943BA1" w14:textId="77777777" w:rsidR="00A83F1E" w:rsidRDefault="00000000">
            <w:r>
              <w:rPr>
                <w:color w:val="333333"/>
                <w:sz w:val="20"/>
                <w:szCs w:val="20"/>
              </w:rPr>
              <w:t>Jersey Data Protection Law 2018 (GDPR-equivalent)</w:t>
            </w:r>
          </w:p>
        </w:tc>
      </w:tr>
    </w:tbl>
    <w:p w14:paraId="78F6C642" w14:textId="77777777" w:rsidR="00A83F1E" w:rsidRDefault="00A83F1E">
      <w:pPr>
        <w:spacing w:before="120"/>
      </w:pPr>
    </w:p>
    <w:p w14:paraId="2E20C4EB" w14:textId="77777777" w:rsidR="00A83F1E" w:rsidRDefault="00000000">
      <w:pPr>
        <w:pStyle w:val="Heading2"/>
      </w:pPr>
      <w:r>
        <w:t>1.2 The Digital Maturity Gap</w:t>
      </w:r>
    </w:p>
    <w:p w14:paraId="3A2F3746" w14:textId="57CA2872" w:rsidR="00A83F1E" w:rsidRDefault="00000000">
      <w:pPr>
        <w:spacing w:before="60" w:after="60"/>
      </w:pPr>
      <w:r>
        <w:rPr>
          <w:color w:val="333333"/>
        </w:rPr>
        <w:t>Despite its status as a leading financial centre, Jersey's businesses particularly trust companies, fund administrators, and law firms</w:t>
      </w:r>
      <w:r w:rsidR="00A04FE0">
        <w:rPr>
          <w:color w:val="333333"/>
        </w:rPr>
        <w:t>,</w:t>
      </w:r>
      <w:r>
        <w:rPr>
          <w:color w:val="333333"/>
        </w:rPr>
        <w:t xml:space="preserve"> continue to rely heavily on manual processes, legacy systems, and paper</w:t>
      </w:r>
      <w:r w:rsidR="00A04FE0">
        <w:rPr>
          <w:color w:val="333333"/>
        </w:rPr>
        <w:t xml:space="preserve"> </w:t>
      </w:r>
      <w:r>
        <w:rPr>
          <w:color w:val="333333"/>
        </w:rPr>
        <w:t>based workflows. This creates significant operational risk and competitive disadvantage as mainland European and global competitors adopt AI at pace.</w:t>
      </w:r>
    </w:p>
    <w:p w14:paraId="7D2BD29B" w14:textId="2B4CCCBD" w:rsidR="00A83F1E" w:rsidRDefault="00000000">
      <w:pPr>
        <w:spacing w:before="60" w:after="60"/>
      </w:pPr>
      <w:r>
        <w:rPr>
          <w:color w:val="333333"/>
        </w:rPr>
        <w:t>Key indicators of this gap include: high headcount</w:t>
      </w:r>
      <w:r w:rsidR="00A04FE0">
        <w:rPr>
          <w:color w:val="333333"/>
        </w:rPr>
        <w:t xml:space="preserve"> </w:t>
      </w:r>
      <w:r>
        <w:rPr>
          <w:color w:val="333333"/>
        </w:rPr>
        <w:t>to</w:t>
      </w:r>
      <w:r w:rsidR="00A04FE0">
        <w:rPr>
          <w:color w:val="333333"/>
        </w:rPr>
        <w:t xml:space="preserve"> </w:t>
      </w:r>
      <w:r>
        <w:rPr>
          <w:color w:val="333333"/>
        </w:rPr>
        <w:t>AUM ratios across trust companies, manual KYC and onboarding processes that take weeks rather than hours, compliance teams spending the majority of their time on data gathering rather than analysis, and government departments processing permits through paper-based approval chains.</w:t>
      </w:r>
    </w:p>
    <w:p w14:paraId="153B7FF1" w14:textId="77777777" w:rsidR="00A83F1E" w:rsidRDefault="00A83F1E">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83F1E" w14:paraId="185A136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8EEF6"/>
            <w:tcMar>
              <w:top w:w="160" w:type="dxa"/>
              <w:left w:w="240" w:type="dxa"/>
              <w:bottom w:w="160" w:type="dxa"/>
              <w:right w:w="240" w:type="dxa"/>
            </w:tcMar>
          </w:tcPr>
          <w:p w14:paraId="26A80F27" w14:textId="77777777" w:rsidR="00A83F1E" w:rsidRDefault="00000000">
            <w:r>
              <w:rPr>
                <w:b/>
                <w:bCs/>
                <w:color w:val="1B2A4A"/>
              </w:rPr>
              <w:t>The digital maturity gap is not a technology problem. It is a strategic risk. AI adoption is the mitigation.</w:t>
            </w:r>
          </w:p>
        </w:tc>
      </w:tr>
    </w:tbl>
    <w:p w14:paraId="52A70DCA" w14:textId="77777777" w:rsidR="00A83F1E" w:rsidRDefault="00000000">
      <w:r>
        <w:br w:type="page"/>
      </w:r>
    </w:p>
    <w:p w14:paraId="6DC8E123" w14:textId="77777777" w:rsidR="00A83F1E" w:rsidRDefault="00000000">
      <w:pPr>
        <w:pStyle w:val="Heading1"/>
        <w:pBdr>
          <w:bottom w:val="single" w:sz="8" w:space="4" w:color="C9A84C"/>
        </w:pBdr>
      </w:pPr>
      <w:r>
        <w:lastRenderedPageBreak/>
        <w:t>2. Why AI Adoption Is Non-Negotiable for Jersey</w:t>
      </w:r>
    </w:p>
    <w:p w14:paraId="4E71E4FD" w14:textId="77777777" w:rsidR="00A83F1E" w:rsidRDefault="00000000">
      <w:pPr>
        <w:pStyle w:val="Heading2"/>
      </w:pPr>
      <w:r>
        <w:t>2.1 The Competitive Threat</w:t>
      </w:r>
    </w:p>
    <w:p w14:paraId="4F7D24B6" w14:textId="20468BCE" w:rsidR="00A83F1E" w:rsidRDefault="00000000" w:rsidP="00A04FE0">
      <w:pPr>
        <w:spacing w:before="60" w:after="60"/>
      </w:pPr>
      <w:r>
        <w:rPr>
          <w:color w:val="333333"/>
        </w:rPr>
        <w:t>Jersey's peer jurisdictions are not waiting. Guernsey has already launched a Government-backed Digital Strategy with AI at its core. Luxembourg's CSSF has issued guidance on AI use in financial regulation. Cayman</w:t>
      </w:r>
      <w:r w:rsidR="00A04FE0">
        <w:rPr>
          <w:color w:val="333333"/>
        </w:rPr>
        <w:t xml:space="preserve"> </w:t>
      </w:r>
      <w:r>
        <w:rPr>
          <w:color w:val="333333"/>
        </w:rPr>
        <w:t>based fund administrators are deploying AI</w:t>
      </w:r>
      <w:r w:rsidR="00A04FE0">
        <w:rPr>
          <w:color w:val="333333"/>
        </w:rPr>
        <w:t xml:space="preserve"> </w:t>
      </w:r>
      <w:r>
        <w:rPr>
          <w:color w:val="333333"/>
        </w:rPr>
        <w:t>driven NAV reconciliation and investor reporting. The Isle of Man has signed partnerships with AI infrastructure providers for public services transformation.</w:t>
      </w:r>
    </w:p>
    <w:p w14:paraId="0EF64B0A" w14:textId="15471CF5" w:rsidR="00A83F1E" w:rsidRDefault="00000000">
      <w:pPr>
        <w:spacing w:before="60" w:after="60"/>
      </w:pPr>
      <w:r>
        <w:rPr>
          <w:color w:val="333333"/>
        </w:rPr>
        <w:t>The risk is not theoretical. It is structural. If Jersey's financial services firms cannot match the cost efficiency and operational speed of AI</w:t>
      </w:r>
      <w:r w:rsidR="00A04FE0">
        <w:rPr>
          <w:color w:val="333333"/>
        </w:rPr>
        <w:t xml:space="preserve"> </w:t>
      </w:r>
      <w:r>
        <w:rPr>
          <w:color w:val="333333"/>
        </w:rPr>
        <w:t>enabled competitors, mandates will move. And once they move, they rarely return.</w:t>
      </w:r>
    </w:p>
    <w:p w14:paraId="19A97ED9" w14:textId="77777777" w:rsidR="00A83F1E" w:rsidRDefault="00A83F1E">
      <w:pPr>
        <w:spacing w:before="120"/>
      </w:pPr>
    </w:p>
    <w:p w14:paraId="167417DC" w14:textId="77777777" w:rsidR="00A83F1E" w:rsidRDefault="00000000">
      <w:pPr>
        <w:pStyle w:val="Heading2"/>
      </w:pPr>
      <w:r>
        <w:t>2.2 The Regulatory Tailwind</w:t>
      </w:r>
    </w:p>
    <w:p w14:paraId="7EC42244" w14:textId="5A28768E" w:rsidR="00A83F1E" w:rsidRDefault="00000000">
      <w:pPr>
        <w:spacing w:before="60" w:after="60"/>
      </w:pPr>
      <w:r>
        <w:rPr>
          <w:color w:val="333333"/>
        </w:rPr>
        <w:t>Regulators globally including the JFSC are increasingly expecting firms to demonstrate sophisticated transaction monitoring, continuous KYC, and automated suspicious activity reporting. AI does not just help firms meet these requirements more efficiently. It helps them meet requirements that would be operationally impossible to meet at scale with human</w:t>
      </w:r>
      <w:r w:rsidR="00A04FE0">
        <w:rPr>
          <w:color w:val="333333"/>
        </w:rPr>
        <w:t xml:space="preserve"> </w:t>
      </w:r>
      <w:r>
        <w:rPr>
          <w:color w:val="333333"/>
        </w:rPr>
        <w:t>only workflows.</w:t>
      </w:r>
    </w:p>
    <w:p w14:paraId="4563989E" w14:textId="77777777" w:rsidR="00A83F1E" w:rsidRDefault="00A83F1E">
      <w:pPr>
        <w:spacing w:before="120"/>
      </w:pPr>
    </w:p>
    <w:p w14:paraId="18E2C04A" w14:textId="77777777" w:rsidR="00A83F1E" w:rsidRDefault="00000000">
      <w:pPr>
        <w:pStyle w:val="Heading2"/>
      </w:pPr>
      <w:r>
        <w:t>2.3 The Talent Equation</w:t>
      </w:r>
    </w:p>
    <w:p w14:paraId="4DF79705" w14:textId="3E8D3941" w:rsidR="00A83F1E" w:rsidRDefault="00000000">
      <w:pPr>
        <w:spacing w:before="60" w:after="60"/>
      </w:pPr>
      <w:r>
        <w:rPr>
          <w:color w:val="333333"/>
        </w:rPr>
        <w:t>Jersey faces a structural talent constraint. As a small island with limited labour supply, financial services firms cannot simply hire their way out of efficiency gaps. AI is not just cost reduction it is capacity generation. A compliance team of 10 augmented with AI performs at the level of 25-30 without AI. This is the operational leverage Jersey's firms need.</w:t>
      </w:r>
    </w:p>
    <w:p w14:paraId="2E69873D" w14:textId="77777777" w:rsidR="00A83F1E" w:rsidRDefault="00A83F1E">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83F1E" w14:paraId="474FC1A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2A4A"/>
            <w:tcMar>
              <w:top w:w="160" w:type="dxa"/>
              <w:left w:w="240" w:type="dxa"/>
              <w:bottom w:w="160" w:type="dxa"/>
              <w:right w:w="240" w:type="dxa"/>
            </w:tcMar>
          </w:tcPr>
          <w:p w14:paraId="217602A2" w14:textId="35491D94" w:rsidR="00A83F1E" w:rsidRDefault="00000000">
            <w:r>
              <w:rPr>
                <w:b/>
                <w:bCs/>
                <w:color w:val="FFFFFF"/>
              </w:rPr>
              <w:t>AI adoption in Jersey is not about replacing people. It is about making Jersey's world</w:t>
            </w:r>
            <w:r w:rsidR="00A04FE0">
              <w:rPr>
                <w:b/>
                <w:bCs/>
                <w:color w:val="FFFFFF"/>
              </w:rPr>
              <w:t xml:space="preserve"> </w:t>
            </w:r>
            <w:r>
              <w:rPr>
                <w:b/>
                <w:bCs/>
                <w:color w:val="FFFFFF"/>
              </w:rPr>
              <w:t>class professionals dramatically more capable, efficient, and competitive.</w:t>
            </w:r>
          </w:p>
        </w:tc>
      </w:tr>
    </w:tbl>
    <w:p w14:paraId="59C5752B" w14:textId="77777777" w:rsidR="00A83F1E" w:rsidRDefault="00000000">
      <w:r>
        <w:br w:type="page"/>
      </w:r>
    </w:p>
    <w:p w14:paraId="072CC75E" w14:textId="77777777" w:rsidR="00A83F1E" w:rsidRDefault="00000000">
      <w:pPr>
        <w:pStyle w:val="Heading1"/>
        <w:pBdr>
          <w:bottom w:val="single" w:sz="8" w:space="4" w:color="C9A84C"/>
        </w:pBdr>
      </w:pPr>
      <w:r>
        <w:lastRenderedPageBreak/>
        <w:t>3. Sector Focus: Financial Services</w:t>
      </w:r>
    </w:p>
    <w:p w14:paraId="5BE92555" w14:textId="1CCF8675" w:rsidR="00A83F1E" w:rsidRDefault="00000000">
      <w:pPr>
        <w:spacing w:before="60" w:after="60"/>
      </w:pPr>
      <w:r>
        <w:rPr>
          <w:color w:val="333333"/>
        </w:rPr>
        <w:t>Jersey's financial services sector encompasses private banking, trust and fiduciary services, fund administration, insurance, and fintech. It is the island's most critical economic pillar and faces the highest compliance burden, greatest operational complexity, and most significant competitive pressure from AI</w:t>
      </w:r>
      <w:r w:rsidR="00A04FE0">
        <w:rPr>
          <w:color w:val="333333"/>
        </w:rPr>
        <w:t xml:space="preserve"> </w:t>
      </w:r>
      <w:r>
        <w:rPr>
          <w:color w:val="333333"/>
        </w:rPr>
        <w:t>enabled global peers.</w:t>
      </w:r>
    </w:p>
    <w:p w14:paraId="1A4A12F6" w14:textId="77777777" w:rsidR="00A83F1E" w:rsidRDefault="00A83F1E">
      <w:pPr>
        <w:spacing w:before="120"/>
      </w:pPr>
    </w:p>
    <w:p w14:paraId="26C61C1E" w14:textId="77777777" w:rsidR="00A83F1E" w:rsidRDefault="00000000">
      <w:pPr>
        <w:pStyle w:val="Heading2"/>
      </w:pPr>
      <w:r>
        <w:t>3.1 Current State Analysis</w:t>
      </w:r>
    </w:p>
    <w:p w14:paraId="19317FF2" w14:textId="77777777" w:rsidR="00A83F1E" w:rsidRDefault="00000000">
      <w:pPr>
        <w:pStyle w:val="ListParagraph"/>
        <w:numPr>
          <w:ilvl w:val="0"/>
          <w:numId w:val="2"/>
        </w:numPr>
        <w:spacing w:before="40" w:after="40"/>
      </w:pPr>
      <w:r>
        <w:rPr>
          <w:color w:val="333333"/>
        </w:rPr>
        <w:t>Manual KYC and CDD processes averaging 3-6 weeks per client onboarding</w:t>
      </w:r>
    </w:p>
    <w:p w14:paraId="1B06209D" w14:textId="77777777" w:rsidR="00A83F1E" w:rsidRDefault="00000000">
      <w:pPr>
        <w:pStyle w:val="ListParagraph"/>
        <w:numPr>
          <w:ilvl w:val="0"/>
          <w:numId w:val="2"/>
        </w:numPr>
        <w:spacing w:before="40" w:after="40"/>
      </w:pPr>
      <w:r>
        <w:rPr>
          <w:color w:val="333333"/>
        </w:rPr>
        <w:t>Compliance teams spending 60-70% of time on data gathering vs. analysis</w:t>
      </w:r>
    </w:p>
    <w:p w14:paraId="551DD544" w14:textId="77777777" w:rsidR="00A83F1E" w:rsidRDefault="00000000">
      <w:pPr>
        <w:pStyle w:val="ListParagraph"/>
        <w:numPr>
          <w:ilvl w:val="0"/>
          <w:numId w:val="2"/>
        </w:numPr>
        <w:spacing w:before="40" w:after="40"/>
      </w:pPr>
      <w:r>
        <w:rPr>
          <w:color w:val="333333"/>
        </w:rPr>
        <w:t>Regulatory change tracked manually across multiple teams with duplication of effort</w:t>
      </w:r>
    </w:p>
    <w:p w14:paraId="748B6E50" w14:textId="77777777" w:rsidR="00A83F1E" w:rsidRDefault="00000000">
      <w:pPr>
        <w:pStyle w:val="ListParagraph"/>
        <w:numPr>
          <w:ilvl w:val="0"/>
          <w:numId w:val="2"/>
        </w:numPr>
        <w:spacing w:before="40" w:after="40"/>
      </w:pPr>
      <w:r>
        <w:rPr>
          <w:color w:val="333333"/>
        </w:rPr>
        <w:t>SARs (Suspicious Activity Reports) raised reactively rather than proactively</w:t>
      </w:r>
    </w:p>
    <w:p w14:paraId="2413E063" w14:textId="77777777" w:rsidR="00A83F1E" w:rsidRDefault="00000000">
      <w:pPr>
        <w:pStyle w:val="ListParagraph"/>
        <w:numPr>
          <w:ilvl w:val="0"/>
          <w:numId w:val="2"/>
        </w:numPr>
        <w:spacing w:before="40" w:after="40"/>
      </w:pPr>
      <w:r>
        <w:rPr>
          <w:color w:val="333333"/>
        </w:rPr>
        <w:t>Trust administration relying on legacy document management with no intelligent search</w:t>
      </w:r>
    </w:p>
    <w:p w14:paraId="2993EA0B" w14:textId="77777777" w:rsidR="00A83F1E" w:rsidRDefault="00000000">
      <w:pPr>
        <w:pStyle w:val="ListParagraph"/>
        <w:numPr>
          <w:ilvl w:val="0"/>
          <w:numId w:val="2"/>
        </w:numPr>
        <w:spacing w:before="40" w:after="40"/>
      </w:pPr>
      <w:r>
        <w:rPr>
          <w:color w:val="333333"/>
        </w:rPr>
        <w:t>ESG reporting compiled manually from multiple disconnected data sources</w:t>
      </w:r>
    </w:p>
    <w:p w14:paraId="2A8664B1" w14:textId="77777777" w:rsidR="00A83F1E" w:rsidRDefault="00A83F1E">
      <w:pPr>
        <w:spacing w:before="120"/>
      </w:pPr>
    </w:p>
    <w:p w14:paraId="00D192BA" w14:textId="44C4C634" w:rsidR="00A83F1E" w:rsidRDefault="00000000">
      <w:pPr>
        <w:pStyle w:val="Heading2"/>
      </w:pPr>
      <w:r>
        <w:t>3.2 AI Use Cases Financial Services</w:t>
      </w:r>
    </w:p>
    <w:p w14:paraId="02F6946F" w14:textId="77777777" w:rsidR="00A83F1E" w:rsidRDefault="00A83F1E">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9"/>
        <w:gridCol w:w="3703"/>
        <w:gridCol w:w="1810"/>
        <w:gridCol w:w="1718"/>
      </w:tblGrid>
      <w:tr w:rsidR="00A83F1E" w14:paraId="2E2C6A83"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vAlign w:val="center"/>
          </w:tcPr>
          <w:p w14:paraId="48A915E8" w14:textId="77777777" w:rsidR="00A83F1E" w:rsidRDefault="00000000">
            <w:pPr>
              <w:jc w:val="center"/>
            </w:pPr>
            <w:r>
              <w:rPr>
                <w:b/>
                <w:bCs/>
                <w:color w:val="FFFFFF"/>
                <w:sz w:val="20"/>
                <w:szCs w:val="20"/>
              </w:rPr>
              <w:t>Use Case</w:t>
            </w:r>
          </w:p>
        </w:tc>
        <w:tc>
          <w:tcPr>
            <w:tcW w:w="390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vAlign w:val="center"/>
          </w:tcPr>
          <w:p w14:paraId="19BA315F" w14:textId="77777777" w:rsidR="00A83F1E" w:rsidRDefault="00000000">
            <w:pPr>
              <w:jc w:val="center"/>
            </w:pPr>
            <w:r>
              <w:rPr>
                <w:b/>
                <w:bCs/>
                <w:color w:val="FFFFFF"/>
                <w:sz w:val="20"/>
                <w:szCs w:val="20"/>
              </w:rPr>
              <w:t>Description</w:t>
            </w:r>
          </w:p>
        </w:tc>
        <w:tc>
          <w:tcPr>
            <w:tcW w:w="186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vAlign w:val="center"/>
          </w:tcPr>
          <w:p w14:paraId="1704CAB4" w14:textId="77777777" w:rsidR="00A83F1E" w:rsidRDefault="00000000">
            <w:pPr>
              <w:jc w:val="center"/>
            </w:pPr>
            <w:r>
              <w:rPr>
                <w:b/>
                <w:bCs/>
                <w:color w:val="FFFFFF"/>
                <w:sz w:val="20"/>
                <w:szCs w:val="20"/>
              </w:rPr>
              <w:t>Expected ROI / Impact</w:t>
            </w:r>
          </w:p>
        </w:tc>
        <w:tc>
          <w:tcPr>
            <w:tcW w:w="140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vAlign w:val="center"/>
          </w:tcPr>
          <w:p w14:paraId="2DE10FEB" w14:textId="77777777" w:rsidR="00A83F1E" w:rsidRDefault="00000000">
            <w:pPr>
              <w:jc w:val="center"/>
            </w:pPr>
            <w:r>
              <w:rPr>
                <w:b/>
                <w:bCs/>
                <w:color w:val="FFFFFF"/>
                <w:sz w:val="20"/>
                <w:szCs w:val="20"/>
              </w:rPr>
              <w:t>Implementation Timeline</w:t>
            </w:r>
          </w:p>
        </w:tc>
      </w:tr>
      <w:tr w:rsidR="00A83F1E" w14:paraId="5F5A5E1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FEE9A5" w14:textId="77777777" w:rsidR="00A83F1E" w:rsidRDefault="00000000">
            <w:r>
              <w:rPr>
                <w:color w:val="333333"/>
                <w:sz w:val="20"/>
                <w:szCs w:val="20"/>
              </w:rPr>
              <w:t>Intelligent AML &amp; SAR Automation</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5658C6" w14:textId="01127D15" w:rsidR="00A83F1E" w:rsidRDefault="00000000">
            <w:r>
              <w:rPr>
                <w:color w:val="333333"/>
                <w:sz w:val="20"/>
                <w:szCs w:val="20"/>
              </w:rPr>
              <w:t>AI monitors transaction patterns, flags anomalies, and drafts SAR reports automatically without including confidential client details. Human compliance officer reviews and approves. Eliminates 70% of manual report preparation time.</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988B1C" w14:textId="77777777" w:rsidR="00A83F1E" w:rsidRDefault="00000000">
            <w:r>
              <w:rPr>
                <w:color w:val="333333"/>
                <w:sz w:val="20"/>
                <w:szCs w:val="20"/>
              </w:rPr>
              <w:t>65-75% reduction in SAR prep time. Fewer false positives. Lower regulatory risk.</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1D6939" w14:textId="77777777" w:rsidR="00A83F1E" w:rsidRDefault="00000000">
            <w:r>
              <w:rPr>
                <w:color w:val="333333"/>
                <w:sz w:val="20"/>
                <w:szCs w:val="20"/>
              </w:rPr>
              <w:t>Phase 1: 0-3 months</w:t>
            </w:r>
          </w:p>
        </w:tc>
      </w:tr>
      <w:tr w:rsidR="00A83F1E" w14:paraId="22A885E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8D85C8B" w14:textId="77777777" w:rsidR="00A83F1E" w:rsidRDefault="00000000">
            <w:r>
              <w:rPr>
                <w:color w:val="333333"/>
                <w:sz w:val="20"/>
                <w:szCs w:val="20"/>
              </w:rPr>
              <w:t>Automated KYC &amp; Client Onboarding</w:t>
            </w:r>
          </w:p>
        </w:tc>
        <w:tc>
          <w:tcPr>
            <w:tcW w:w="39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F62FF37" w14:textId="77777777" w:rsidR="00A83F1E" w:rsidRDefault="00000000">
            <w:r>
              <w:rPr>
                <w:color w:val="333333"/>
                <w:sz w:val="20"/>
                <w:szCs w:val="20"/>
              </w:rPr>
              <w:t>AI ingests identity documents, cross-references sanctions lists, PEP databases, and adverse media, and produces a structured CDD report within minutes. Human relationship manager reviews and signs off. Reduces onboarding from weeks to days.</w:t>
            </w:r>
          </w:p>
        </w:tc>
        <w:tc>
          <w:tcPr>
            <w:tcW w:w="18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3E595BA" w14:textId="77777777" w:rsidR="00A83F1E" w:rsidRDefault="00000000">
            <w:r>
              <w:rPr>
                <w:color w:val="333333"/>
                <w:sz w:val="20"/>
                <w:szCs w:val="20"/>
              </w:rPr>
              <w:t>80% faster onboarding. Reduced operational cost per client. Improved client experience.</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9ADFBF9" w14:textId="77777777" w:rsidR="00A83F1E" w:rsidRDefault="00000000">
            <w:r>
              <w:rPr>
                <w:color w:val="333333"/>
                <w:sz w:val="20"/>
                <w:szCs w:val="20"/>
              </w:rPr>
              <w:t>Phase 1: 0-6 months</w:t>
            </w:r>
          </w:p>
        </w:tc>
      </w:tr>
      <w:tr w:rsidR="00A83F1E" w14:paraId="581FF1B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24DD55" w14:textId="77777777" w:rsidR="00A83F1E" w:rsidRDefault="00000000">
            <w:r>
              <w:rPr>
                <w:color w:val="333333"/>
                <w:sz w:val="20"/>
                <w:szCs w:val="20"/>
              </w:rPr>
              <w:t>Regulatory Change Intelligence Platform</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4BE27E" w14:textId="77777777" w:rsidR="00A83F1E" w:rsidRDefault="00000000">
            <w:r>
              <w:rPr>
                <w:color w:val="333333"/>
                <w:sz w:val="20"/>
                <w:szCs w:val="20"/>
              </w:rPr>
              <w:t>AI continuously monitors JFSC, FATF, EU, and UK regulatory publications. Flags changes relevant to the firm's activities. Auto-generates impact assessments and routes to relevant department heads. Replaces manual regulatory horizon scanning.</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3CC2BB" w14:textId="77777777" w:rsidR="00A83F1E" w:rsidRDefault="00000000">
            <w:r>
              <w:rPr>
                <w:color w:val="333333"/>
                <w:sz w:val="20"/>
                <w:szCs w:val="20"/>
              </w:rPr>
              <w:t xml:space="preserve">Near-zero regulatory </w:t>
            </w:r>
            <w:proofErr w:type="spellStart"/>
            <w:r>
              <w:rPr>
                <w:color w:val="333333"/>
                <w:sz w:val="20"/>
                <w:szCs w:val="20"/>
              </w:rPr>
              <w:t>blindspots</w:t>
            </w:r>
            <w:proofErr w:type="spellEnd"/>
            <w:r>
              <w:rPr>
                <w:color w:val="333333"/>
                <w:sz w:val="20"/>
                <w:szCs w:val="20"/>
              </w:rPr>
              <w:t>. 50% reduction in compliance team overhead.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075A4B" w14:textId="77777777" w:rsidR="00A83F1E" w:rsidRDefault="00000000">
            <w:r>
              <w:rPr>
                <w:color w:val="333333"/>
                <w:sz w:val="20"/>
                <w:szCs w:val="20"/>
              </w:rPr>
              <w:t>Phase 1: 1-4 months</w:t>
            </w:r>
          </w:p>
        </w:tc>
      </w:tr>
      <w:tr w:rsidR="00A83F1E" w14:paraId="5C8EA4E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C881CA5" w14:textId="77777777" w:rsidR="00A83F1E" w:rsidRDefault="00000000">
            <w:r>
              <w:rPr>
                <w:color w:val="333333"/>
                <w:sz w:val="20"/>
                <w:szCs w:val="20"/>
              </w:rPr>
              <w:t>Trust &amp; Fiduciary Document Intelligence</w:t>
            </w:r>
          </w:p>
        </w:tc>
        <w:tc>
          <w:tcPr>
            <w:tcW w:w="39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CBFBDC1" w14:textId="77777777" w:rsidR="00A83F1E" w:rsidRDefault="00000000">
            <w:r>
              <w:rPr>
                <w:color w:val="333333"/>
                <w:sz w:val="20"/>
                <w:szCs w:val="20"/>
              </w:rPr>
              <w:t xml:space="preserve">AI indexes and understands trust deeds, wills, corporate documents, and correspondence. Staff can query the entire document library in plain </w:t>
            </w:r>
            <w:r>
              <w:rPr>
                <w:color w:val="333333"/>
                <w:sz w:val="20"/>
                <w:szCs w:val="20"/>
              </w:rPr>
              <w:lastRenderedPageBreak/>
              <w:t>English. Extract key dates, obligations, beneficiary information, and flag upcoming actions automatically.</w:t>
            </w:r>
          </w:p>
        </w:tc>
        <w:tc>
          <w:tcPr>
            <w:tcW w:w="18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2DF90D3" w14:textId="77777777" w:rsidR="00A83F1E" w:rsidRDefault="00000000">
            <w:r>
              <w:rPr>
                <w:color w:val="333333"/>
                <w:sz w:val="20"/>
                <w:szCs w:val="20"/>
              </w:rPr>
              <w:lastRenderedPageBreak/>
              <w:t xml:space="preserve">40-60% reduction in document retrieval time. Reduced risk of </w:t>
            </w:r>
            <w:r>
              <w:rPr>
                <w:color w:val="333333"/>
                <w:sz w:val="20"/>
                <w:szCs w:val="20"/>
              </w:rPr>
              <w:lastRenderedPageBreak/>
              <w:t>missed obligations.</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5C39DEF" w14:textId="77777777" w:rsidR="00A83F1E" w:rsidRDefault="00000000">
            <w:r>
              <w:rPr>
                <w:color w:val="333333"/>
                <w:sz w:val="20"/>
                <w:szCs w:val="20"/>
              </w:rPr>
              <w:lastRenderedPageBreak/>
              <w:t>Phase 2: 3-9 months</w:t>
            </w:r>
          </w:p>
        </w:tc>
      </w:tr>
      <w:tr w:rsidR="00A83F1E" w14:paraId="6A43A4D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590BE8" w14:textId="77777777" w:rsidR="00A83F1E" w:rsidRDefault="00000000">
            <w:r>
              <w:rPr>
                <w:color w:val="333333"/>
                <w:sz w:val="20"/>
                <w:szCs w:val="20"/>
              </w:rPr>
              <w:t>ESG &amp; Sustainability Reporting Automation</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2AA2E3" w14:textId="77777777" w:rsidR="00A83F1E" w:rsidRDefault="00000000">
            <w:r>
              <w:rPr>
                <w:color w:val="333333"/>
                <w:sz w:val="20"/>
                <w:szCs w:val="20"/>
              </w:rPr>
              <w:t>AI aggregates ESG data from portfolio companies, fund holdings, and external databases. Generates structured ESG reports aligned with TCFD, SFDR, and JFSC expectations. Replaces weeks of manual data compilation with automated, auditable outputs.</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B7D5FA" w14:textId="77777777" w:rsidR="00A83F1E" w:rsidRDefault="00000000">
            <w:r>
              <w:rPr>
                <w:color w:val="333333"/>
                <w:sz w:val="20"/>
                <w:szCs w:val="20"/>
              </w:rPr>
              <w:t>75% reduction in ESG report preparation. Improved data accuracy and auditability.</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98A6CC" w14:textId="77777777" w:rsidR="00A83F1E" w:rsidRDefault="00000000">
            <w:r>
              <w:rPr>
                <w:color w:val="333333"/>
                <w:sz w:val="20"/>
                <w:szCs w:val="20"/>
              </w:rPr>
              <w:t>Phase 2: 4-10 months</w:t>
            </w:r>
          </w:p>
        </w:tc>
      </w:tr>
    </w:tbl>
    <w:p w14:paraId="4016D56B" w14:textId="77777777" w:rsidR="00A83F1E" w:rsidRDefault="00A83F1E">
      <w:pPr>
        <w:spacing w:before="120"/>
      </w:pPr>
    </w:p>
    <w:p w14:paraId="47064E80" w14:textId="77777777" w:rsidR="00A83F1E" w:rsidRDefault="00000000">
      <w:pPr>
        <w:pStyle w:val="Heading2"/>
      </w:pPr>
      <w:r>
        <w:t>3.3 Implementation Priority Matrix — Financial Services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200"/>
        <w:gridCol w:w="2080"/>
        <w:gridCol w:w="2280"/>
      </w:tblGrid>
      <w:tr w:rsidR="00A83F1E" w14:paraId="2D1BEF07"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vAlign w:val="center"/>
          </w:tcPr>
          <w:p w14:paraId="57FE5C2A" w14:textId="77777777" w:rsidR="00A83F1E" w:rsidRDefault="00000000">
            <w:pPr>
              <w:jc w:val="center"/>
            </w:pPr>
            <w:r>
              <w:rPr>
                <w:b/>
                <w:bCs/>
                <w:color w:val="FFFFFF"/>
                <w:sz w:val="20"/>
                <w:szCs w:val="20"/>
              </w:rPr>
              <w:t>Priority</w:t>
            </w:r>
          </w:p>
        </w:tc>
        <w:tc>
          <w:tcPr>
            <w:tcW w:w="320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vAlign w:val="center"/>
          </w:tcPr>
          <w:p w14:paraId="5422A507" w14:textId="77777777" w:rsidR="00A83F1E" w:rsidRDefault="00000000">
            <w:pPr>
              <w:jc w:val="center"/>
            </w:pPr>
            <w:r>
              <w:rPr>
                <w:b/>
                <w:bCs/>
                <w:color w:val="FFFFFF"/>
                <w:sz w:val="20"/>
                <w:szCs w:val="20"/>
              </w:rPr>
              <w:t>Use Case</w:t>
            </w:r>
          </w:p>
        </w:tc>
        <w:tc>
          <w:tcPr>
            <w:tcW w:w="208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vAlign w:val="center"/>
          </w:tcPr>
          <w:p w14:paraId="5021DB5A" w14:textId="77777777" w:rsidR="00A83F1E" w:rsidRDefault="00000000">
            <w:pPr>
              <w:jc w:val="center"/>
            </w:pPr>
            <w:r>
              <w:rPr>
                <w:b/>
                <w:bCs/>
                <w:color w:val="FFFFFF"/>
                <w:sz w:val="20"/>
                <w:szCs w:val="20"/>
              </w:rPr>
              <w:t>Complexity</w:t>
            </w:r>
          </w:p>
        </w:tc>
        <w:tc>
          <w:tcPr>
            <w:tcW w:w="228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vAlign w:val="center"/>
          </w:tcPr>
          <w:p w14:paraId="3DE8F56B" w14:textId="77777777" w:rsidR="00A83F1E" w:rsidRDefault="00000000">
            <w:pPr>
              <w:jc w:val="center"/>
            </w:pPr>
            <w:r>
              <w:rPr>
                <w:b/>
                <w:bCs/>
                <w:color w:val="FFFFFF"/>
                <w:sz w:val="20"/>
                <w:szCs w:val="20"/>
              </w:rPr>
              <w:t>Business Impact</w:t>
            </w:r>
          </w:p>
        </w:tc>
      </w:tr>
      <w:tr w:rsidR="00A83F1E" w14:paraId="4B6CE35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AD9B43" w14:textId="2EE6D3BF" w:rsidR="00A83F1E" w:rsidRDefault="00000000">
            <w:r>
              <w:rPr>
                <w:color w:val="333333"/>
                <w:sz w:val="20"/>
                <w:szCs w:val="20"/>
              </w:rPr>
              <w:t xml:space="preserve"> Immediate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2A2A43" w14:textId="77777777" w:rsidR="00A83F1E" w:rsidRDefault="00000000">
            <w:r>
              <w:rPr>
                <w:color w:val="333333"/>
                <w:sz w:val="20"/>
                <w:szCs w:val="20"/>
              </w:rPr>
              <w:t>Regulatory Change Intelligence</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A42CC6" w14:textId="77777777" w:rsidR="00A83F1E" w:rsidRDefault="00000000">
            <w:r>
              <w:rPr>
                <w:color w:val="333333"/>
                <w:sz w:val="20"/>
                <w:szCs w:val="20"/>
              </w:rPr>
              <w:t>Low</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567900" w14:textId="77777777" w:rsidR="00A83F1E" w:rsidRDefault="00000000">
            <w:r>
              <w:rPr>
                <w:color w:val="333333"/>
                <w:sz w:val="20"/>
                <w:szCs w:val="20"/>
              </w:rPr>
              <w:t>High</w:t>
            </w:r>
          </w:p>
        </w:tc>
      </w:tr>
      <w:tr w:rsidR="00A83F1E" w14:paraId="4A36A9A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B5B7C6B" w14:textId="68561210" w:rsidR="00A83F1E" w:rsidRDefault="00000000">
            <w:r>
              <w:rPr>
                <w:color w:val="333333"/>
                <w:sz w:val="20"/>
                <w:szCs w:val="20"/>
              </w:rPr>
              <w:t>Immediate</w:t>
            </w:r>
          </w:p>
        </w:tc>
        <w:tc>
          <w:tcPr>
            <w:tcW w:w="3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FC0E498" w14:textId="77777777" w:rsidR="00A83F1E" w:rsidRDefault="00000000">
            <w:r>
              <w:rPr>
                <w:color w:val="333333"/>
                <w:sz w:val="20"/>
                <w:szCs w:val="20"/>
              </w:rPr>
              <w:t>AML &amp; SAR Automation</w:t>
            </w:r>
          </w:p>
        </w:tc>
        <w:tc>
          <w:tcPr>
            <w:tcW w:w="208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60E7F3F" w14:textId="77777777" w:rsidR="00A83F1E" w:rsidRDefault="00000000">
            <w:r>
              <w:rPr>
                <w:color w:val="333333"/>
                <w:sz w:val="20"/>
                <w:szCs w:val="20"/>
              </w:rPr>
              <w:t>Medium</w:t>
            </w:r>
          </w:p>
        </w:tc>
        <w:tc>
          <w:tcPr>
            <w:tcW w:w="228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534809D" w14:textId="77777777" w:rsidR="00A83F1E" w:rsidRDefault="00000000">
            <w:r>
              <w:rPr>
                <w:color w:val="333333"/>
                <w:sz w:val="20"/>
                <w:szCs w:val="20"/>
              </w:rPr>
              <w:t>Very High</w:t>
            </w:r>
          </w:p>
        </w:tc>
      </w:tr>
      <w:tr w:rsidR="00A83F1E" w14:paraId="2928065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17425D" w14:textId="48FFDB2F" w:rsidR="00A83F1E" w:rsidRDefault="00000000">
            <w:r>
              <w:rPr>
                <w:color w:val="333333"/>
                <w:sz w:val="20"/>
                <w:szCs w:val="20"/>
              </w:rPr>
              <w:t>Short Term</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59A354" w14:textId="77777777" w:rsidR="00A83F1E" w:rsidRDefault="00000000">
            <w:r>
              <w:rPr>
                <w:color w:val="333333"/>
                <w:sz w:val="20"/>
                <w:szCs w:val="20"/>
              </w:rPr>
              <w:t>Automated KYC &amp; Onboarding</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DBBA8A" w14:textId="77777777" w:rsidR="00A83F1E" w:rsidRDefault="00000000">
            <w:r>
              <w:rPr>
                <w:color w:val="333333"/>
                <w:sz w:val="20"/>
                <w:szCs w:val="20"/>
              </w:rPr>
              <w:t>Medium</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8FFEA0" w14:textId="77777777" w:rsidR="00A83F1E" w:rsidRDefault="00000000">
            <w:r>
              <w:rPr>
                <w:color w:val="333333"/>
                <w:sz w:val="20"/>
                <w:szCs w:val="20"/>
              </w:rPr>
              <w:t>Very High</w:t>
            </w:r>
          </w:p>
        </w:tc>
      </w:tr>
      <w:tr w:rsidR="00A83F1E" w14:paraId="21A92F7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F87E349" w14:textId="1A887F15" w:rsidR="00A83F1E" w:rsidRDefault="00000000">
            <w:r>
              <w:rPr>
                <w:color w:val="333333"/>
                <w:sz w:val="20"/>
                <w:szCs w:val="20"/>
              </w:rPr>
              <w:t>Medium Term</w:t>
            </w:r>
          </w:p>
        </w:tc>
        <w:tc>
          <w:tcPr>
            <w:tcW w:w="3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B2763C1" w14:textId="77777777" w:rsidR="00A83F1E" w:rsidRDefault="00000000">
            <w:r>
              <w:rPr>
                <w:color w:val="333333"/>
                <w:sz w:val="20"/>
                <w:szCs w:val="20"/>
              </w:rPr>
              <w:t>Document Intelligence for Trust Ops</w:t>
            </w:r>
          </w:p>
        </w:tc>
        <w:tc>
          <w:tcPr>
            <w:tcW w:w="208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12A9CBB" w14:textId="77777777" w:rsidR="00A83F1E" w:rsidRDefault="00000000">
            <w:r>
              <w:rPr>
                <w:color w:val="333333"/>
                <w:sz w:val="20"/>
                <w:szCs w:val="20"/>
              </w:rPr>
              <w:t>Medium-High</w:t>
            </w:r>
          </w:p>
        </w:tc>
        <w:tc>
          <w:tcPr>
            <w:tcW w:w="228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ACBA5EC" w14:textId="77777777" w:rsidR="00A83F1E" w:rsidRDefault="00000000">
            <w:r>
              <w:rPr>
                <w:color w:val="333333"/>
                <w:sz w:val="20"/>
                <w:szCs w:val="20"/>
              </w:rPr>
              <w:t>High</w:t>
            </w:r>
          </w:p>
        </w:tc>
      </w:tr>
      <w:tr w:rsidR="00A83F1E" w14:paraId="33103BB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8ED540" w14:textId="017FF66A" w:rsidR="00A83F1E" w:rsidRDefault="00000000">
            <w:r>
              <w:rPr>
                <w:color w:val="333333"/>
                <w:sz w:val="20"/>
                <w:szCs w:val="20"/>
              </w:rPr>
              <w:t>Medium Term</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97DD1A" w14:textId="77777777" w:rsidR="00A83F1E" w:rsidRDefault="00000000">
            <w:r>
              <w:rPr>
                <w:color w:val="333333"/>
                <w:sz w:val="20"/>
                <w:szCs w:val="20"/>
              </w:rPr>
              <w:t>ESG Reporting Automation</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0A1B05" w14:textId="77777777" w:rsidR="00A83F1E" w:rsidRDefault="00000000">
            <w:r>
              <w:rPr>
                <w:color w:val="333333"/>
                <w:sz w:val="20"/>
                <w:szCs w:val="20"/>
              </w:rPr>
              <w:t>Low-Medium</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BB49F0" w14:textId="77777777" w:rsidR="00A83F1E" w:rsidRDefault="00000000">
            <w:r>
              <w:rPr>
                <w:color w:val="333333"/>
                <w:sz w:val="20"/>
                <w:szCs w:val="20"/>
              </w:rPr>
              <w:t>High</w:t>
            </w:r>
          </w:p>
        </w:tc>
      </w:tr>
    </w:tbl>
    <w:p w14:paraId="10D0299D" w14:textId="77777777" w:rsidR="00A83F1E" w:rsidRDefault="00000000">
      <w:r>
        <w:br w:type="page"/>
      </w:r>
    </w:p>
    <w:p w14:paraId="1CD913C0" w14:textId="77777777" w:rsidR="00A83F1E" w:rsidRDefault="00000000">
      <w:pPr>
        <w:pStyle w:val="Heading1"/>
        <w:pBdr>
          <w:bottom w:val="single" w:sz="8" w:space="4" w:color="C9A84C"/>
        </w:pBdr>
      </w:pPr>
      <w:r>
        <w:lastRenderedPageBreak/>
        <w:t>4. Sector Focus: Government &amp; Public Services</w:t>
      </w:r>
    </w:p>
    <w:p w14:paraId="4ED76A91" w14:textId="77777777" w:rsidR="00A83F1E" w:rsidRDefault="00000000">
      <w:pPr>
        <w:spacing w:before="60" w:after="60"/>
      </w:pPr>
      <w:r>
        <w:rPr>
          <w:color w:val="333333"/>
        </w:rPr>
        <w:t>Jersey's Government employs approximately 7,000 people across departments spanning health, education, housing, planning, finance, infrastructure, and justice. Much of the government's citizen-facing service delivery remains paper-based or reliant on legacy digital infrastructure with no AI integration. This represents both a service quality gap and a significant efficiency opportunity.</w:t>
      </w:r>
    </w:p>
    <w:p w14:paraId="392010E5" w14:textId="77777777" w:rsidR="00A83F1E" w:rsidRDefault="00A83F1E">
      <w:pPr>
        <w:spacing w:before="120"/>
      </w:pPr>
    </w:p>
    <w:p w14:paraId="1E350154" w14:textId="77777777" w:rsidR="00A83F1E" w:rsidRDefault="00000000">
      <w:pPr>
        <w:pStyle w:val="Heading2"/>
      </w:pPr>
      <w:r>
        <w:t>4.1 Current State Analysis</w:t>
      </w:r>
    </w:p>
    <w:p w14:paraId="7280A8B6" w14:textId="77777777" w:rsidR="00A83F1E" w:rsidRDefault="00000000">
      <w:pPr>
        <w:pStyle w:val="ListParagraph"/>
        <w:numPr>
          <w:ilvl w:val="0"/>
          <w:numId w:val="2"/>
        </w:numPr>
        <w:spacing w:before="40" w:after="40"/>
      </w:pPr>
      <w:r>
        <w:rPr>
          <w:color w:val="333333"/>
        </w:rPr>
        <w:t>Planning and permit applications processed manually, averaging 6-14 weeks for standard approvals</w:t>
      </w:r>
    </w:p>
    <w:p w14:paraId="4CD54CF8" w14:textId="77777777" w:rsidR="00A83F1E" w:rsidRDefault="00000000">
      <w:pPr>
        <w:pStyle w:val="ListParagraph"/>
        <w:numPr>
          <w:ilvl w:val="0"/>
          <w:numId w:val="2"/>
        </w:numPr>
        <w:spacing w:before="40" w:after="40"/>
      </w:pPr>
      <w:r>
        <w:rPr>
          <w:color w:val="333333"/>
        </w:rPr>
        <w:t>Citizen enquiries handled by phone and email with no intelligent triage or automation</w:t>
      </w:r>
    </w:p>
    <w:p w14:paraId="2DF6B3DD" w14:textId="77777777" w:rsidR="00A83F1E" w:rsidRDefault="00000000">
      <w:pPr>
        <w:pStyle w:val="ListParagraph"/>
        <w:numPr>
          <w:ilvl w:val="0"/>
          <w:numId w:val="2"/>
        </w:numPr>
        <w:spacing w:before="40" w:after="40"/>
      </w:pPr>
      <w:r>
        <w:rPr>
          <w:color w:val="333333"/>
        </w:rPr>
        <w:t>Government financial compliance and reporting compiled manually across departments</w:t>
      </w:r>
    </w:p>
    <w:p w14:paraId="6C5F0318" w14:textId="77777777" w:rsidR="00A83F1E" w:rsidRDefault="00000000">
      <w:pPr>
        <w:pStyle w:val="ListParagraph"/>
        <w:numPr>
          <w:ilvl w:val="0"/>
          <w:numId w:val="2"/>
        </w:numPr>
        <w:spacing w:before="40" w:after="40"/>
      </w:pPr>
      <w:r>
        <w:rPr>
          <w:color w:val="333333"/>
        </w:rPr>
        <w:t>Social care and benefits case management relying on paper files and siloed databases</w:t>
      </w:r>
    </w:p>
    <w:p w14:paraId="14069972" w14:textId="77777777" w:rsidR="00A83F1E" w:rsidRDefault="00000000">
      <w:pPr>
        <w:pStyle w:val="ListParagraph"/>
        <w:numPr>
          <w:ilvl w:val="0"/>
          <w:numId w:val="2"/>
        </w:numPr>
        <w:spacing w:before="40" w:after="40"/>
      </w:pPr>
      <w:r>
        <w:rPr>
          <w:color w:val="333333"/>
        </w:rPr>
        <w:t>Procurement and contract management without AI-assisted risk analysis or oversight</w:t>
      </w:r>
    </w:p>
    <w:p w14:paraId="5C396947" w14:textId="77777777" w:rsidR="00A83F1E" w:rsidRDefault="00A83F1E">
      <w:pPr>
        <w:spacing w:before="120"/>
      </w:pPr>
    </w:p>
    <w:p w14:paraId="2188B1D8" w14:textId="77777777" w:rsidR="00A83F1E" w:rsidRDefault="00000000">
      <w:pPr>
        <w:pStyle w:val="Heading2"/>
      </w:pPr>
      <w:r>
        <w:t>4.2 AI Use Cases — Government &amp; Public Services</w:t>
      </w:r>
    </w:p>
    <w:p w14:paraId="141B7846" w14:textId="77777777" w:rsidR="00A83F1E" w:rsidRDefault="00A83F1E">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7"/>
        <w:gridCol w:w="3696"/>
        <w:gridCol w:w="1819"/>
        <w:gridCol w:w="1718"/>
      </w:tblGrid>
      <w:tr w:rsidR="00A83F1E" w14:paraId="1436332F"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vAlign w:val="center"/>
          </w:tcPr>
          <w:p w14:paraId="7CE1CFDF" w14:textId="77777777" w:rsidR="00A83F1E" w:rsidRDefault="00000000">
            <w:pPr>
              <w:jc w:val="center"/>
            </w:pPr>
            <w:r>
              <w:rPr>
                <w:b/>
                <w:bCs/>
                <w:color w:val="FFFFFF"/>
                <w:sz w:val="20"/>
                <w:szCs w:val="20"/>
              </w:rPr>
              <w:t>Use Case</w:t>
            </w:r>
          </w:p>
        </w:tc>
        <w:tc>
          <w:tcPr>
            <w:tcW w:w="390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vAlign w:val="center"/>
          </w:tcPr>
          <w:p w14:paraId="7DF091EC" w14:textId="77777777" w:rsidR="00A83F1E" w:rsidRDefault="00000000">
            <w:pPr>
              <w:jc w:val="center"/>
            </w:pPr>
            <w:r>
              <w:rPr>
                <w:b/>
                <w:bCs/>
                <w:color w:val="FFFFFF"/>
                <w:sz w:val="20"/>
                <w:szCs w:val="20"/>
              </w:rPr>
              <w:t>Description</w:t>
            </w:r>
          </w:p>
        </w:tc>
        <w:tc>
          <w:tcPr>
            <w:tcW w:w="186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vAlign w:val="center"/>
          </w:tcPr>
          <w:p w14:paraId="111B0AF1" w14:textId="77777777" w:rsidR="00A83F1E" w:rsidRDefault="00000000">
            <w:pPr>
              <w:jc w:val="center"/>
            </w:pPr>
            <w:r>
              <w:rPr>
                <w:b/>
                <w:bCs/>
                <w:color w:val="FFFFFF"/>
                <w:sz w:val="20"/>
                <w:szCs w:val="20"/>
              </w:rPr>
              <w:t>Expected ROI / Impact</w:t>
            </w:r>
          </w:p>
        </w:tc>
        <w:tc>
          <w:tcPr>
            <w:tcW w:w="140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vAlign w:val="center"/>
          </w:tcPr>
          <w:p w14:paraId="557F6AEF" w14:textId="77777777" w:rsidR="00A83F1E" w:rsidRDefault="00000000">
            <w:pPr>
              <w:jc w:val="center"/>
            </w:pPr>
            <w:r>
              <w:rPr>
                <w:b/>
                <w:bCs/>
                <w:color w:val="FFFFFF"/>
                <w:sz w:val="20"/>
                <w:szCs w:val="20"/>
              </w:rPr>
              <w:t>Implementation Timeline</w:t>
            </w:r>
          </w:p>
        </w:tc>
      </w:tr>
      <w:tr w:rsidR="00A83F1E" w14:paraId="7C9CE33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565C2D" w14:textId="77777777" w:rsidR="00A83F1E" w:rsidRDefault="00000000">
            <w:r>
              <w:rPr>
                <w:color w:val="333333"/>
                <w:sz w:val="20"/>
                <w:szCs w:val="20"/>
              </w:rPr>
              <w:t>Intelligent Permit &amp; Planning Processing</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1B1CD6" w14:textId="77777777" w:rsidR="00A83F1E" w:rsidRDefault="00000000">
            <w:r>
              <w:rPr>
                <w:color w:val="333333"/>
                <w:sz w:val="20"/>
                <w:szCs w:val="20"/>
              </w:rPr>
              <w:t>AI pre-screens planning applications, checks against zoning regulations, flags missing documentation, and routes to appropriate officers. Generates automated preliminary assessments for standard applications. Officers focus on complex cases and final decisions only.</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E2C8F" w14:textId="77777777" w:rsidR="00A83F1E" w:rsidRDefault="00000000">
            <w:r>
              <w:rPr>
                <w:color w:val="333333"/>
                <w:sz w:val="20"/>
                <w:szCs w:val="20"/>
              </w:rPr>
              <w:t>60-70% reduction in processing time for standard applications. Higher citizen satisfaction.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705C98" w14:textId="62AEFD62" w:rsidR="00A83F1E" w:rsidRDefault="00000000">
            <w:r>
              <w:rPr>
                <w:color w:val="333333"/>
                <w:sz w:val="20"/>
                <w:szCs w:val="20"/>
              </w:rPr>
              <w:t>Phase 1: 3-</w:t>
            </w:r>
            <w:r w:rsidR="00A04FE0">
              <w:rPr>
                <w:color w:val="333333"/>
                <w:sz w:val="20"/>
                <w:szCs w:val="20"/>
              </w:rPr>
              <w:t>6</w:t>
            </w:r>
            <w:r>
              <w:rPr>
                <w:color w:val="333333"/>
                <w:sz w:val="20"/>
                <w:szCs w:val="20"/>
              </w:rPr>
              <w:t xml:space="preserve"> months</w:t>
            </w:r>
          </w:p>
        </w:tc>
      </w:tr>
      <w:tr w:rsidR="00A83F1E" w14:paraId="70A43A1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9C6D249" w14:textId="77777777" w:rsidR="00A83F1E" w:rsidRDefault="00000000">
            <w:r>
              <w:rPr>
                <w:color w:val="333333"/>
                <w:sz w:val="20"/>
                <w:szCs w:val="20"/>
              </w:rPr>
              <w:t>Citizen Services AI Co-Pilot</w:t>
            </w:r>
          </w:p>
        </w:tc>
        <w:tc>
          <w:tcPr>
            <w:tcW w:w="39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B7E11A9" w14:textId="77777777" w:rsidR="00A83F1E" w:rsidRDefault="00000000">
            <w:r>
              <w:rPr>
                <w:color w:val="333333"/>
                <w:sz w:val="20"/>
                <w:szCs w:val="20"/>
              </w:rPr>
              <w:t>AI-powered interface handles routine citizen enquiries (tax, benefits, housing, licensing) with accurate, policy-grounded responses in real time. Escalates complex cases to human officers. Available 24/7. Dramatically reduces call centre volume and wait times.</w:t>
            </w:r>
          </w:p>
        </w:tc>
        <w:tc>
          <w:tcPr>
            <w:tcW w:w="18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E7863C0" w14:textId="77777777" w:rsidR="00A83F1E" w:rsidRDefault="00000000">
            <w:r>
              <w:rPr>
                <w:color w:val="333333"/>
                <w:sz w:val="20"/>
                <w:szCs w:val="20"/>
              </w:rPr>
              <w:t>50-60% reduction in inbound enquiries to human staff. 24/7 availability without additional headcount.</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B97910C" w14:textId="77777777" w:rsidR="00A83F1E" w:rsidRDefault="00000000">
            <w:r>
              <w:rPr>
                <w:color w:val="333333"/>
                <w:sz w:val="20"/>
                <w:szCs w:val="20"/>
              </w:rPr>
              <w:t>Phase 2: 4-10 months</w:t>
            </w:r>
          </w:p>
        </w:tc>
      </w:tr>
      <w:tr w:rsidR="00A83F1E" w14:paraId="17BB31C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55A885" w14:textId="77777777" w:rsidR="00A83F1E" w:rsidRDefault="00000000">
            <w:r>
              <w:rPr>
                <w:color w:val="333333"/>
                <w:sz w:val="20"/>
                <w:szCs w:val="20"/>
              </w:rPr>
              <w:t>Government Fraud Detection &amp; Benefits Analytics</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2EF59E" w14:textId="7B1949E1" w:rsidR="00A83F1E" w:rsidRDefault="00000000">
            <w:r>
              <w:rPr>
                <w:color w:val="333333"/>
                <w:sz w:val="20"/>
                <w:szCs w:val="20"/>
              </w:rPr>
              <w:t>AI cross</w:t>
            </w:r>
            <w:r w:rsidR="00A04FE0">
              <w:rPr>
                <w:color w:val="333333"/>
                <w:sz w:val="20"/>
                <w:szCs w:val="20"/>
              </w:rPr>
              <w:t xml:space="preserve"> </w:t>
            </w:r>
            <w:r>
              <w:rPr>
                <w:color w:val="333333"/>
                <w:sz w:val="20"/>
                <w:szCs w:val="20"/>
              </w:rPr>
              <w:t>references benefits claims, tax records, and third-party data to detect anomalies, duplicate claims, and fraud patterns. Surfaces cases for human review with supporting evidence. Prevents improper payments before they occur.</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919F8B" w14:textId="77777777" w:rsidR="00A83F1E" w:rsidRDefault="00000000">
            <w:r>
              <w:rPr>
                <w:color w:val="333333"/>
                <w:sz w:val="20"/>
                <w:szCs w:val="20"/>
              </w:rPr>
              <w:t>Estimated prevention of £2-5M+ in improper payments annually. Reduced investigation time by 60%.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A2559D" w14:textId="77777777" w:rsidR="00A83F1E" w:rsidRDefault="00000000">
            <w:r>
              <w:rPr>
                <w:color w:val="333333"/>
                <w:sz w:val="20"/>
                <w:szCs w:val="20"/>
              </w:rPr>
              <w:t>Phase 2: 6-12 months</w:t>
            </w:r>
          </w:p>
        </w:tc>
      </w:tr>
      <w:tr w:rsidR="00A83F1E" w14:paraId="3276407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370FBDB" w14:textId="77777777" w:rsidR="00A83F1E" w:rsidRDefault="00000000">
            <w:r>
              <w:rPr>
                <w:color w:val="333333"/>
                <w:sz w:val="20"/>
                <w:szCs w:val="20"/>
              </w:rPr>
              <w:lastRenderedPageBreak/>
              <w:t>Procurement &amp; Contract Risk Intelligence</w:t>
            </w:r>
          </w:p>
        </w:tc>
        <w:tc>
          <w:tcPr>
            <w:tcW w:w="39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07AB742" w14:textId="77777777" w:rsidR="00A83F1E" w:rsidRDefault="00000000">
            <w:r>
              <w:rPr>
                <w:color w:val="333333"/>
                <w:sz w:val="20"/>
                <w:szCs w:val="20"/>
              </w:rPr>
              <w:t>AI reviews government contracts and procurement documents against policy requirements, flags unusual clauses, monitors supplier performance data, and generates risk alerts. Ensures compliance with public procurement rules and identifies savings opportunities.</w:t>
            </w:r>
          </w:p>
        </w:tc>
        <w:tc>
          <w:tcPr>
            <w:tcW w:w="18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ED52962" w14:textId="77777777" w:rsidR="00A83F1E" w:rsidRDefault="00000000">
            <w:r>
              <w:rPr>
                <w:color w:val="333333"/>
                <w:sz w:val="20"/>
                <w:szCs w:val="20"/>
              </w:rPr>
              <w:t>2-4% improvement in procurement efficiency. Reduced legal and compliance risk.</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A1563C" w14:textId="77777777" w:rsidR="00A83F1E" w:rsidRDefault="00000000">
            <w:r>
              <w:rPr>
                <w:color w:val="333333"/>
                <w:sz w:val="20"/>
                <w:szCs w:val="20"/>
              </w:rPr>
              <w:t>Phase 2: 5-10 months</w:t>
            </w:r>
          </w:p>
        </w:tc>
      </w:tr>
      <w:tr w:rsidR="00A83F1E" w14:paraId="2F7A06C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9515FC" w14:textId="77777777" w:rsidR="00A83F1E" w:rsidRDefault="00000000">
            <w:r>
              <w:rPr>
                <w:color w:val="333333"/>
                <w:sz w:val="20"/>
                <w:szCs w:val="20"/>
              </w:rPr>
              <w:t>Policy Impact Modelling &amp; Budget Analytics</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795A2F" w14:textId="77777777" w:rsidR="00A83F1E" w:rsidRDefault="00000000">
            <w:r>
              <w:rPr>
                <w:color w:val="333333"/>
                <w:sz w:val="20"/>
                <w:szCs w:val="20"/>
              </w:rPr>
              <w:t>AI models the projected impact of policy decisions using historical data, demographic trends, and economic indicators. Assists Treasury and department heads with budget scenario planning. Reduces reliance on external consultants for analytical work.</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859DA8" w14:textId="77777777" w:rsidR="00A83F1E" w:rsidRDefault="00000000">
            <w:r>
              <w:rPr>
                <w:color w:val="333333"/>
                <w:sz w:val="20"/>
                <w:szCs w:val="20"/>
              </w:rPr>
              <w:t>Faster, higher-quality policy decisions. Estimated £500K-£1M+ annual reduction in external advisory fees.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FE150A" w14:textId="77777777" w:rsidR="00A83F1E" w:rsidRDefault="00000000">
            <w:r>
              <w:rPr>
                <w:color w:val="333333"/>
                <w:sz w:val="20"/>
                <w:szCs w:val="20"/>
              </w:rPr>
              <w:t>Phase 3: 9-18 months</w:t>
            </w:r>
          </w:p>
        </w:tc>
      </w:tr>
    </w:tbl>
    <w:p w14:paraId="7762307E" w14:textId="77777777" w:rsidR="00A83F1E" w:rsidRDefault="00A83F1E">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83F1E" w14:paraId="3822731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8EEF6"/>
            <w:tcMar>
              <w:top w:w="160" w:type="dxa"/>
              <w:left w:w="240" w:type="dxa"/>
              <w:bottom w:w="160" w:type="dxa"/>
              <w:right w:w="240" w:type="dxa"/>
            </w:tcMar>
          </w:tcPr>
          <w:p w14:paraId="0CEB40D2" w14:textId="0F91E9DF" w:rsidR="00A83F1E" w:rsidRDefault="00000000">
            <w:r>
              <w:rPr>
                <w:b/>
                <w:bCs/>
                <w:color w:val="1B2A4A"/>
              </w:rPr>
              <w:t>Jersey's Government AI adoption must be designed around data residency and JDPL compliance from day one. All citizen data must remain on</w:t>
            </w:r>
            <w:r w:rsidR="00A04FE0">
              <w:rPr>
                <w:b/>
                <w:bCs/>
                <w:color w:val="1B2A4A"/>
              </w:rPr>
              <w:t xml:space="preserve"> i</w:t>
            </w:r>
            <w:r>
              <w:rPr>
                <w:b/>
                <w:bCs/>
                <w:color w:val="1B2A4A"/>
              </w:rPr>
              <w:t xml:space="preserve">sland or within approved infrastructure. </w:t>
            </w:r>
            <w:proofErr w:type="spellStart"/>
            <w:r>
              <w:rPr>
                <w:b/>
                <w:bCs/>
                <w:color w:val="1B2A4A"/>
              </w:rPr>
              <w:t>Velanova's</w:t>
            </w:r>
            <w:proofErr w:type="spellEnd"/>
            <w:r>
              <w:rPr>
                <w:b/>
                <w:bCs/>
                <w:color w:val="1B2A4A"/>
              </w:rPr>
              <w:t xml:space="preserve"> air</w:t>
            </w:r>
            <w:r w:rsidR="00A04FE0">
              <w:rPr>
                <w:b/>
                <w:bCs/>
                <w:color w:val="1B2A4A"/>
              </w:rPr>
              <w:t xml:space="preserve"> </w:t>
            </w:r>
            <w:r>
              <w:rPr>
                <w:b/>
                <w:bCs/>
                <w:color w:val="1B2A4A"/>
              </w:rPr>
              <w:t>gapped, on</w:t>
            </w:r>
            <w:r w:rsidR="00A04FE0">
              <w:rPr>
                <w:b/>
                <w:bCs/>
                <w:color w:val="1B2A4A"/>
              </w:rPr>
              <w:t xml:space="preserve"> </w:t>
            </w:r>
            <w:r>
              <w:rPr>
                <w:b/>
                <w:bCs/>
                <w:color w:val="1B2A4A"/>
              </w:rPr>
              <w:t>premise deployment model makes this achievable.</w:t>
            </w:r>
          </w:p>
        </w:tc>
      </w:tr>
    </w:tbl>
    <w:p w14:paraId="1CA6C334" w14:textId="77777777" w:rsidR="00A83F1E" w:rsidRDefault="00000000">
      <w:r>
        <w:br w:type="page"/>
      </w:r>
    </w:p>
    <w:p w14:paraId="449B670D" w14:textId="77777777" w:rsidR="00A83F1E" w:rsidRDefault="00000000">
      <w:pPr>
        <w:pStyle w:val="Heading1"/>
        <w:pBdr>
          <w:bottom w:val="single" w:sz="8" w:space="4" w:color="C9A84C"/>
        </w:pBdr>
      </w:pPr>
      <w:r>
        <w:lastRenderedPageBreak/>
        <w:t>5. Sector Focus: Project Management &amp; Enterprise Operations</w:t>
      </w:r>
    </w:p>
    <w:p w14:paraId="18CD2A4D" w14:textId="3382488C" w:rsidR="00A83F1E" w:rsidRDefault="00000000">
      <w:pPr>
        <w:spacing w:before="60" w:after="60"/>
      </w:pPr>
      <w:r>
        <w:rPr>
          <w:color w:val="333333"/>
        </w:rPr>
        <w:t>Jersey's enterprise sector spanning construction, professional services, legal firms, property development, insurance operations, and fund administration manages complex multi-stakeholder projects with fragmented tools, manual reporting, and significant coordination overhead. AI creates substantial value in this sector through workflow automation, resource optimisation, and intelligent reporting.</w:t>
      </w:r>
    </w:p>
    <w:p w14:paraId="11DC97E1" w14:textId="77777777" w:rsidR="00A83F1E" w:rsidRDefault="00A83F1E">
      <w:pPr>
        <w:spacing w:before="120"/>
      </w:pPr>
    </w:p>
    <w:p w14:paraId="56BB464A" w14:textId="77777777" w:rsidR="00A83F1E" w:rsidRDefault="00000000">
      <w:pPr>
        <w:pStyle w:val="Heading2"/>
      </w:pPr>
      <w:r>
        <w:t>5.1 Current State Analysis</w:t>
      </w:r>
    </w:p>
    <w:p w14:paraId="69845D85" w14:textId="77777777" w:rsidR="00A83F1E" w:rsidRDefault="00000000">
      <w:pPr>
        <w:pStyle w:val="ListParagraph"/>
        <w:numPr>
          <w:ilvl w:val="0"/>
          <w:numId w:val="2"/>
        </w:numPr>
        <w:spacing w:before="40" w:after="40"/>
      </w:pPr>
      <w:r>
        <w:rPr>
          <w:color w:val="333333"/>
        </w:rPr>
        <w:t>Project status reporting compiled manually from multiple team inputs, often weekly</w:t>
      </w:r>
    </w:p>
    <w:p w14:paraId="1604B2F3" w14:textId="77777777" w:rsidR="00A83F1E" w:rsidRDefault="00000000">
      <w:pPr>
        <w:pStyle w:val="ListParagraph"/>
        <w:numPr>
          <w:ilvl w:val="0"/>
          <w:numId w:val="2"/>
        </w:numPr>
        <w:spacing w:before="40" w:after="40"/>
      </w:pPr>
      <w:r>
        <w:rPr>
          <w:color w:val="333333"/>
        </w:rPr>
        <w:t>Resource allocation decisions made without real-time visibility into capacity and workload</w:t>
      </w:r>
    </w:p>
    <w:p w14:paraId="4D51E2E0" w14:textId="77777777" w:rsidR="00A83F1E" w:rsidRDefault="00000000">
      <w:pPr>
        <w:pStyle w:val="ListParagraph"/>
        <w:numPr>
          <w:ilvl w:val="0"/>
          <w:numId w:val="2"/>
        </w:numPr>
        <w:spacing w:before="40" w:after="40"/>
      </w:pPr>
      <w:r>
        <w:rPr>
          <w:color w:val="333333"/>
        </w:rPr>
        <w:t>Risk registers updated reactively rather than through continuous monitoring</w:t>
      </w:r>
    </w:p>
    <w:p w14:paraId="597999F8" w14:textId="77777777" w:rsidR="00A83F1E" w:rsidRDefault="00000000">
      <w:pPr>
        <w:pStyle w:val="ListParagraph"/>
        <w:numPr>
          <w:ilvl w:val="0"/>
          <w:numId w:val="2"/>
        </w:numPr>
        <w:spacing w:before="40" w:after="40"/>
      </w:pPr>
      <w:r>
        <w:rPr>
          <w:color w:val="333333"/>
        </w:rPr>
        <w:t>Client reporting requiring significant manual preparation time across professional services firms</w:t>
      </w:r>
    </w:p>
    <w:p w14:paraId="29149CD5" w14:textId="77777777" w:rsidR="00A83F1E" w:rsidRDefault="00000000">
      <w:pPr>
        <w:pStyle w:val="ListParagraph"/>
        <w:numPr>
          <w:ilvl w:val="0"/>
          <w:numId w:val="2"/>
        </w:numPr>
        <w:spacing w:before="40" w:after="40"/>
      </w:pPr>
      <w:r>
        <w:rPr>
          <w:color w:val="333333"/>
        </w:rPr>
        <w:t>Document review and contract management conducted entirely by human review</w:t>
      </w:r>
    </w:p>
    <w:p w14:paraId="16D153C6" w14:textId="77777777" w:rsidR="00A83F1E" w:rsidRDefault="00A83F1E">
      <w:pPr>
        <w:spacing w:before="120"/>
      </w:pPr>
    </w:p>
    <w:p w14:paraId="778795D6" w14:textId="77777777" w:rsidR="00A83F1E" w:rsidRDefault="00000000">
      <w:pPr>
        <w:pStyle w:val="Heading2"/>
      </w:pPr>
      <w:r>
        <w:t>5.2 AI Use Cases — Project Management &amp; Enterprise Operations</w:t>
      </w:r>
    </w:p>
    <w:p w14:paraId="278C3AD0" w14:textId="77777777" w:rsidR="00A83F1E" w:rsidRDefault="00A83F1E">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19"/>
        <w:gridCol w:w="3701"/>
        <w:gridCol w:w="1822"/>
        <w:gridCol w:w="1718"/>
      </w:tblGrid>
      <w:tr w:rsidR="00A83F1E" w14:paraId="33FE4839"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vAlign w:val="center"/>
          </w:tcPr>
          <w:p w14:paraId="49B91202" w14:textId="77777777" w:rsidR="00A83F1E" w:rsidRDefault="00000000">
            <w:pPr>
              <w:jc w:val="center"/>
            </w:pPr>
            <w:r>
              <w:rPr>
                <w:b/>
                <w:bCs/>
                <w:color w:val="FFFFFF"/>
                <w:sz w:val="20"/>
                <w:szCs w:val="20"/>
              </w:rPr>
              <w:t>Use Case</w:t>
            </w:r>
          </w:p>
        </w:tc>
        <w:tc>
          <w:tcPr>
            <w:tcW w:w="390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vAlign w:val="center"/>
          </w:tcPr>
          <w:p w14:paraId="5BF4A566" w14:textId="77777777" w:rsidR="00A83F1E" w:rsidRDefault="00000000">
            <w:pPr>
              <w:jc w:val="center"/>
            </w:pPr>
            <w:r>
              <w:rPr>
                <w:b/>
                <w:bCs/>
                <w:color w:val="FFFFFF"/>
                <w:sz w:val="20"/>
                <w:szCs w:val="20"/>
              </w:rPr>
              <w:t>Description</w:t>
            </w:r>
          </w:p>
        </w:tc>
        <w:tc>
          <w:tcPr>
            <w:tcW w:w="186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vAlign w:val="center"/>
          </w:tcPr>
          <w:p w14:paraId="537A2F9E" w14:textId="77777777" w:rsidR="00A83F1E" w:rsidRDefault="00000000">
            <w:pPr>
              <w:jc w:val="center"/>
            </w:pPr>
            <w:r>
              <w:rPr>
                <w:b/>
                <w:bCs/>
                <w:color w:val="FFFFFF"/>
                <w:sz w:val="20"/>
                <w:szCs w:val="20"/>
              </w:rPr>
              <w:t>Expected ROI / Impact</w:t>
            </w:r>
          </w:p>
        </w:tc>
        <w:tc>
          <w:tcPr>
            <w:tcW w:w="140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vAlign w:val="center"/>
          </w:tcPr>
          <w:p w14:paraId="11819A04" w14:textId="77777777" w:rsidR="00A83F1E" w:rsidRDefault="00000000">
            <w:pPr>
              <w:jc w:val="center"/>
            </w:pPr>
            <w:r>
              <w:rPr>
                <w:b/>
                <w:bCs/>
                <w:color w:val="FFFFFF"/>
                <w:sz w:val="20"/>
                <w:szCs w:val="20"/>
              </w:rPr>
              <w:t>Implementation Timeline</w:t>
            </w:r>
          </w:p>
        </w:tc>
      </w:tr>
      <w:tr w:rsidR="00A83F1E" w14:paraId="7B3F67B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257219" w14:textId="77777777" w:rsidR="00A83F1E" w:rsidRDefault="00000000">
            <w:r>
              <w:rPr>
                <w:color w:val="333333"/>
                <w:sz w:val="20"/>
                <w:szCs w:val="20"/>
              </w:rPr>
              <w:t>AI-Powered Project Intelligence Dashboard</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96F62E" w14:textId="77777777" w:rsidR="00A83F1E" w:rsidRDefault="00000000">
            <w:r>
              <w:rPr>
                <w:color w:val="333333"/>
                <w:sz w:val="20"/>
                <w:szCs w:val="20"/>
              </w:rPr>
              <w:t>AI aggregates data from project management systems (Asana, Jira, MS Project, spreadsheets) and generates real-time project health reports, risk alerts, and milestone forecasts automatically. Project leads receive predictive alerts before issues escalate. Replaces manual status compilation.</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6F3F65" w14:textId="77777777" w:rsidR="00A83F1E" w:rsidRDefault="00000000">
            <w:r>
              <w:rPr>
                <w:color w:val="333333"/>
                <w:sz w:val="20"/>
                <w:szCs w:val="20"/>
              </w:rPr>
              <w:t>40-50% reduction in management reporting time. Earlier risk identification, fewer cost overruns.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DFC2C2" w14:textId="758A5C20" w:rsidR="00A83F1E" w:rsidRDefault="00000000">
            <w:r>
              <w:rPr>
                <w:color w:val="333333"/>
                <w:sz w:val="20"/>
                <w:szCs w:val="20"/>
              </w:rPr>
              <w:t>Phase 1: 0-</w:t>
            </w:r>
            <w:r w:rsidR="00A04FE0">
              <w:rPr>
                <w:color w:val="333333"/>
                <w:sz w:val="20"/>
                <w:szCs w:val="20"/>
              </w:rPr>
              <w:t xml:space="preserve">3 </w:t>
            </w:r>
            <w:r>
              <w:rPr>
                <w:color w:val="333333"/>
                <w:sz w:val="20"/>
                <w:szCs w:val="20"/>
              </w:rPr>
              <w:t>months</w:t>
            </w:r>
          </w:p>
        </w:tc>
      </w:tr>
      <w:tr w:rsidR="00A83F1E" w14:paraId="0522716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A7BA0A4" w14:textId="77777777" w:rsidR="00A83F1E" w:rsidRDefault="00000000">
            <w:r>
              <w:rPr>
                <w:color w:val="333333"/>
                <w:sz w:val="20"/>
                <w:szCs w:val="20"/>
              </w:rPr>
              <w:t>Intelligent Resource Allocation &amp; Capacity Planning</w:t>
            </w:r>
          </w:p>
        </w:tc>
        <w:tc>
          <w:tcPr>
            <w:tcW w:w="39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3CE8B79" w14:textId="77777777" w:rsidR="00A83F1E" w:rsidRDefault="00000000">
            <w:r>
              <w:rPr>
                <w:color w:val="333333"/>
                <w:sz w:val="20"/>
                <w:szCs w:val="20"/>
              </w:rPr>
              <w:t>AI analyses current project pipelines, staff skills, utilisation rates, and upcoming demand to recommend optimal resource allocation. Flags overallocation and under-utilisation in real time. Particularly high value for law firms, trust companies, and fund administrators.</w:t>
            </w:r>
          </w:p>
        </w:tc>
        <w:tc>
          <w:tcPr>
            <w:tcW w:w="18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5C956E8" w14:textId="77777777" w:rsidR="00A83F1E" w:rsidRDefault="00000000">
            <w:r>
              <w:rPr>
                <w:color w:val="333333"/>
                <w:sz w:val="20"/>
                <w:szCs w:val="20"/>
              </w:rPr>
              <w:t>10-20% improvement in billable utilisation. Reduced burnout and staff turnover.</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817D3BB" w14:textId="77777777" w:rsidR="00A83F1E" w:rsidRDefault="00000000">
            <w:r>
              <w:rPr>
                <w:color w:val="333333"/>
                <w:sz w:val="20"/>
                <w:szCs w:val="20"/>
              </w:rPr>
              <w:t>Phase 1: 2-6 months</w:t>
            </w:r>
          </w:p>
        </w:tc>
      </w:tr>
      <w:tr w:rsidR="00A83F1E" w14:paraId="4007BCF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65F076" w14:textId="77777777" w:rsidR="00A83F1E" w:rsidRDefault="00000000">
            <w:r>
              <w:rPr>
                <w:color w:val="333333"/>
                <w:sz w:val="20"/>
                <w:szCs w:val="20"/>
              </w:rPr>
              <w:t>Automated Client &amp; Board Reporting</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C6A980" w14:textId="77777777" w:rsidR="00A83F1E" w:rsidRDefault="00000000">
            <w:r>
              <w:rPr>
                <w:color w:val="333333"/>
                <w:sz w:val="20"/>
                <w:szCs w:val="20"/>
              </w:rPr>
              <w:t xml:space="preserve">AI generates structured client reports, board packs, and investor updates by pulling data from connected systems and applying firm-specific templates. Drafts reviewed and approved by </w:t>
            </w:r>
            <w:r>
              <w:rPr>
                <w:color w:val="333333"/>
                <w:sz w:val="20"/>
                <w:szCs w:val="20"/>
              </w:rPr>
              <w:lastRenderedPageBreak/>
              <w:t>professionals before release. Eliminates hours of weekly report preparation per fee earner.</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6143AE" w14:textId="77777777" w:rsidR="00A83F1E" w:rsidRDefault="00000000">
            <w:r>
              <w:rPr>
                <w:color w:val="333333"/>
                <w:sz w:val="20"/>
                <w:szCs w:val="20"/>
              </w:rPr>
              <w:lastRenderedPageBreak/>
              <w:t xml:space="preserve">60-70% reduction in report preparation time. More consistent, </w:t>
            </w:r>
            <w:r>
              <w:rPr>
                <w:color w:val="333333"/>
                <w:sz w:val="20"/>
                <w:szCs w:val="20"/>
              </w:rPr>
              <w:lastRenderedPageBreak/>
              <w:t>error-free outputs.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6E3C30" w14:textId="77777777" w:rsidR="00A83F1E" w:rsidRDefault="00000000">
            <w:r>
              <w:rPr>
                <w:color w:val="333333"/>
                <w:sz w:val="20"/>
                <w:szCs w:val="20"/>
              </w:rPr>
              <w:lastRenderedPageBreak/>
              <w:t>Phase 1: 1-5 months</w:t>
            </w:r>
          </w:p>
        </w:tc>
      </w:tr>
      <w:tr w:rsidR="00A83F1E" w14:paraId="7BC2A99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3E99DDD" w14:textId="77777777" w:rsidR="00A83F1E" w:rsidRDefault="00000000">
            <w:r>
              <w:rPr>
                <w:color w:val="333333"/>
                <w:sz w:val="20"/>
                <w:szCs w:val="20"/>
              </w:rPr>
              <w:t>Contract Review &amp; Risk Extraction</w:t>
            </w:r>
          </w:p>
        </w:tc>
        <w:tc>
          <w:tcPr>
            <w:tcW w:w="39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459CF00" w14:textId="77777777" w:rsidR="00A83F1E" w:rsidRDefault="00000000">
            <w:r>
              <w:rPr>
                <w:color w:val="333333"/>
                <w:sz w:val="20"/>
                <w:szCs w:val="20"/>
              </w:rPr>
              <w:t>AI reviews service agreements, supplier contracts, and SLAs at speed. Extracts key obligations, renewal dates, liability clauses, and non-standard terms. Flags risk for human legal or compliance review. Dramatically accelerates contract turnaround for professional services firms.</w:t>
            </w:r>
          </w:p>
        </w:tc>
        <w:tc>
          <w:tcPr>
            <w:tcW w:w="18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466F0D0" w14:textId="77777777" w:rsidR="00A83F1E" w:rsidRDefault="00000000">
            <w:r>
              <w:rPr>
                <w:color w:val="333333"/>
                <w:sz w:val="20"/>
                <w:szCs w:val="20"/>
              </w:rPr>
              <w:t>80% faster contract review. Reduced legal spend. Lower missed obligation risk.</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C315626" w14:textId="77777777" w:rsidR="00A83F1E" w:rsidRDefault="00000000">
            <w:r>
              <w:rPr>
                <w:color w:val="333333"/>
                <w:sz w:val="20"/>
                <w:szCs w:val="20"/>
              </w:rPr>
              <w:t>Phase 2: 3-8 months</w:t>
            </w:r>
          </w:p>
        </w:tc>
      </w:tr>
      <w:tr w:rsidR="00A83F1E" w14:paraId="533A5CB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F047F6" w14:textId="77777777" w:rsidR="00A83F1E" w:rsidRDefault="00000000">
            <w:r>
              <w:rPr>
                <w:color w:val="333333"/>
                <w:sz w:val="20"/>
                <w:szCs w:val="20"/>
              </w:rPr>
              <w:t>Legacy System Query &amp; Business Intelligence</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05A739" w14:textId="77777777" w:rsidR="00A83F1E" w:rsidRDefault="00000000">
            <w:r>
              <w:rPr>
                <w:color w:val="333333"/>
                <w:sz w:val="20"/>
                <w:szCs w:val="20"/>
              </w:rPr>
              <w:t xml:space="preserve">Using the </w:t>
            </w:r>
            <w:proofErr w:type="spellStart"/>
            <w:r>
              <w:rPr>
                <w:color w:val="333333"/>
                <w:sz w:val="20"/>
                <w:szCs w:val="20"/>
              </w:rPr>
              <w:t>Velanova</w:t>
            </w:r>
            <w:proofErr w:type="spellEnd"/>
            <w:r>
              <w:rPr>
                <w:color w:val="333333"/>
                <w:sz w:val="20"/>
                <w:szCs w:val="20"/>
              </w:rPr>
              <w:t xml:space="preserve"> platform, teams query existing ERP, CRM, and financial systems in plain English without technical expertise. Replaces complex database queries and manual data pulls. Finance, operations, and project teams get instant answers from their own data. No system migration required.</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ECFD1D" w14:textId="77777777" w:rsidR="00A83F1E" w:rsidRDefault="00000000">
            <w:r>
              <w:rPr>
                <w:color w:val="333333"/>
                <w:sz w:val="20"/>
                <w:szCs w:val="20"/>
              </w:rPr>
              <w:t>89% faster data access. Significant reduction in analyst time spent on data retrieval.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B71F58" w14:textId="77777777" w:rsidR="00A83F1E" w:rsidRDefault="00000000">
            <w:r>
              <w:rPr>
                <w:color w:val="333333"/>
                <w:sz w:val="20"/>
                <w:szCs w:val="20"/>
              </w:rPr>
              <w:t>Phase 1: 0-3 months</w:t>
            </w:r>
          </w:p>
        </w:tc>
      </w:tr>
    </w:tbl>
    <w:p w14:paraId="0102D788" w14:textId="77777777" w:rsidR="00A83F1E" w:rsidRDefault="00000000">
      <w:r>
        <w:br w:type="page"/>
      </w:r>
    </w:p>
    <w:p w14:paraId="65133F17" w14:textId="316123E5" w:rsidR="00A83F1E" w:rsidRDefault="00000000">
      <w:pPr>
        <w:pStyle w:val="Heading1"/>
        <w:pBdr>
          <w:bottom w:val="single" w:sz="8" w:space="4" w:color="C9A84C"/>
        </w:pBdr>
      </w:pPr>
      <w:r>
        <w:lastRenderedPageBreak/>
        <w:t xml:space="preserve">6. The </w:t>
      </w:r>
      <w:proofErr w:type="spellStart"/>
      <w:r>
        <w:t>Velanova</w:t>
      </w:r>
      <w:proofErr w:type="spellEnd"/>
      <w:r>
        <w:t xml:space="preserve"> Platform </w:t>
      </w:r>
      <w:r w:rsidR="00A04FE0">
        <w:t xml:space="preserve">- </w:t>
      </w:r>
      <w:r>
        <w:t>Technology Architecture</w:t>
      </w:r>
    </w:p>
    <w:p w14:paraId="2E684886" w14:textId="498F6534" w:rsidR="00A83F1E" w:rsidRDefault="00000000">
      <w:pPr>
        <w:spacing w:before="60" w:after="60"/>
      </w:pPr>
      <w:r>
        <w:rPr>
          <w:color w:val="333333"/>
        </w:rPr>
        <w:t xml:space="preserve">All AI use cases described in this strategy are delivered on the </w:t>
      </w:r>
      <w:proofErr w:type="spellStart"/>
      <w:r>
        <w:rPr>
          <w:color w:val="333333"/>
        </w:rPr>
        <w:t>Velanova</w:t>
      </w:r>
      <w:proofErr w:type="spellEnd"/>
      <w:r>
        <w:rPr>
          <w:color w:val="333333"/>
        </w:rPr>
        <w:t xml:space="preserve"> enterprise AI platform  a purpose</w:t>
      </w:r>
      <w:r w:rsidR="00A04FE0">
        <w:rPr>
          <w:color w:val="333333"/>
        </w:rPr>
        <w:t xml:space="preserve"> </w:t>
      </w:r>
      <w:r>
        <w:rPr>
          <w:color w:val="333333"/>
        </w:rPr>
        <w:t>built system for connecting AI intelligence to existing business infrastructure without disruption, data migration, or system replacement.</w:t>
      </w:r>
    </w:p>
    <w:p w14:paraId="71B30296" w14:textId="77777777" w:rsidR="00A83F1E" w:rsidRDefault="00A83F1E">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83F1E" w14:paraId="2422656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2A4A"/>
            <w:tcMar>
              <w:top w:w="160" w:type="dxa"/>
              <w:left w:w="240" w:type="dxa"/>
              <w:bottom w:w="160" w:type="dxa"/>
              <w:right w:w="240" w:type="dxa"/>
            </w:tcMar>
          </w:tcPr>
          <w:p w14:paraId="7B772063" w14:textId="1D2A543C" w:rsidR="00A83F1E" w:rsidRDefault="00000000">
            <w:proofErr w:type="spellStart"/>
            <w:r>
              <w:rPr>
                <w:b/>
                <w:bCs/>
                <w:color w:val="FFFFFF"/>
              </w:rPr>
              <w:t>Velanova's</w:t>
            </w:r>
            <w:proofErr w:type="spellEnd"/>
            <w:r>
              <w:rPr>
                <w:b/>
                <w:bCs/>
                <w:color w:val="FFFFFF"/>
              </w:rPr>
              <w:t xml:space="preserve"> core proposition: Your data stays in your systems. AI comes to your data  not the other way around.</w:t>
            </w:r>
          </w:p>
        </w:tc>
      </w:tr>
    </w:tbl>
    <w:p w14:paraId="56983E56" w14:textId="77777777" w:rsidR="00A83F1E" w:rsidRDefault="00A83F1E">
      <w:pPr>
        <w:spacing w:before="120"/>
      </w:pPr>
    </w:p>
    <w:p w14:paraId="299C4C00" w14:textId="77777777" w:rsidR="00A83F1E" w:rsidRDefault="00000000">
      <w:pPr>
        <w:pStyle w:val="Heading2"/>
      </w:pPr>
      <w:r>
        <w:t>6.1 Platform Capabilities Relevant to Jersey</w:t>
      </w:r>
    </w:p>
    <w:p w14:paraId="6C1C5EE9" w14:textId="77777777" w:rsidR="00A83F1E" w:rsidRDefault="00A83F1E">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A83F1E" w14:paraId="71C8A2C0" w14:textId="77777777">
        <w:tblPrEx>
          <w:tblCellMar>
            <w:top w:w="0" w:type="dxa"/>
            <w:bottom w:w="0" w:type="dxa"/>
          </w:tblCellMar>
        </w:tblPrEx>
        <w:trPr>
          <w:tblHeader/>
        </w:trPr>
        <w:tc>
          <w:tcPr>
            <w:tcW w:w="360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vAlign w:val="center"/>
          </w:tcPr>
          <w:p w14:paraId="1771F25B" w14:textId="77777777" w:rsidR="00A83F1E" w:rsidRDefault="00000000">
            <w:pPr>
              <w:jc w:val="center"/>
            </w:pPr>
            <w:r>
              <w:rPr>
                <w:b/>
                <w:bCs/>
                <w:color w:val="FFFFFF"/>
                <w:sz w:val="20"/>
                <w:szCs w:val="20"/>
              </w:rPr>
              <w:t>Capability</w:t>
            </w:r>
          </w:p>
        </w:tc>
        <w:tc>
          <w:tcPr>
            <w:tcW w:w="576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vAlign w:val="center"/>
          </w:tcPr>
          <w:p w14:paraId="096B3B25" w14:textId="77777777" w:rsidR="00A83F1E" w:rsidRDefault="00000000">
            <w:pPr>
              <w:jc w:val="center"/>
            </w:pPr>
            <w:r>
              <w:rPr>
                <w:b/>
                <w:bCs/>
                <w:color w:val="FFFFFF"/>
                <w:sz w:val="20"/>
                <w:szCs w:val="20"/>
              </w:rPr>
              <w:t>Jersey Relevance</w:t>
            </w:r>
          </w:p>
        </w:tc>
      </w:tr>
      <w:tr w:rsidR="00A83F1E" w14:paraId="48416AD9"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189550" w14:textId="77777777" w:rsidR="00A83F1E" w:rsidRDefault="00000000">
            <w:r>
              <w:rPr>
                <w:color w:val="333333"/>
                <w:sz w:val="20"/>
                <w:szCs w:val="20"/>
              </w:rPr>
              <w:t>174+ pre-built system connectors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24F7C0" w14:textId="77777777" w:rsidR="00A83F1E" w:rsidRDefault="00000000">
            <w:r>
              <w:rPr>
                <w:color w:val="333333"/>
                <w:sz w:val="20"/>
                <w:szCs w:val="20"/>
              </w:rPr>
              <w:t>Connects to legacy trust, fund, and government systems without replacement</w:t>
            </w:r>
          </w:p>
        </w:tc>
      </w:tr>
      <w:tr w:rsidR="00A83F1E" w14:paraId="585EF48C"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0ACE878" w14:textId="77777777" w:rsidR="00A83F1E" w:rsidRDefault="00000000">
            <w:r>
              <w:rPr>
                <w:color w:val="333333"/>
                <w:sz w:val="20"/>
                <w:szCs w:val="20"/>
              </w:rPr>
              <w:t>Multi-model AI engine (Claude, GPT-4, Gemini, private models)</w:t>
            </w:r>
          </w:p>
        </w:tc>
        <w:tc>
          <w:tcPr>
            <w:tcW w:w="5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45EEAB5" w14:textId="77777777" w:rsidR="00A83F1E" w:rsidRDefault="00000000">
            <w:r>
              <w:rPr>
                <w:color w:val="333333"/>
                <w:sz w:val="20"/>
                <w:szCs w:val="20"/>
              </w:rPr>
              <w:t>Flexibility to use regulated, privacy-compliant models for sensitive data</w:t>
            </w:r>
          </w:p>
        </w:tc>
      </w:tr>
      <w:tr w:rsidR="00A83F1E" w14:paraId="0CD97283"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D8940C" w14:textId="77777777" w:rsidR="00A83F1E" w:rsidRDefault="00000000">
            <w:r>
              <w:rPr>
                <w:color w:val="333333"/>
                <w:sz w:val="20"/>
                <w:szCs w:val="20"/>
              </w:rPr>
              <w:t>Air-gapped / on-premise deployment</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B46D80" w14:textId="77777777" w:rsidR="00A83F1E" w:rsidRDefault="00000000">
            <w:r>
              <w:rPr>
                <w:color w:val="333333"/>
                <w:sz w:val="20"/>
                <w:szCs w:val="20"/>
              </w:rPr>
              <w:t>Critical for JDPL compliance and Jersey data residency requirements</w:t>
            </w:r>
          </w:p>
        </w:tc>
      </w:tr>
      <w:tr w:rsidR="00A83F1E" w14:paraId="1DDE8B93"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D0AC91C" w14:textId="77777777" w:rsidR="00A83F1E" w:rsidRDefault="00000000">
            <w:r>
              <w:rPr>
                <w:color w:val="333333"/>
                <w:sz w:val="20"/>
                <w:szCs w:val="20"/>
              </w:rPr>
              <w:t>AES-256-GCM encryption + zero-knowledge architecture</w:t>
            </w:r>
          </w:p>
        </w:tc>
        <w:tc>
          <w:tcPr>
            <w:tcW w:w="5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1D1EF84" w14:textId="77777777" w:rsidR="00A83F1E" w:rsidRDefault="00000000">
            <w:r>
              <w:rPr>
                <w:color w:val="333333"/>
                <w:sz w:val="20"/>
                <w:szCs w:val="20"/>
              </w:rPr>
              <w:t>Meets JFSC and JDPL security standards</w:t>
            </w:r>
          </w:p>
        </w:tc>
      </w:tr>
      <w:tr w:rsidR="00A83F1E" w14:paraId="56FAC318"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9D3A2D" w14:textId="77777777" w:rsidR="00A83F1E" w:rsidRDefault="00000000">
            <w:r>
              <w:rPr>
                <w:color w:val="333333"/>
                <w:sz w:val="20"/>
                <w:szCs w:val="20"/>
              </w:rPr>
              <w:t>Natural language interface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CDBDE5" w14:textId="77777777" w:rsidR="00A83F1E" w:rsidRDefault="00000000">
            <w:r>
              <w:rPr>
                <w:color w:val="333333"/>
                <w:sz w:val="20"/>
                <w:szCs w:val="20"/>
              </w:rPr>
              <w:t>Enables non-technical compliance, legal, and government staff to query data</w:t>
            </w:r>
          </w:p>
        </w:tc>
      </w:tr>
      <w:tr w:rsidR="00A83F1E" w14:paraId="37F2D202"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D1B65CE" w14:textId="77777777" w:rsidR="00A83F1E" w:rsidRDefault="00000000">
            <w:r>
              <w:rPr>
                <w:color w:val="333333"/>
                <w:sz w:val="20"/>
                <w:szCs w:val="20"/>
              </w:rPr>
              <w:t>Bring Your Own Keys (BYOK)</w:t>
            </w:r>
          </w:p>
        </w:tc>
        <w:tc>
          <w:tcPr>
            <w:tcW w:w="5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F1D73DD" w14:textId="77777777" w:rsidR="00A83F1E" w:rsidRDefault="00000000">
            <w:r>
              <w:rPr>
                <w:color w:val="333333"/>
                <w:sz w:val="20"/>
                <w:szCs w:val="20"/>
              </w:rPr>
              <w:t>Full control over AI access — no vendor lock-in on data</w:t>
            </w:r>
          </w:p>
        </w:tc>
      </w:tr>
      <w:tr w:rsidR="00A83F1E" w14:paraId="59BAEA65"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6F5FB4" w14:textId="77777777" w:rsidR="00A83F1E" w:rsidRDefault="00000000">
            <w:r>
              <w:rPr>
                <w:color w:val="333333"/>
                <w:sz w:val="20"/>
                <w:szCs w:val="20"/>
              </w:rPr>
              <w:t>SOC 2 Type II compliant</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B77972" w14:textId="77777777" w:rsidR="00A83F1E" w:rsidRDefault="00000000">
            <w:r>
              <w:rPr>
                <w:color w:val="333333"/>
                <w:sz w:val="20"/>
                <w:szCs w:val="20"/>
              </w:rPr>
              <w:t>Recognised security standard for financial services deployment</w:t>
            </w:r>
          </w:p>
        </w:tc>
      </w:tr>
      <w:tr w:rsidR="00A83F1E" w14:paraId="552B2992"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BF18AD" w14:textId="77777777" w:rsidR="00A83F1E" w:rsidRDefault="00000000">
            <w:r>
              <w:rPr>
                <w:color w:val="333333"/>
                <w:sz w:val="20"/>
                <w:szCs w:val="20"/>
              </w:rPr>
              <w:t>Sub-200ms query execution</w:t>
            </w:r>
          </w:p>
        </w:tc>
        <w:tc>
          <w:tcPr>
            <w:tcW w:w="5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822ABF2" w14:textId="77777777" w:rsidR="00A83F1E" w:rsidRDefault="00000000">
            <w:r>
              <w:rPr>
                <w:color w:val="333333"/>
                <w:sz w:val="20"/>
                <w:szCs w:val="20"/>
              </w:rPr>
              <w:t>Real-time analytics for compliance monitoring and risk management</w:t>
            </w:r>
          </w:p>
        </w:tc>
      </w:tr>
    </w:tbl>
    <w:p w14:paraId="73E6AAE4" w14:textId="77777777" w:rsidR="00A83F1E" w:rsidRDefault="00A83F1E">
      <w:pPr>
        <w:spacing w:before="120"/>
      </w:pPr>
    </w:p>
    <w:p w14:paraId="7336D965" w14:textId="77777777" w:rsidR="00A83F1E" w:rsidRDefault="00000000">
      <w:pPr>
        <w:pStyle w:val="Heading2"/>
      </w:pPr>
      <w:r>
        <w:t>6.2 Deployment Architecture for Jersey</w:t>
      </w:r>
    </w:p>
    <w:p w14:paraId="1A3EFF8A" w14:textId="58CB7D38" w:rsidR="00A83F1E" w:rsidRDefault="00000000">
      <w:pPr>
        <w:spacing w:before="60" w:after="60"/>
      </w:pPr>
      <w:r>
        <w:rPr>
          <w:color w:val="333333"/>
        </w:rPr>
        <w:t>For Jersey</w:t>
      </w:r>
      <w:r w:rsidR="00A04FE0">
        <w:rPr>
          <w:color w:val="333333"/>
        </w:rPr>
        <w:t xml:space="preserve"> </w:t>
      </w:r>
      <w:r>
        <w:rPr>
          <w:color w:val="333333"/>
        </w:rPr>
        <w:t xml:space="preserve">based deployments, </w:t>
      </w:r>
      <w:proofErr w:type="spellStart"/>
      <w:r>
        <w:rPr>
          <w:color w:val="333333"/>
        </w:rPr>
        <w:t>Velanova</w:t>
      </w:r>
      <w:proofErr w:type="spellEnd"/>
      <w:r>
        <w:rPr>
          <w:color w:val="333333"/>
        </w:rPr>
        <w:t xml:space="preserve"> operates in a private cloud or on</w:t>
      </w:r>
      <w:r w:rsidR="00A04FE0">
        <w:rPr>
          <w:color w:val="333333"/>
        </w:rPr>
        <w:t xml:space="preserve"> </w:t>
      </w:r>
      <w:r>
        <w:rPr>
          <w:color w:val="333333"/>
        </w:rPr>
        <w:t>premise configuration. All data processing occurs within the jurisdiction or within JDPL</w:t>
      </w:r>
      <w:r w:rsidR="00A04FE0">
        <w:rPr>
          <w:color w:val="333333"/>
        </w:rPr>
        <w:t xml:space="preserve"> </w:t>
      </w:r>
      <w:r>
        <w:rPr>
          <w:color w:val="333333"/>
        </w:rPr>
        <w:t>approved infrastructure. The AI models are accessed via client</w:t>
      </w:r>
      <w:r w:rsidR="00A04FE0">
        <w:rPr>
          <w:color w:val="333333"/>
        </w:rPr>
        <w:t xml:space="preserve"> </w:t>
      </w:r>
      <w:r>
        <w:rPr>
          <w:color w:val="333333"/>
        </w:rPr>
        <w:t>controlled API keys, ensuring no training data leakage and full auditability of every query and output. This architecture is compatible with JFSC regulated entity requirements and meets the expectations of the Jersey Office of the Information Commissioner.</w:t>
      </w:r>
    </w:p>
    <w:p w14:paraId="7DDE10BE" w14:textId="77777777" w:rsidR="00A83F1E" w:rsidRDefault="00000000">
      <w:r>
        <w:br w:type="page"/>
      </w:r>
    </w:p>
    <w:p w14:paraId="4B355164" w14:textId="77777777" w:rsidR="00A83F1E" w:rsidRDefault="00000000">
      <w:pPr>
        <w:pStyle w:val="Heading1"/>
        <w:pBdr>
          <w:bottom w:val="single" w:sz="8" w:space="4" w:color="C9A84C"/>
        </w:pBdr>
      </w:pPr>
      <w:r>
        <w:lastRenderedPageBreak/>
        <w:t>7. Compliance, Data Governance &amp; Jersey Regulatory Framework</w:t>
      </w:r>
    </w:p>
    <w:p w14:paraId="578059A5" w14:textId="77777777" w:rsidR="00A83F1E" w:rsidRDefault="00000000">
      <w:pPr>
        <w:pStyle w:val="Heading2"/>
      </w:pPr>
      <w:r>
        <w:t>7.1 Regulatory Landscape</w:t>
      </w:r>
    </w:p>
    <w:p w14:paraId="71FBF37E" w14:textId="77777777" w:rsidR="00A83F1E" w:rsidRDefault="00000000">
      <w:pPr>
        <w:spacing w:before="60" w:after="60"/>
      </w:pPr>
      <w:r>
        <w:rPr>
          <w:color w:val="333333"/>
        </w:rPr>
        <w:t>AI adoption in Jersey must navigate a layered regulatory environment. The primary frameworks governing AI deployment for Jersey-based entities are as follows:</w:t>
      </w:r>
    </w:p>
    <w:p w14:paraId="69B91FD5" w14:textId="77777777" w:rsidR="00A83F1E" w:rsidRDefault="00A83F1E">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500"/>
        <w:gridCol w:w="4660"/>
      </w:tblGrid>
      <w:tr w:rsidR="00A83F1E" w14:paraId="56E1060F"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vAlign w:val="center"/>
          </w:tcPr>
          <w:p w14:paraId="7E072057" w14:textId="77777777" w:rsidR="00A83F1E" w:rsidRDefault="00000000">
            <w:pPr>
              <w:jc w:val="center"/>
            </w:pPr>
            <w:r>
              <w:rPr>
                <w:b/>
                <w:bCs/>
                <w:color w:val="FFFFFF"/>
                <w:sz w:val="20"/>
                <w:szCs w:val="20"/>
              </w:rPr>
              <w:t>Regulatory Framework</w:t>
            </w:r>
          </w:p>
        </w:tc>
        <w:tc>
          <w:tcPr>
            <w:tcW w:w="250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vAlign w:val="center"/>
          </w:tcPr>
          <w:p w14:paraId="7270B45F" w14:textId="77777777" w:rsidR="00A83F1E" w:rsidRDefault="00000000">
            <w:pPr>
              <w:jc w:val="center"/>
            </w:pPr>
            <w:r>
              <w:rPr>
                <w:b/>
                <w:bCs/>
                <w:color w:val="FFFFFF"/>
                <w:sz w:val="20"/>
                <w:szCs w:val="20"/>
              </w:rPr>
              <w:t>Applicability</w:t>
            </w:r>
          </w:p>
        </w:tc>
        <w:tc>
          <w:tcPr>
            <w:tcW w:w="466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vAlign w:val="center"/>
          </w:tcPr>
          <w:p w14:paraId="68C489A2" w14:textId="77777777" w:rsidR="00A83F1E" w:rsidRDefault="00000000">
            <w:pPr>
              <w:jc w:val="center"/>
            </w:pPr>
            <w:r>
              <w:rPr>
                <w:b/>
                <w:bCs/>
                <w:color w:val="FFFFFF"/>
                <w:sz w:val="20"/>
                <w:szCs w:val="20"/>
              </w:rPr>
              <w:t>AI Implication</w:t>
            </w:r>
          </w:p>
        </w:tc>
      </w:tr>
      <w:tr w:rsidR="00A83F1E" w14:paraId="60657A9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B2511B" w14:textId="77777777" w:rsidR="00A83F1E" w:rsidRDefault="00000000">
            <w:r>
              <w:rPr>
                <w:color w:val="333333"/>
                <w:sz w:val="20"/>
                <w:szCs w:val="20"/>
              </w:rPr>
              <w:t>Jersey Data Protection Law 2018 (JDPL)</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DE429E" w14:textId="77777777" w:rsidR="00A83F1E" w:rsidRDefault="00000000">
            <w:r>
              <w:rPr>
                <w:color w:val="333333"/>
                <w:sz w:val="20"/>
                <w:szCs w:val="20"/>
              </w:rPr>
              <w:t>All entities processing personal data of Jersey residents</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AE57A6" w14:textId="77777777" w:rsidR="00A83F1E" w:rsidRDefault="00000000">
            <w:r>
              <w:rPr>
                <w:color w:val="333333"/>
                <w:sz w:val="20"/>
                <w:szCs w:val="20"/>
              </w:rPr>
              <w:t>Data residency, consent, right to explanation for automated decisions</w:t>
            </w:r>
          </w:p>
        </w:tc>
      </w:tr>
      <w:tr w:rsidR="00A83F1E" w14:paraId="3231488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01D88EA" w14:textId="77777777" w:rsidR="00A83F1E" w:rsidRDefault="00000000">
            <w:r>
              <w:rPr>
                <w:color w:val="333333"/>
                <w:sz w:val="20"/>
                <w:szCs w:val="20"/>
              </w:rPr>
              <w:t>JFSC Codes of Practice</w:t>
            </w:r>
          </w:p>
        </w:tc>
        <w:tc>
          <w:tcPr>
            <w:tcW w:w="2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81A5577" w14:textId="77777777" w:rsidR="00A83F1E" w:rsidRDefault="00000000">
            <w:r>
              <w:rPr>
                <w:color w:val="333333"/>
                <w:sz w:val="20"/>
                <w:szCs w:val="20"/>
              </w:rPr>
              <w:t>All JFSC-regulated entities (banks, trust companies, fund managers)</w:t>
            </w:r>
          </w:p>
        </w:tc>
        <w:tc>
          <w:tcPr>
            <w:tcW w:w="46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54DBBFB" w14:textId="77777777" w:rsidR="00A83F1E" w:rsidRDefault="00000000">
            <w:r>
              <w:rPr>
                <w:color w:val="333333"/>
                <w:sz w:val="20"/>
                <w:szCs w:val="20"/>
              </w:rPr>
              <w:t>AI must not replace regulated human decision-making; outputs must be auditable</w:t>
            </w:r>
          </w:p>
        </w:tc>
      </w:tr>
      <w:tr w:rsidR="00A83F1E" w14:paraId="1AE98C3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B738CF" w14:textId="77777777" w:rsidR="00A83F1E" w:rsidRDefault="00000000">
            <w:r>
              <w:rPr>
                <w:color w:val="333333"/>
                <w:sz w:val="20"/>
                <w:szCs w:val="20"/>
              </w:rPr>
              <w:t>Proceeds of Crime (Jersey) Law 1999</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0B1CAA" w14:textId="77777777" w:rsidR="00A83F1E" w:rsidRDefault="00000000">
            <w:r>
              <w:rPr>
                <w:color w:val="333333"/>
                <w:sz w:val="20"/>
                <w:szCs w:val="20"/>
              </w:rPr>
              <w:t>Financial institutions — AML/CFT obligations</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5779D4" w14:textId="77777777" w:rsidR="00A83F1E" w:rsidRDefault="00000000">
            <w:r>
              <w:rPr>
                <w:color w:val="333333"/>
                <w:sz w:val="20"/>
                <w:szCs w:val="20"/>
              </w:rPr>
              <w:t>AI can assist transaction monitoring but SARs must be human-approved</w:t>
            </w:r>
          </w:p>
        </w:tc>
      </w:tr>
      <w:tr w:rsidR="00A83F1E" w14:paraId="604D51D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CB4D76D" w14:textId="77777777" w:rsidR="00A83F1E" w:rsidRDefault="00000000">
            <w:r>
              <w:rPr>
                <w:color w:val="333333"/>
                <w:sz w:val="20"/>
                <w:szCs w:val="20"/>
              </w:rPr>
              <w:t>UK GDPR (where applicable)</w:t>
            </w:r>
          </w:p>
        </w:tc>
        <w:tc>
          <w:tcPr>
            <w:tcW w:w="2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0B921FB" w14:textId="77777777" w:rsidR="00A83F1E" w:rsidRDefault="00000000">
            <w:r>
              <w:rPr>
                <w:color w:val="333333"/>
                <w:sz w:val="20"/>
                <w:szCs w:val="20"/>
              </w:rPr>
              <w:t>Firms with UK clients or operations</w:t>
            </w:r>
          </w:p>
        </w:tc>
        <w:tc>
          <w:tcPr>
            <w:tcW w:w="46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9594232" w14:textId="77777777" w:rsidR="00A83F1E" w:rsidRDefault="00000000">
            <w:r>
              <w:rPr>
                <w:color w:val="333333"/>
                <w:sz w:val="20"/>
                <w:szCs w:val="20"/>
              </w:rPr>
              <w:t>Equivalent to JDPL — right to explanation, data minimisation</w:t>
            </w:r>
          </w:p>
        </w:tc>
      </w:tr>
      <w:tr w:rsidR="00A83F1E" w14:paraId="26D0F9C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4A024C" w14:textId="77777777" w:rsidR="00A83F1E" w:rsidRDefault="00000000">
            <w:r>
              <w:rPr>
                <w:color w:val="333333"/>
                <w:sz w:val="20"/>
                <w:szCs w:val="20"/>
              </w:rPr>
              <w:t>EU AI Act (where applicable)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46D8E0" w14:textId="77777777" w:rsidR="00A83F1E" w:rsidRDefault="00000000">
            <w:r>
              <w:rPr>
                <w:color w:val="333333"/>
                <w:sz w:val="20"/>
                <w:szCs w:val="20"/>
              </w:rPr>
              <w:t>Firms accessing EU markets</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FAFD37" w14:textId="77777777" w:rsidR="00A83F1E" w:rsidRDefault="00000000">
            <w:r>
              <w:rPr>
                <w:color w:val="333333"/>
                <w:sz w:val="20"/>
                <w:szCs w:val="20"/>
              </w:rPr>
              <w:t>High-risk AI classification for credit, insurance, employment decisions</w:t>
            </w:r>
          </w:p>
        </w:tc>
      </w:tr>
      <w:tr w:rsidR="00A83F1E" w14:paraId="2C7B637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A0B161E" w14:textId="77777777" w:rsidR="00A83F1E" w:rsidRDefault="00000000">
            <w:r>
              <w:rPr>
                <w:color w:val="333333"/>
                <w:sz w:val="20"/>
                <w:szCs w:val="20"/>
              </w:rPr>
              <w:t>FATF Recommendations</w:t>
            </w:r>
          </w:p>
        </w:tc>
        <w:tc>
          <w:tcPr>
            <w:tcW w:w="2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65C5A09" w14:textId="77777777" w:rsidR="00A83F1E" w:rsidRDefault="00000000">
            <w:r>
              <w:rPr>
                <w:color w:val="333333"/>
                <w:sz w:val="20"/>
                <w:szCs w:val="20"/>
              </w:rPr>
              <w:t>All AML-obligated entities</w:t>
            </w:r>
          </w:p>
        </w:tc>
        <w:tc>
          <w:tcPr>
            <w:tcW w:w="46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FF6DCA5" w14:textId="77777777" w:rsidR="00A83F1E" w:rsidRDefault="00000000">
            <w:r>
              <w:rPr>
                <w:color w:val="333333"/>
                <w:sz w:val="20"/>
                <w:szCs w:val="20"/>
              </w:rPr>
              <w:t>AI-enhanced due diligence is encouraged; must be auditable and consistent</w:t>
            </w:r>
          </w:p>
        </w:tc>
      </w:tr>
    </w:tbl>
    <w:p w14:paraId="14A35E37" w14:textId="77777777" w:rsidR="00A83F1E" w:rsidRDefault="00A83F1E">
      <w:pPr>
        <w:spacing w:before="120"/>
      </w:pPr>
    </w:p>
    <w:p w14:paraId="5A622E3C" w14:textId="77777777" w:rsidR="00A83F1E" w:rsidRDefault="00000000">
      <w:pPr>
        <w:pStyle w:val="Heading2"/>
      </w:pPr>
      <w:r>
        <w:t>7.2 Data Governance Principles for Jersey AI Deployment</w:t>
      </w:r>
    </w:p>
    <w:p w14:paraId="03948DDD" w14:textId="1C181DB9" w:rsidR="00A83F1E" w:rsidRDefault="00000000">
      <w:pPr>
        <w:pStyle w:val="ListParagraph"/>
        <w:numPr>
          <w:ilvl w:val="0"/>
          <w:numId w:val="2"/>
        </w:numPr>
        <w:spacing w:before="40" w:after="40"/>
      </w:pPr>
      <w:r>
        <w:rPr>
          <w:color w:val="333333"/>
        </w:rPr>
        <w:t>Human</w:t>
      </w:r>
      <w:r w:rsidR="00A04FE0">
        <w:rPr>
          <w:color w:val="333333"/>
        </w:rPr>
        <w:t xml:space="preserve"> </w:t>
      </w:r>
      <w:r>
        <w:rPr>
          <w:color w:val="333333"/>
        </w:rPr>
        <w:t>in</w:t>
      </w:r>
      <w:r w:rsidR="00A04FE0">
        <w:rPr>
          <w:color w:val="333333"/>
        </w:rPr>
        <w:t xml:space="preserve"> </w:t>
      </w:r>
      <w:r>
        <w:rPr>
          <w:color w:val="333333"/>
        </w:rPr>
        <w:t>the</w:t>
      </w:r>
      <w:r w:rsidR="00A04FE0">
        <w:rPr>
          <w:color w:val="333333"/>
        </w:rPr>
        <w:t xml:space="preserve"> </w:t>
      </w:r>
      <w:r>
        <w:rPr>
          <w:color w:val="333333"/>
        </w:rPr>
        <w:t>Loop: All AI outputs in regulated contexts are reviewed and approved by a qualified human professional before action is taken. AI augments it does not replace regulated decision</w:t>
      </w:r>
      <w:r w:rsidR="00A04FE0">
        <w:rPr>
          <w:color w:val="333333"/>
        </w:rPr>
        <w:t xml:space="preserve"> </w:t>
      </w:r>
      <w:r>
        <w:rPr>
          <w:color w:val="333333"/>
        </w:rPr>
        <w:t>making.</w:t>
      </w:r>
    </w:p>
    <w:p w14:paraId="7513177F" w14:textId="77777777" w:rsidR="00A83F1E" w:rsidRDefault="00000000">
      <w:pPr>
        <w:pStyle w:val="ListParagraph"/>
        <w:numPr>
          <w:ilvl w:val="0"/>
          <w:numId w:val="2"/>
        </w:numPr>
        <w:spacing w:before="40" w:after="40"/>
      </w:pPr>
      <w:r>
        <w:rPr>
          <w:color w:val="333333"/>
        </w:rPr>
        <w:t>Data Minimisation: AI systems are configured to access only the data necessary for the specific task. No bulk data transfer to third-party AI providers without explicit data processing agreements.</w:t>
      </w:r>
    </w:p>
    <w:p w14:paraId="78795686" w14:textId="77777777" w:rsidR="00A83F1E" w:rsidRDefault="00000000">
      <w:pPr>
        <w:pStyle w:val="ListParagraph"/>
        <w:numPr>
          <w:ilvl w:val="0"/>
          <w:numId w:val="2"/>
        </w:numPr>
        <w:spacing w:before="40" w:after="40"/>
      </w:pPr>
      <w:r>
        <w:rPr>
          <w:color w:val="333333"/>
        </w:rPr>
        <w:t>Auditability: Every AI query, output, and decision is logged with timestamps, user identity, and model version. Full audit trail available for JFSC inspection.</w:t>
      </w:r>
    </w:p>
    <w:p w14:paraId="61F94864" w14:textId="77777777" w:rsidR="00A83F1E" w:rsidRDefault="00000000">
      <w:pPr>
        <w:pStyle w:val="ListParagraph"/>
        <w:numPr>
          <w:ilvl w:val="0"/>
          <w:numId w:val="2"/>
        </w:numPr>
        <w:spacing w:before="40" w:after="40"/>
      </w:pPr>
      <w:r>
        <w:rPr>
          <w:color w:val="333333"/>
        </w:rPr>
        <w:t xml:space="preserve">Data Residency: All client data remains within Jersey or JDPL-approved jurisdiction. </w:t>
      </w:r>
      <w:proofErr w:type="spellStart"/>
      <w:r>
        <w:rPr>
          <w:color w:val="333333"/>
        </w:rPr>
        <w:t>Velanova's</w:t>
      </w:r>
      <w:proofErr w:type="spellEnd"/>
      <w:r>
        <w:rPr>
          <w:color w:val="333333"/>
        </w:rPr>
        <w:t xml:space="preserve"> on-premise deployment ensures no data leaves the island.</w:t>
      </w:r>
    </w:p>
    <w:p w14:paraId="335B0BF4" w14:textId="77777777" w:rsidR="00A83F1E" w:rsidRDefault="00000000">
      <w:pPr>
        <w:pStyle w:val="ListParagraph"/>
        <w:numPr>
          <w:ilvl w:val="0"/>
          <w:numId w:val="2"/>
        </w:numPr>
        <w:spacing w:before="40" w:after="40"/>
      </w:pPr>
      <w:r>
        <w:rPr>
          <w:color w:val="333333"/>
        </w:rPr>
        <w:t>Model Governance: AI models used in regulated processes are documented, version-controlled, and subject to regular performance review. Hallucination detection protocols are in place.</w:t>
      </w:r>
    </w:p>
    <w:p w14:paraId="46E6717F" w14:textId="77777777" w:rsidR="00A83F1E" w:rsidRDefault="00000000">
      <w:pPr>
        <w:pStyle w:val="ListParagraph"/>
        <w:numPr>
          <w:ilvl w:val="0"/>
          <w:numId w:val="2"/>
        </w:numPr>
        <w:spacing w:before="40" w:after="40"/>
      </w:pPr>
      <w:r>
        <w:rPr>
          <w:color w:val="333333"/>
        </w:rPr>
        <w:t>Explainability: Where AI contributes to a decision affecting a client or citizen, the basis for that decision is documentable in plain language.</w:t>
      </w:r>
    </w:p>
    <w:p w14:paraId="119CF785" w14:textId="77777777" w:rsidR="00A83F1E" w:rsidRDefault="00A83F1E">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83F1E" w14:paraId="505BE8B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8EEF6"/>
            <w:tcMar>
              <w:top w:w="160" w:type="dxa"/>
              <w:left w:w="240" w:type="dxa"/>
              <w:bottom w:w="160" w:type="dxa"/>
              <w:right w:w="240" w:type="dxa"/>
            </w:tcMar>
          </w:tcPr>
          <w:p w14:paraId="4DD06FC0" w14:textId="77777777" w:rsidR="00A83F1E" w:rsidRDefault="00000000">
            <w:r>
              <w:rPr>
                <w:b/>
                <w:bCs/>
                <w:color w:val="1B2A4A"/>
              </w:rPr>
              <w:lastRenderedPageBreak/>
              <w:t>Gaps Jersey CI provides a dedicated AI Governance Framework document and Data Protection Impact Assessment (DPIA) template as part of all enterprise AI deployments in Jersey.</w:t>
            </w:r>
          </w:p>
        </w:tc>
      </w:tr>
    </w:tbl>
    <w:p w14:paraId="70FAED98" w14:textId="77777777" w:rsidR="00A83F1E" w:rsidRDefault="00000000">
      <w:r>
        <w:br w:type="page"/>
      </w:r>
    </w:p>
    <w:p w14:paraId="6579E6DD" w14:textId="7C26FED9" w:rsidR="00A83F1E" w:rsidRDefault="00000000">
      <w:pPr>
        <w:pStyle w:val="Heading1"/>
        <w:pBdr>
          <w:bottom w:val="single" w:sz="8" w:space="4" w:color="C9A84C"/>
        </w:pBdr>
      </w:pPr>
      <w:r>
        <w:lastRenderedPageBreak/>
        <w:t xml:space="preserve">8. Implementation Roadmap </w:t>
      </w:r>
      <w:r w:rsidR="00A04FE0">
        <w:t>-</w:t>
      </w:r>
      <w:r>
        <w:t xml:space="preserve"> Phased Approach</w:t>
      </w:r>
    </w:p>
    <w:p w14:paraId="109A95DD" w14:textId="77777777" w:rsidR="00A83F1E" w:rsidRDefault="00000000">
      <w:pPr>
        <w:spacing w:before="60" w:after="60"/>
      </w:pPr>
      <w:r>
        <w:rPr>
          <w:color w:val="333333"/>
        </w:rPr>
        <w:t>Jersey AI adoption is structured across four phases. Each phase builds on the last, with each stage designed to deliver measurable ROI before the next begins. No phase requires a rip-and-replace of existing systems.</w:t>
      </w:r>
    </w:p>
    <w:p w14:paraId="1573F024" w14:textId="77777777" w:rsidR="00A83F1E" w:rsidRDefault="00A83F1E">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500"/>
        <w:gridCol w:w="2500"/>
        <w:gridCol w:w="3360"/>
      </w:tblGrid>
      <w:tr w:rsidR="00A83F1E" w14:paraId="7D89C1CE"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vAlign w:val="center"/>
          </w:tcPr>
          <w:p w14:paraId="1BD0590A" w14:textId="77777777" w:rsidR="00A83F1E" w:rsidRDefault="00000000">
            <w:pPr>
              <w:jc w:val="center"/>
            </w:pPr>
            <w:r>
              <w:rPr>
                <w:b/>
                <w:bCs/>
                <w:color w:val="FFFFFF"/>
                <w:sz w:val="20"/>
                <w:szCs w:val="20"/>
              </w:rPr>
              <w:t>Phase</w:t>
            </w:r>
          </w:p>
        </w:tc>
        <w:tc>
          <w:tcPr>
            <w:tcW w:w="150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vAlign w:val="center"/>
          </w:tcPr>
          <w:p w14:paraId="22F4A4CF" w14:textId="77777777" w:rsidR="00A83F1E" w:rsidRDefault="00000000">
            <w:pPr>
              <w:jc w:val="center"/>
            </w:pPr>
            <w:r>
              <w:rPr>
                <w:b/>
                <w:bCs/>
                <w:color w:val="FFFFFF"/>
                <w:sz w:val="20"/>
                <w:szCs w:val="20"/>
              </w:rPr>
              <w:t>Timeframe</w:t>
            </w:r>
          </w:p>
        </w:tc>
        <w:tc>
          <w:tcPr>
            <w:tcW w:w="250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vAlign w:val="center"/>
          </w:tcPr>
          <w:p w14:paraId="1E635A50" w14:textId="77777777" w:rsidR="00A83F1E" w:rsidRDefault="00000000">
            <w:pPr>
              <w:jc w:val="center"/>
            </w:pPr>
            <w:r>
              <w:rPr>
                <w:b/>
                <w:bCs/>
                <w:color w:val="FFFFFF"/>
                <w:sz w:val="20"/>
                <w:szCs w:val="20"/>
              </w:rPr>
              <w:t>Focus</w:t>
            </w:r>
          </w:p>
        </w:tc>
        <w:tc>
          <w:tcPr>
            <w:tcW w:w="336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vAlign w:val="center"/>
          </w:tcPr>
          <w:p w14:paraId="648C82FB" w14:textId="77777777" w:rsidR="00A83F1E" w:rsidRDefault="00000000">
            <w:pPr>
              <w:jc w:val="center"/>
            </w:pPr>
            <w:r>
              <w:rPr>
                <w:b/>
                <w:bCs/>
                <w:color w:val="FFFFFF"/>
                <w:sz w:val="20"/>
                <w:szCs w:val="20"/>
              </w:rPr>
              <w:t>Key Deliverables</w:t>
            </w:r>
          </w:p>
        </w:tc>
      </w:tr>
      <w:tr w:rsidR="00A83F1E" w14:paraId="6563CAA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DCE7E2" w14:textId="77777777" w:rsidR="00A83F1E" w:rsidRDefault="00000000">
            <w:r>
              <w:rPr>
                <w:color w:val="333333"/>
                <w:sz w:val="20"/>
                <w:szCs w:val="20"/>
              </w:rPr>
              <w:t>Phase 1: Foundation &amp; Quick Wins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B8A018" w14:textId="77777777" w:rsidR="00A83F1E" w:rsidRDefault="00000000">
            <w:r>
              <w:rPr>
                <w:color w:val="333333"/>
                <w:sz w:val="20"/>
                <w:szCs w:val="20"/>
              </w:rPr>
              <w:t>Months 0-6</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E28E22" w14:textId="77777777" w:rsidR="00A83F1E" w:rsidRDefault="00000000">
            <w:r>
              <w:rPr>
                <w:color w:val="333333"/>
                <w:sz w:val="20"/>
                <w:szCs w:val="20"/>
              </w:rPr>
              <w:t xml:space="preserve">Deploy AI Co-Pilot tools for compliance, reporting, and data query. Connect legacy systems via </w:t>
            </w:r>
            <w:proofErr w:type="spellStart"/>
            <w:r>
              <w:rPr>
                <w:color w:val="333333"/>
                <w:sz w:val="20"/>
                <w:szCs w:val="20"/>
              </w:rPr>
              <w:t>Velanova</w:t>
            </w:r>
            <w:proofErr w:type="spellEnd"/>
            <w:r>
              <w:rPr>
                <w:color w:val="333333"/>
                <w:sz w:val="20"/>
                <w:szCs w:val="20"/>
              </w:rPr>
              <w: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73B141" w14:textId="77777777" w:rsidR="00A83F1E" w:rsidRDefault="00000000">
            <w:proofErr w:type="spellStart"/>
            <w:r>
              <w:rPr>
                <w:color w:val="333333"/>
                <w:sz w:val="20"/>
                <w:szCs w:val="20"/>
              </w:rPr>
              <w:t>Velanova</w:t>
            </w:r>
            <w:proofErr w:type="spellEnd"/>
            <w:r>
              <w:rPr>
                <w:color w:val="333333"/>
                <w:sz w:val="20"/>
                <w:szCs w:val="20"/>
              </w:rPr>
              <w:t xml:space="preserve"> platform live, 3-5 use cases deployed, ROI baseline established, staff trained on AI tools</w:t>
            </w:r>
          </w:p>
        </w:tc>
      </w:tr>
      <w:tr w:rsidR="00A83F1E" w14:paraId="0809BC9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063344D" w14:textId="77777777" w:rsidR="00A83F1E" w:rsidRDefault="00000000">
            <w:r>
              <w:rPr>
                <w:color w:val="333333"/>
                <w:sz w:val="20"/>
                <w:szCs w:val="20"/>
              </w:rPr>
              <w:t>Phase 2: Departmental Rollout</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8DA4591" w14:textId="77777777" w:rsidR="00A83F1E" w:rsidRDefault="00000000">
            <w:r>
              <w:rPr>
                <w:color w:val="333333"/>
                <w:sz w:val="20"/>
                <w:szCs w:val="20"/>
              </w:rPr>
              <w:t>Months 6-12</w:t>
            </w:r>
          </w:p>
        </w:tc>
        <w:tc>
          <w:tcPr>
            <w:tcW w:w="2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8AB8C1E" w14:textId="77777777" w:rsidR="00A83F1E" w:rsidRDefault="00000000">
            <w:r>
              <w:rPr>
                <w:color w:val="333333"/>
                <w:sz w:val="20"/>
                <w:szCs w:val="20"/>
              </w:rPr>
              <w:t>Scale proven use cases across departments. Deploy KYC automation, citizen services AI, and project intelligence.</w:t>
            </w:r>
          </w:p>
        </w:tc>
        <w:tc>
          <w:tcPr>
            <w:tcW w:w="3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82B1677" w14:textId="77777777" w:rsidR="00A83F1E" w:rsidRDefault="00000000">
            <w:r>
              <w:rPr>
                <w:color w:val="333333"/>
                <w:sz w:val="20"/>
                <w:szCs w:val="20"/>
              </w:rPr>
              <w:t>10+ use cases live, cross-departmental adoption, compliance governance framework published, first ROI report</w:t>
            </w:r>
          </w:p>
        </w:tc>
      </w:tr>
      <w:tr w:rsidR="00A83F1E" w14:paraId="2859602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946270" w14:textId="77777777" w:rsidR="00A83F1E" w:rsidRDefault="00000000">
            <w:r>
              <w:rPr>
                <w:color w:val="333333"/>
                <w:sz w:val="20"/>
                <w:szCs w:val="20"/>
              </w:rPr>
              <w:t>Phase 3: Enterprise Integration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91595F" w14:textId="77777777" w:rsidR="00A83F1E" w:rsidRDefault="00000000">
            <w:r>
              <w:rPr>
                <w:color w:val="333333"/>
                <w:sz w:val="20"/>
                <w:szCs w:val="20"/>
              </w:rPr>
              <w:t>Months 12-24</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1E86ED" w14:textId="77777777" w:rsidR="00A83F1E" w:rsidRDefault="00000000">
            <w:r>
              <w:rPr>
                <w:color w:val="333333"/>
                <w:sz w:val="20"/>
                <w:szCs w:val="20"/>
              </w:rPr>
              <w:t>Integrate AI across all major workflows. Deploy predictive analytics, ESG reporting, and policy modelling.</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2AFDDA" w14:textId="0419B731" w:rsidR="00A83F1E" w:rsidRDefault="00000000">
            <w:r>
              <w:rPr>
                <w:color w:val="333333"/>
                <w:sz w:val="20"/>
                <w:szCs w:val="20"/>
              </w:rPr>
              <w:t>Full AI-native workflows in target departments, AI governance board established, vendor lock</w:t>
            </w:r>
            <w:r w:rsidR="00A04FE0">
              <w:rPr>
                <w:color w:val="333333"/>
                <w:sz w:val="20"/>
                <w:szCs w:val="20"/>
              </w:rPr>
              <w:t xml:space="preserve"> </w:t>
            </w:r>
            <w:r>
              <w:rPr>
                <w:color w:val="333333"/>
                <w:sz w:val="20"/>
                <w:szCs w:val="20"/>
              </w:rPr>
              <w:t>in risk mitigated</w:t>
            </w:r>
          </w:p>
        </w:tc>
      </w:tr>
      <w:tr w:rsidR="00A83F1E" w14:paraId="262D15A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7CB58DF" w14:textId="77777777" w:rsidR="00A83F1E" w:rsidRDefault="00000000">
            <w:r>
              <w:rPr>
                <w:color w:val="333333"/>
                <w:sz w:val="20"/>
                <w:szCs w:val="20"/>
              </w:rPr>
              <w:t>Phase 4: AI-Native Transformation</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F1D112B" w14:textId="77777777" w:rsidR="00A83F1E" w:rsidRDefault="00000000">
            <w:r>
              <w:rPr>
                <w:color w:val="333333"/>
                <w:sz w:val="20"/>
                <w:szCs w:val="20"/>
              </w:rPr>
              <w:t>Months 24+</w:t>
            </w:r>
          </w:p>
        </w:tc>
        <w:tc>
          <w:tcPr>
            <w:tcW w:w="2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9287444" w14:textId="77777777" w:rsidR="00A83F1E" w:rsidRDefault="00000000">
            <w:r>
              <w:rPr>
                <w:color w:val="333333"/>
                <w:sz w:val="20"/>
                <w:szCs w:val="20"/>
              </w:rPr>
              <w:t>Redesign core business processes around AI capability. Jersey established as an AI-forward jurisdiction.</w:t>
            </w:r>
          </w:p>
        </w:tc>
        <w:tc>
          <w:tcPr>
            <w:tcW w:w="3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0011FC8" w14:textId="77777777" w:rsidR="00A83F1E" w:rsidRDefault="00000000">
            <w:r>
              <w:rPr>
                <w:color w:val="333333"/>
                <w:sz w:val="20"/>
                <w:szCs w:val="20"/>
              </w:rPr>
              <w:t>Jersey AI Centre of Excellence, sector-wide benchmarking, international positioning as AI-enabled finance centre</w:t>
            </w:r>
          </w:p>
        </w:tc>
      </w:tr>
    </w:tbl>
    <w:p w14:paraId="2AA43A8D" w14:textId="77777777" w:rsidR="00A83F1E" w:rsidRDefault="00A83F1E">
      <w:pPr>
        <w:spacing w:before="120"/>
      </w:pPr>
    </w:p>
    <w:p w14:paraId="7967045E" w14:textId="77777777" w:rsidR="00A83F1E" w:rsidRDefault="00000000">
      <w:pPr>
        <w:pStyle w:val="Heading2"/>
      </w:pPr>
      <w:r>
        <w:t>8.1 What Does Not Change</w:t>
      </w:r>
    </w:p>
    <w:p w14:paraId="001F7F7E" w14:textId="77777777" w:rsidR="00A83F1E" w:rsidRDefault="00000000">
      <w:pPr>
        <w:pStyle w:val="ListParagraph"/>
        <w:numPr>
          <w:ilvl w:val="0"/>
          <w:numId w:val="2"/>
        </w:numPr>
        <w:spacing w:before="40" w:after="40"/>
      </w:pPr>
      <w:r>
        <w:rPr>
          <w:color w:val="333333"/>
        </w:rPr>
        <w:t>Existing regulatory relationships with JFSC remain unchanged</w:t>
      </w:r>
    </w:p>
    <w:p w14:paraId="536AA31E" w14:textId="2AAE880D" w:rsidR="00A83F1E" w:rsidRDefault="00000000">
      <w:pPr>
        <w:pStyle w:val="ListParagraph"/>
        <w:numPr>
          <w:ilvl w:val="0"/>
          <w:numId w:val="2"/>
        </w:numPr>
        <w:spacing w:before="40" w:after="40"/>
      </w:pPr>
      <w:r>
        <w:rPr>
          <w:color w:val="333333"/>
        </w:rPr>
        <w:t>Human professionals retain decision</w:t>
      </w:r>
      <w:r w:rsidR="00A04FE0">
        <w:rPr>
          <w:color w:val="333333"/>
        </w:rPr>
        <w:t xml:space="preserve"> </w:t>
      </w:r>
      <w:r>
        <w:rPr>
          <w:color w:val="333333"/>
        </w:rPr>
        <w:t>making authority in all regulated contexts</w:t>
      </w:r>
    </w:p>
    <w:p w14:paraId="3D00A565" w14:textId="3C9BD5CC" w:rsidR="00A83F1E" w:rsidRDefault="00000000">
      <w:pPr>
        <w:pStyle w:val="ListParagraph"/>
        <w:numPr>
          <w:ilvl w:val="0"/>
          <w:numId w:val="2"/>
        </w:numPr>
        <w:spacing w:before="40" w:after="40"/>
      </w:pPr>
      <w:r>
        <w:rPr>
          <w:color w:val="333333"/>
        </w:rPr>
        <w:t>No core system replacement is required</w:t>
      </w:r>
      <w:r w:rsidR="00A04FE0">
        <w:rPr>
          <w:color w:val="333333"/>
        </w:rPr>
        <w:t>,</w:t>
      </w:r>
      <w:r>
        <w:rPr>
          <w:color w:val="333333"/>
        </w:rPr>
        <w:t xml:space="preserve"> </w:t>
      </w:r>
      <w:proofErr w:type="spellStart"/>
      <w:r>
        <w:rPr>
          <w:color w:val="333333"/>
        </w:rPr>
        <w:t>Velanova</w:t>
      </w:r>
      <w:proofErr w:type="spellEnd"/>
      <w:r>
        <w:rPr>
          <w:color w:val="333333"/>
        </w:rPr>
        <w:t xml:space="preserve"> integrates with what exists</w:t>
      </w:r>
    </w:p>
    <w:p w14:paraId="5CD5E057" w14:textId="77777777" w:rsidR="00A83F1E" w:rsidRDefault="00000000">
      <w:pPr>
        <w:pStyle w:val="ListParagraph"/>
        <w:numPr>
          <w:ilvl w:val="0"/>
          <w:numId w:val="2"/>
        </w:numPr>
        <w:spacing w:before="40" w:after="40"/>
      </w:pPr>
      <w:r>
        <w:rPr>
          <w:color w:val="333333"/>
        </w:rPr>
        <w:t>Data sovereignty and JDPL compliance are maintained throughout all phases</w:t>
      </w:r>
    </w:p>
    <w:p w14:paraId="140C62D8" w14:textId="77777777" w:rsidR="00A83F1E" w:rsidRDefault="00000000">
      <w:r>
        <w:br w:type="page"/>
      </w:r>
    </w:p>
    <w:p w14:paraId="3A38A7E6" w14:textId="77777777" w:rsidR="00A83F1E" w:rsidRDefault="00000000">
      <w:pPr>
        <w:pStyle w:val="Heading1"/>
        <w:pBdr>
          <w:bottom w:val="single" w:sz="8" w:space="4" w:color="C9A84C"/>
        </w:pBdr>
      </w:pPr>
      <w:r>
        <w:lastRenderedPageBreak/>
        <w:t>9. Financial Impact &amp; ROI Projections</w:t>
      </w:r>
    </w:p>
    <w:p w14:paraId="2A8DFB92" w14:textId="77777777" w:rsidR="00A83F1E" w:rsidRDefault="00000000">
      <w:pPr>
        <w:pStyle w:val="Heading2"/>
      </w:pPr>
      <w:r>
        <w:t>9.1 Estimated Efficiency Gains by Sector</w:t>
      </w:r>
    </w:p>
    <w:p w14:paraId="23F8E1CA" w14:textId="77777777" w:rsidR="00A83F1E" w:rsidRDefault="00A83F1E">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800"/>
        <w:gridCol w:w="2160"/>
        <w:gridCol w:w="2000"/>
      </w:tblGrid>
      <w:tr w:rsidR="00A83F1E" w14:paraId="03577C7D"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vAlign w:val="center"/>
          </w:tcPr>
          <w:p w14:paraId="1DFABC61" w14:textId="77777777" w:rsidR="00A83F1E" w:rsidRDefault="00000000">
            <w:pPr>
              <w:jc w:val="center"/>
            </w:pPr>
            <w:r>
              <w:rPr>
                <w:b/>
                <w:bCs/>
                <w:color w:val="FFFFFF"/>
                <w:sz w:val="20"/>
                <w:szCs w:val="20"/>
              </w:rPr>
              <w:t>Sector</w:t>
            </w:r>
          </w:p>
        </w:tc>
        <w:tc>
          <w:tcPr>
            <w:tcW w:w="280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vAlign w:val="center"/>
          </w:tcPr>
          <w:p w14:paraId="37199F58" w14:textId="77777777" w:rsidR="00A83F1E" w:rsidRDefault="00000000">
            <w:pPr>
              <w:jc w:val="center"/>
            </w:pPr>
            <w:r>
              <w:rPr>
                <w:b/>
                <w:bCs/>
                <w:color w:val="FFFFFF"/>
                <w:sz w:val="20"/>
                <w:szCs w:val="20"/>
              </w:rPr>
              <w:t>Primary Cost Reduction Area</w:t>
            </w:r>
          </w:p>
        </w:tc>
        <w:tc>
          <w:tcPr>
            <w:tcW w:w="216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vAlign w:val="center"/>
          </w:tcPr>
          <w:p w14:paraId="6D02BF18" w14:textId="77777777" w:rsidR="00A83F1E" w:rsidRDefault="00000000">
            <w:pPr>
              <w:jc w:val="center"/>
            </w:pPr>
            <w:r>
              <w:rPr>
                <w:b/>
                <w:bCs/>
                <w:color w:val="FFFFFF"/>
                <w:sz w:val="20"/>
                <w:szCs w:val="20"/>
              </w:rPr>
              <w:t>Estimated Annual Saving</w:t>
            </w:r>
          </w:p>
        </w:tc>
        <w:tc>
          <w:tcPr>
            <w:tcW w:w="200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vAlign w:val="center"/>
          </w:tcPr>
          <w:p w14:paraId="1D69EA8A" w14:textId="77777777" w:rsidR="00A83F1E" w:rsidRDefault="00000000">
            <w:pPr>
              <w:jc w:val="center"/>
            </w:pPr>
            <w:r>
              <w:rPr>
                <w:b/>
                <w:bCs/>
                <w:color w:val="FFFFFF"/>
                <w:sz w:val="20"/>
                <w:szCs w:val="20"/>
              </w:rPr>
              <w:t>Timeline to ROI</w:t>
            </w:r>
          </w:p>
        </w:tc>
      </w:tr>
      <w:tr w:rsidR="00A83F1E" w14:paraId="5710815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4F7E68" w14:textId="77777777" w:rsidR="00A83F1E" w:rsidRDefault="00000000">
            <w:r>
              <w:rPr>
                <w:color w:val="333333"/>
                <w:sz w:val="20"/>
                <w:szCs w:val="20"/>
              </w:rPr>
              <w:t>Financial Services (Mid-size Trust Co.)</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B1420F" w14:textId="77777777" w:rsidR="00A83F1E" w:rsidRDefault="00000000">
            <w:r>
              <w:rPr>
                <w:color w:val="333333"/>
                <w:sz w:val="20"/>
                <w:szCs w:val="20"/>
              </w:rPr>
              <w:t>Compliance, KYC, Reporting Automation</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010F7" w14:textId="77777777" w:rsidR="00A83F1E" w:rsidRDefault="00000000">
            <w:r>
              <w:rPr>
                <w:color w:val="333333"/>
                <w:sz w:val="20"/>
                <w:szCs w:val="20"/>
              </w:rPr>
              <w:t>£400K - £1.2M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D7B38F" w14:textId="77777777" w:rsidR="00A83F1E" w:rsidRDefault="00000000">
            <w:r>
              <w:rPr>
                <w:color w:val="333333"/>
                <w:sz w:val="20"/>
                <w:szCs w:val="20"/>
              </w:rPr>
              <w:t>9-15 months</w:t>
            </w:r>
          </w:p>
        </w:tc>
      </w:tr>
      <w:tr w:rsidR="00A83F1E" w14:paraId="2E3FA7D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F3FB5C3" w14:textId="77777777" w:rsidR="00A83F1E" w:rsidRDefault="00000000">
            <w:r>
              <w:rPr>
                <w:color w:val="333333"/>
                <w:sz w:val="20"/>
                <w:szCs w:val="20"/>
              </w:rPr>
              <w:t>Financial Services (Private Bank)</w:t>
            </w:r>
          </w:p>
        </w:tc>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A2CBFAC" w14:textId="77777777" w:rsidR="00A83F1E" w:rsidRDefault="00000000">
            <w:r>
              <w:rPr>
                <w:color w:val="333333"/>
                <w:sz w:val="20"/>
                <w:szCs w:val="20"/>
              </w:rPr>
              <w:t>AML, Risk, Document Intelligence</w:t>
            </w:r>
          </w:p>
        </w:tc>
        <w:tc>
          <w:tcPr>
            <w:tcW w:w="2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1C20E69" w14:textId="77777777" w:rsidR="00A83F1E" w:rsidRDefault="00000000">
            <w:r>
              <w:rPr>
                <w:color w:val="333333"/>
                <w:sz w:val="20"/>
                <w:szCs w:val="20"/>
              </w:rPr>
              <w:t>£800K - £2.5M</w:t>
            </w:r>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CAFC5AE" w14:textId="77777777" w:rsidR="00A83F1E" w:rsidRDefault="00000000">
            <w:r>
              <w:rPr>
                <w:color w:val="333333"/>
                <w:sz w:val="20"/>
                <w:szCs w:val="20"/>
              </w:rPr>
              <w:t>12-18 months</w:t>
            </w:r>
          </w:p>
        </w:tc>
      </w:tr>
      <w:tr w:rsidR="00A83F1E" w14:paraId="1E11E03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17824E" w14:textId="77777777" w:rsidR="00A83F1E" w:rsidRDefault="00000000">
            <w:r>
              <w:rPr>
                <w:color w:val="333333"/>
                <w:sz w:val="20"/>
                <w:szCs w:val="20"/>
              </w:rPr>
              <w:t>Government Department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EECCF1" w14:textId="77777777" w:rsidR="00A83F1E" w:rsidRDefault="00000000">
            <w:r>
              <w:rPr>
                <w:color w:val="333333"/>
                <w:sz w:val="20"/>
                <w:szCs w:val="20"/>
              </w:rPr>
              <w:t>Permit Processing, Citizen Services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3914E3" w14:textId="77777777" w:rsidR="00A83F1E" w:rsidRDefault="00000000">
            <w:r>
              <w:rPr>
                <w:color w:val="333333"/>
                <w:sz w:val="20"/>
                <w:szCs w:val="20"/>
              </w:rPr>
              <w:t>£200K - £600K</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E33269" w14:textId="77777777" w:rsidR="00A83F1E" w:rsidRDefault="00000000">
            <w:r>
              <w:rPr>
                <w:color w:val="333333"/>
                <w:sz w:val="20"/>
                <w:szCs w:val="20"/>
              </w:rPr>
              <w:t>12-24 months</w:t>
            </w:r>
          </w:p>
        </w:tc>
      </w:tr>
      <w:tr w:rsidR="00A83F1E" w14:paraId="51D4231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ED3009C" w14:textId="77777777" w:rsidR="00A83F1E" w:rsidRDefault="00000000">
            <w:r>
              <w:rPr>
                <w:color w:val="333333"/>
                <w:sz w:val="20"/>
                <w:szCs w:val="20"/>
              </w:rPr>
              <w:t>Fund Administrator</w:t>
            </w:r>
          </w:p>
        </w:tc>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FCB32B7" w14:textId="77777777" w:rsidR="00A83F1E" w:rsidRDefault="00000000">
            <w:r>
              <w:rPr>
                <w:color w:val="333333"/>
                <w:sz w:val="20"/>
                <w:szCs w:val="20"/>
              </w:rPr>
              <w:t>NAV Reporting, Investor Comms, KYC</w:t>
            </w:r>
          </w:p>
        </w:tc>
        <w:tc>
          <w:tcPr>
            <w:tcW w:w="2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16592B6" w14:textId="77777777" w:rsidR="00A83F1E" w:rsidRDefault="00000000">
            <w:r>
              <w:rPr>
                <w:color w:val="333333"/>
                <w:sz w:val="20"/>
                <w:szCs w:val="20"/>
              </w:rPr>
              <w:t>£300K - £900K</w:t>
            </w:r>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0BA301B" w14:textId="77777777" w:rsidR="00A83F1E" w:rsidRDefault="00000000">
            <w:r>
              <w:rPr>
                <w:color w:val="333333"/>
                <w:sz w:val="20"/>
                <w:szCs w:val="20"/>
              </w:rPr>
              <w:t>9-15 months</w:t>
            </w:r>
          </w:p>
        </w:tc>
      </w:tr>
      <w:tr w:rsidR="00A83F1E" w14:paraId="0506BDD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524A45" w14:textId="77777777" w:rsidR="00A83F1E" w:rsidRDefault="00000000">
            <w:r>
              <w:rPr>
                <w:color w:val="333333"/>
                <w:sz w:val="20"/>
                <w:szCs w:val="20"/>
              </w:rPr>
              <w:t>Law Firm (Jersey)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F82603" w14:textId="77777777" w:rsidR="00A83F1E" w:rsidRDefault="00000000">
            <w:r>
              <w:rPr>
                <w:color w:val="333333"/>
                <w:sz w:val="20"/>
                <w:szCs w:val="20"/>
              </w:rPr>
              <w:t>Contract Review, Due Diligence, Research</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D71EF9" w14:textId="77777777" w:rsidR="00A83F1E" w:rsidRDefault="00000000">
            <w:r>
              <w:rPr>
                <w:color w:val="333333"/>
                <w:sz w:val="20"/>
                <w:szCs w:val="20"/>
              </w:rPr>
              <w:t>£150K - £500K</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CC2725" w14:textId="77777777" w:rsidR="00A83F1E" w:rsidRDefault="00000000">
            <w:r>
              <w:rPr>
                <w:color w:val="333333"/>
                <w:sz w:val="20"/>
                <w:szCs w:val="20"/>
              </w:rPr>
              <w:t>6-12 months</w:t>
            </w:r>
          </w:p>
        </w:tc>
      </w:tr>
      <w:tr w:rsidR="00A83F1E" w14:paraId="28D4262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EAD9D45" w14:textId="77777777" w:rsidR="00A83F1E" w:rsidRDefault="00000000">
            <w:r>
              <w:rPr>
                <w:color w:val="333333"/>
                <w:sz w:val="20"/>
                <w:szCs w:val="20"/>
              </w:rPr>
              <w:t>Enterprise PMO (50+ staff)</w:t>
            </w:r>
          </w:p>
        </w:tc>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5775ACD" w14:textId="77777777" w:rsidR="00A83F1E" w:rsidRDefault="00000000">
            <w:r>
              <w:rPr>
                <w:color w:val="333333"/>
                <w:sz w:val="20"/>
                <w:szCs w:val="20"/>
              </w:rPr>
              <w:t>Reporting, Resource Planning, BI</w:t>
            </w:r>
          </w:p>
        </w:tc>
        <w:tc>
          <w:tcPr>
            <w:tcW w:w="2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EE3322E" w14:textId="77777777" w:rsidR="00A83F1E" w:rsidRDefault="00000000">
            <w:r>
              <w:rPr>
                <w:color w:val="333333"/>
                <w:sz w:val="20"/>
                <w:szCs w:val="20"/>
              </w:rPr>
              <w:t>£100K - £300K</w:t>
            </w:r>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D08E209" w14:textId="77777777" w:rsidR="00A83F1E" w:rsidRDefault="00000000">
            <w:r>
              <w:rPr>
                <w:color w:val="333333"/>
                <w:sz w:val="20"/>
                <w:szCs w:val="20"/>
              </w:rPr>
              <w:t>6-10 months</w:t>
            </w:r>
          </w:p>
        </w:tc>
      </w:tr>
    </w:tbl>
    <w:p w14:paraId="6DC84017" w14:textId="77777777" w:rsidR="00A83F1E" w:rsidRDefault="00A83F1E">
      <w:pPr>
        <w:spacing w:before="120"/>
      </w:pPr>
    </w:p>
    <w:p w14:paraId="364FACB7" w14:textId="77777777" w:rsidR="00A83F1E" w:rsidRDefault="00000000">
      <w:pPr>
        <w:pStyle w:val="Heading2"/>
      </w:pPr>
      <w:r>
        <w:t>9.2 ROI Framework</w:t>
      </w:r>
    </w:p>
    <w:p w14:paraId="29A1B3C9" w14:textId="77777777" w:rsidR="00A83F1E" w:rsidRDefault="00000000">
      <w:pPr>
        <w:spacing w:before="60" w:after="60"/>
      </w:pPr>
      <w:r>
        <w:rPr>
          <w:color w:val="333333"/>
        </w:rPr>
        <w:t>The ROI case for AI adoption in Jersey is built on four pillars: direct cost reduction through process automation, revenue protection through reduced regulatory risk and faster client onboarding, revenue generation through improved service quality and capacity freed for higher-value work, and strategic positioning value as an AI-enabled jurisdiction attracting mandates from AI-aware global institutions.</w:t>
      </w:r>
    </w:p>
    <w:p w14:paraId="3B7AEE8D" w14:textId="77777777" w:rsidR="00A83F1E" w:rsidRDefault="00A83F1E">
      <w:pPr>
        <w:spacing w:before="120"/>
      </w:pPr>
    </w:p>
    <w:p w14:paraId="4FEFBC0F" w14:textId="77777777" w:rsidR="00A83F1E" w:rsidRDefault="00000000">
      <w:r>
        <w:br w:type="page"/>
      </w:r>
    </w:p>
    <w:p w14:paraId="3B0E5F12" w14:textId="77777777" w:rsidR="00A83F1E" w:rsidRDefault="00000000">
      <w:pPr>
        <w:pStyle w:val="Heading1"/>
        <w:pBdr>
          <w:bottom w:val="single" w:sz="8" w:space="4" w:color="C9A84C"/>
        </w:pBdr>
      </w:pPr>
      <w:r>
        <w:lastRenderedPageBreak/>
        <w:t>10. Governance Framework &amp; Risk Management</w:t>
      </w:r>
    </w:p>
    <w:p w14:paraId="3162044A" w14:textId="77777777" w:rsidR="00A83F1E" w:rsidRDefault="00000000">
      <w:pPr>
        <w:pStyle w:val="Heading2"/>
      </w:pPr>
      <w:r>
        <w:t>10.1 AI Governance Structure</w:t>
      </w:r>
    </w:p>
    <w:p w14:paraId="184B610E" w14:textId="77777777" w:rsidR="00A83F1E" w:rsidRDefault="00000000">
      <w:pPr>
        <w:spacing w:before="60" w:after="60"/>
      </w:pPr>
      <w:r>
        <w:rPr>
          <w:color w:val="333333"/>
        </w:rPr>
        <w:t>Sustainable AI adoption in Jersey requires a governance structure that satisfies both JFSC expectations and the island's data protection framework. Gaps Jersey CI recommends the following governance architecture for all enterprise deployments:</w:t>
      </w:r>
    </w:p>
    <w:p w14:paraId="1ED70538" w14:textId="77777777" w:rsidR="00A83F1E" w:rsidRDefault="00A83F1E">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360"/>
        <w:gridCol w:w="2600"/>
      </w:tblGrid>
      <w:tr w:rsidR="00A83F1E" w14:paraId="4C4B41DC"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vAlign w:val="center"/>
          </w:tcPr>
          <w:p w14:paraId="39EFF27C" w14:textId="77777777" w:rsidR="00A83F1E" w:rsidRDefault="00000000">
            <w:pPr>
              <w:jc w:val="center"/>
            </w:pPr>
            <w:r>
              <w:rPr>
                <w:b/>
                <w:bCs/>
                <w:color w:val="FFFFFF"/>
                <w:sz w:val="20"/>
                <w:szCs w:val="20"/>
              </w:rPr>
              <w:t>Governance Layer</w:t>
            </w:r>
          </w:p>
        </w:tc>
        <w:tc>
          <w:tcPr>
            <w:tcW w:w="436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vAlign w:val="center"/>
          </w:tcPr>
          <w:p w14:paraId="45366147" w14:textId="77777777" w:rsidR="00A83F1E" w:rsidRDefault="00000000">
            <w:pPr>
              <w:jc w:val="center"/>
            </w:pPr>
            <w:r>
              <w:rPr>
                <w:b/>
                <w:bCs/>
                <w:color w:val="FFFFFF"/>
                <w:sz w:val="20"/>
                <w:szCs w:val="20"/>
              </w:rPr>
              <w:t>Responsibility</w:t>
            </w:r>
          </w:p>
        </w:tc>
        <w:tc>
          <w:tcPr>
            <w:tcW w:w="260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vAlign w:val="center"/>
          </w:tcPr>
          <w:p w14:paraId="523EBFA7" w14:textId="77777777" w:rsidR="00A83F1E" w:rsidRDefault="00000000">
            <w:pPr>
              <w:jc w:val="center"/>
            </w:pPr>
            <w:r>
              <w:rPr>
                <w:b/>
                <w:bCs/>
                <w:color w:val="FFFFFF"/>
                <w:sz w:val="20"/>
                <w:szCs w:val="20"/>
              </w:rPr>
              <w:t>Cadence</w:t>
            </w:r>
          </w:p>
        </w:tc>
      </w:tr>
      <w:tr w:rsidR="00A83F1E" w14:paraId="0160179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2A66BD" w14:textId="77777777" w:rsidR="00A83F1E" w:rsidRDefault="00000000">
            <w:r>
              <w:rPr>
                <w:color w:val="333333"/>
                <w:sz w:val="20"/>
                <w:szCs w:val="20"/>
              </w:rPr>
              <w:t>AI Steering Committee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B46E5A" w14:textId="77777777" w:rsidR="00A83F1E" w:rsidRDefault="00000000">
            <w:r>
              <w:rPr>
                <w:color w:val="333333"/>
                <w:sz w:val="20"/>
                <w:szCs w:val="20"/>
              </w:rPr>
              <w:t>Senior leadership accountability for AI strategy, risk appetite, and investment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FA38C2" w14:textId="77777777" w:rsidR="00A83F1E" w:rsidRDefault="00000000">
            <w:r>
              <w:rPr>
                <w:color w:val="333333"/>
                <w:sz w:val="20"/>
                <w:szCs w:val="20"/>
              </w:rPr>
              <w:t>Quarterly</w:t>
            </w:r>
          </w:p>
        </w:tc>
      </w:tr>
      <w:tr w:rsidR="00A83F1E" w14:paraId="52AA38C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E75964E" w14:textId="77777777" w:rsidR="00A83F1E" w:rsidRDefault="00000000">
            <w:r>
              <w:rPr>
                <w:color w:val="333333"/>
                <w:sz w:val="20"/>
                <w:szCs w:val="20"/>
              </w:rPr>
              <w:t>AI Operations Working Group</w:t>
            </w:r>
          </w:p>
        </w:tc>
        <w:tc>
          <w:tcPr>
            <w:tcW w:w="4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0140CBF" w14:textId="77777777" w:rsidR="00A83F1E" w:rsidRDefault="00000000">
            <w:r>
              <w:rPr>
                <w:color w:val="333333"/>
                <w:sz w:val="20"/>
                <w:szCs w:val="20"/>
              </w:rPr>
              <w:t>Day-to-day oversight of AI tool performance, user adoption, and incident management</w:t>
            </w:r>
          </w:p>
        </w:tc>
        <w:tc>
          <w:tcPr>
            <w:tcW w:w="2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C39DB97" w14:textId="77777777" w:rsidR="00A83F1E" w:rsidRDefault="00000000">
            <w:r>
              <w:rPr>
                <w:color w:val="333333"/>
                <w:sz w:val="20"/>
                <w:szCs w:val="20"/>
              </w:rPr>
              <w:t>Monthly</w:t>
            </w:r>
          </w:p>
        </w:tc>
      </w:tr>
      <w:tr w:rsidR="00A83F1E" w14:paraId="0C297AF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4FF231" w14:textId="77777777" w:rsidR="00A83F1E" w:rsidRDefault="00000000">
            <w:r>
              <w:rPr>
                <w:color w:val="333333"/>
                <w:sz w:val="20"/>
                <w:szCs w:val="20"/>
              </w:rPr>
              <w:t>Model Risk Review</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0B36D8" w14:textId="77777777" w:rsidR="00A83F1E" w:rsidRDefault="00000000">
            <w:r>
              <w:rPr>
                <w:color w:val="333333"/>
                <w:sz w:val="20"/>
                <w:szCs w:val="20"/>
              </w:rPr>
              <w:t>Technical review of AI model outputs, drift detection, hallucination auditing</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43A54E" w14:textId="77777777" w:rsidR="00A83F1E" w:rsidRDefault="00000000">
            <w:r>
              <w:rPr>
                <w:color w:val="333333"/>
                <w:sz w:val="20"/>
                <w:szCs w:val="20"/>
              </w:rPr>
              <w:t>Monthly</w:t>
            </w:r>
          </w:p>
        </w:tc>
      </w:tr>
      <w:tr w:rsidR="00A83F1E" w14:paraId="19408A7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E5EAAE9" w14:textId="77777777" w:rsidR="00A83F1E" w:rsidRDefault="00000000">
            <w:r>
              <w:rPr>
                <w:color w:val="333333"/>
                <w:sz w:val="20"/>
                <w:szCs w:val="20"/>
              </w:rPr>
              <w:t>Regulatory Liaison</w:t>
            </w:r>
          </w:p>
        </w:tc>
        <w:tc>
          <w:tcPr>
            <w:tcW w:w="4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0CF7AB0" w14:textId="77777777" w:rsidR="00A83F1E" w:rsidRDefault="00000000">
            <w:r>
              <w:rPr>
                <w:color w:val="333333"/>
                <w:sz w:val="20"/>
                <w:szCs w:val="20"/>
              </w:rPr>
              <w:t>Proactive engagement with JFSC on AI use in regulated activities</w:t>
            </w:r>
          </w:p>
        </w:tc>
        <w:tc>
          <w:tcPr>
            <w:tcW w:w="2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2A25917" w14:textId="77777777" w:rsidR="00A83F1E" w:rsidRDefault="00000000">
            <w:r>
              <w:rPr>
                <w:color w:val="333333"/>
                <w:sz w:val="20"/>
                <w:szCs w:val="20"/>
              </w:rPr>
              <w:t>As required / bi-annually</w:t>
            </w:r>
          </w:p>
        </w:tc>
      </w:tr>
      <w:tr w:rsidR="00A83F1E" w14:paraId="0CC5C92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0C6F96" w14:textId="77777777" w:rsidR="00A83F1E" w:rsidRDefault="00000000">
            <w:r>
              <w:rPr>
                <w:color w:val="333333"/>
                <w:sz w:val="20"/>
                <w:szCs w:val="20"/>
              </w:rPr>
              <w:t>Data Protection Officer</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21B976" w14:textId="77777777" w:rsidR="00A83F1E" w:rsidRDefault="00000000">
            <w:r>
              <w:rPr>
                <w:color w:val="333333"/>
                <w:sz w:val="20"/>
                <w:szCs w:val="20"/>
              </w:rPr>
              <w:t>DPIA review, JDPL compliance monitoring, data subject requests relating to AI</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D4DA40" w14:textId="77777777" w:rsidR="00A83F1E" w:rsidRDefault="00000000">
            <w:r>
              <w:rPr>
                <w:color w:val="333333"/>
                <w:sz w:val="20"/>
                <w:szCs w:val="20"/>
              </w:rPr>
              <w:t>Ongoing</w:t>
            </w:r>
          </w:p>
        </w:tc>
      </w:tr>
      <w:tr w:rsidR="00A83F1E" w14:paraId="5324652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AC2B968" w14:textId="77777777" w:rsidR="00A83F1E" w:rsidRDefault="00000000">
            <w:r>
              <w:rPr>
                <w:color w:val="333333"/>
                <w:sz w:val="20"/>
                <w:szCs w:val="20"/>
              </w:rPr>
              <w:t>External Audit</w:t>
            </w:r>
          </w:p>
        </w:tc>
        <w:tc>
          <w:tcPr>
            <w:tcW w:w="4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B4F9543" w14:textId="77777777" w:rsidR="00A83F1E" w:rsidRDefault="00000000">
            <w:r>
              <w:rPr>
                <w:color w:val="333333"/>
                <w:sz w:val="20"/>
                <w:szCs w:val="20"/>
              </w:rPr>
              <w:t>Independent review of AI governance, controls, and compliance</w:t>
            </w:r>
          </w:p>
        </w:tc>
        <w:tc>
          <w:tcPr>
            <w:tcW w:w="2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71DF3F1" w14:textId="77777777" w:rsidR="00A83F1E" w:rsidRDefault="00000000">
            <w:r>
              <w:rPr>
                <w:color w:val="333333"/>
                <w:sz w:val="20"/>
                <w:szCs w:val="20"/>
              </w:rPr>
              <w:t>Annual</w:t>
            </w:r>
          </w:p>
        </w:tc>
      </w:tr>
    </w:tbl>
    <w:p w14:paraId="36487124" w14:textId="77777777" w:rsidR="00A83F1E" w:rsidRDefault="00A83F1E">
      <w:pPr>
        <w:spacing w:before="120"/>
      </w:pPr>
    </w:p>
    <w:p w14:paraId="142936DE" w14:textId="77777777" w:rsidR="00A83F1E" w:rsidRDefault="00000000">
      <w:pPr>
        <w:pStyle w:val="Heading2"/>
      </w:pPr>
      <w:r>
        <w:t>10.2 Key Risks &amp; Mitigations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92"/>
        <w:gridCol w:w="1240"/>
        <w:gridCol w:w="1198"/>
        <w:gridCol w:w="4730"/>
      </w:tblGrid>
      <w:tr w:rsidR="00A83F1E" w14:paraId="27D260DB"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vAlign w:val="center"/>
          </w:tcPr>
          <w:p w14:paraId="0C2A8C63" w14:textId="77777777" w:rsidR="00A83F1E" w:rsidRDefault="00000000">
            <w:pPr>
              <w:jc w:val="center"/>
            </w:pPr>
            <w:r>
              <w:rPr>
                <w:b/>
                <w:bCs/>
                <w:color w:val="FFFFFF"/>
                <w:sz w:val="20"/>
                <w:szCs w:val="20"/>
              </w:rPr>
              <w:t>Risk</w:t>
            </w:r>
          </w:p>
        </w:tc>
        <w:tc>
          <w:tcPr>
            <w:tcW w:w="120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vAlign w:val="center"/>
          </w:tcPr>
          <w:p w14:paraId="57586C1C" w14:textId="77777777" w:rsidR="00A83F1E" w:rsidRDefault="00000000">
            <w:pPr>
              <w:jc w:val="center"/>
            </w:pPr>
            <w:r>
              <w:rPr>
                <w:b/>
                <w:bCs/>
                <w:color w:val="FFFFFF"/>
                <w:sz w:val="20"/>
                <w:szCs w:val="20"/>
              </w:rPr>
              <w:t>Likelihood</w:t>
            </w:r>
          </w:p>
        </w:tc>
        <w:tc>
          <w:tcPr>
            <w:tcW w:w="120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vAlign w:val="center"/>
          </w:tcPr>
          <w:p w14:paraId="76384636" w14:textId="77777777" w:rsidR="00A83F1E" w:rsidRDefault="00000000">
            <w:pPr>
              <w:jc w:val="center"/>
            </w:pPr>
            <w:r>
              <w:rPr>
                <w:b/>
                <w:bCs/>
                <w:color w:val="FFFFFF"/>
                <w:sz w:val="20"/>
                <w:szCs w:val="20"/>
              </w:rPr>
              <w:t>Impact</w:t>
            </w:r>
          </w:p>
        </w:tc>
        <w:tc>
          <w:tcPr>
            <w:tcW w:w="476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vAlign w:val="center"/>
          </w:tcPr>
          <w:p w14:paraId="67EA6FDD" w14:textId="77777777" w:rsidR="00A83F1E" w:rsidRDefault="00000000">
            <w:pPr>
              <w:jc w:val="center"/>
            </w:pPr>
            <w:r>
              <w:rPr>
                <w:b/>
                <w:bCs/>
                <w:color w:val="FFFFFF"/>
                <w:sz w:val="20"/>
                <w:szCs w:val="20"/>
              </w:rPr>
              <w:t>Mitigation</w:t>
            </w:r>
          </w:p>
        </w:tc>
      </w:tr>
      <w:tr w:rsidR="00A83F1E" w14:paraId="5DCECC7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DA76CB" w14:textId="77777777" w:rsidR="00A83F1E" w:rsidRDefault="00000000">
            <w:r>
              <w:rPr>
                <w:color w:val="333333"/>
                <w:sz w:val="20"/>
                <w:szCs w:val="20"/>
              </w:rPr>
              <w:t>Hallucination in regulated outputs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0C1D4A" w14:textId="77777777" w:rsidR="00A83F1E" w:rsidRDefault="00000000">
            <w:r>
              <w:rPr>
                <w:color w:val="333333"/>
                <w:sz w:val="20"/>
                <w:szCs w:val="20"/>
              </w:rPr>
              <w:t>Medium</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CC8E08" w14:textId="77777777" w:rsidR="00A83F1E" w:rsidRDefault="00000000">
            <w:r>
              <w:rPr>
                <w:color w:val="333333"/>
                <w:sz w:val="20"/>
                <w:szCs w:val="20"/>
              </w:rPr>
              <w:t>High</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717CD5" w14:textId="77777777" w:rsidR="00A83F1E" w:rsidRDefault="00000000">
            <w:r>
              <w:rPr>
                <w:color w:val="333333"/>
                <w:sz w:val="20"/>
                <w:szCs w:val="20"/>
              </w:rPr>
              <w:t>Human-in-loop review mandatory for all regulated decisions. Output validation protocols.</w:t>
            </w:r>
          </w:p>
        </w:tc>
      </w:tr>
      <w:tr w:rsidR="00A83F1E" w14:paraId="325E4EB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1880B29" w14:textId="77777777" w:rsidR="00A83F1E" w:rsidRDefault="00000000">
            <w:r>
              <w:rPr>
                <w:color w:val="333333"/>
                <w:sz w:val="20"/>
                <w:szCs w:val="20"/>
              </w:rPr>
              <w:t>Data residency breach</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B211ABB" w14:textId="77777777" w:rsidR="00A83F1E" w:rsidRDefault="00000000">
            <w:r>
              <w:rPr>
                <w:color w:val="333333"/>
                <w:sz w:val="20"/>
                <w:szCs w:val="20"/>
              </w:rPr>
              <w:t>Low</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00B54ED" w14:textId="77777777" w:rsidR="00A83F1E" w:rsidRDefault="00000000">
            <w:r>
              <w:rPr>
                <w:color w:val="333333"/>
                <w:sz w:val="20"/>
                <w:szCs w:val="20"/>
              </w:rPr>
              <w:t>Very High</w:t>
            </w:r>
          </w:p>
        </w:tc>
        <w:tc>
          <w:tcPr>
            <w:tcW w:w="4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DC5A52B" w14:textId="77777777" w:rsidR="00A83F1E" w:rsidRDefault="00000000">
            <w:proofErr w:type="spellStart"/>
            <w:r>
              <w:rPr>
                <w:color w:val="333333"/>
                <w:sz w:val="20"/>
                <w:szCs w:val="20"/>
              </w:rPr>
              <w:t>Velanova</w:t>
            </w:r>
            <w:proofErr w:type="spellEnd"/>
            <w:r>
              <w:rPr>
                <w:color w:val="333333"/>
                <w:sz w:val="20"/>
                <w:szCs w:val="20"/>
              </w:rPr>
              <w:t xml:space="preserve"> on-premise deployment. DPIA completed pre-deployment. Data never leaves jurisdiction.</w:t>
            </w:r>
          </w:p>
        </w:tc>
      </w:tr>
      <w:tr w:rsidR="00A83F1E" w14:paraId="7905789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FFBA9E" w14:textId="77777777" w:rsidR="00A83F1E" w:rsidRDefault="00000000">
            <w:r>
              <w:rPr>
                <w:color w:val="333333"/>
                <w:sz w:val="20"/>
                <w:szCs w:val="20"/>
              </w:rPr>
              <w:t>Staff resistance to adoption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A7394E" w14:textId="77777777" w:rsidR="00A83F1E" w:rsidRDefault="00000000">
            <w:r>
              <w:rPr>
                <w:color w:val="333333"/>
                <w:sz w:val="20"/>
                <w:szCs w:val="20"/>
              </w:rPr>
              <w:t>Medium</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4E537B" w14:textId="77777777" w:rsidR="00A83F1E" w:rsidRDefault="00000000">
            <w:r>
              <w:rPr>
                <w:color w:val="333333"/>
                <w:sz w:val="20"/>
                <w:szCs w:val="20"/>
              </w:rPr>
              <w:t>Medium</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E56FF9" w14:textId="77777777" w:rsidR="00A83F1E" w:rsidRDefault="00000000">
            <w:r>
              <w:rPr>
                <w:color w:val="333333"/>
                <w:sz w:val="20"/>
                <w:szCs w:val="20"/>
              </w:rPr>
              <w:t>AI literacy training programme. Change management embedded in Phase 1.</w:t>
            </w:r>
          </w:p>
        </w:tc>
      </w:tr>
      <w:tr w:rsidR="00A83F1E" w14:paraId="173E9D7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1EF866D" w14:textId="77777777" w:rsidR="00A83F1E" w:rsidRDefault="00000000">
            <w:r>
              <w:rPr>
                <w:color w:val="333333"/>
                <w:sz w:val="20"/>
                <w:szCs w:val="20"/>
              </w:rPr>
              <w:t>Vendor lock-in</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D04FA82" w14:textId="77777777" w:rsidR="00A83F1E" w:rsidRDefault="00000000">
            <w:r>
              <w:rPr>
                <w:color w:val="333333"/>
                <w:sz w:val="20"/>
                <w:szCs w:val="20"/>
              </w:rPr>
              <w:t>Low-Medium</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30B312F" w14:textId="77777777" w:rsidR="00A83F1E" w:rsidRDefault="00000000">
            <w:r>
              <w:rPr>
                <w:color w:val="333333"/>
                <w:sz w:val="20"/>
                <w:szCs w:val="20"/>
              </w:rPr>
              <w:t>Medium</w:t>
            </w:r>
          </w:p>
        </w:tc>
        <w:tc>
          <w:tcPr>
            <w:tcW w:w="4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F6A9763" w14:textId="77777777" w:rsidR="00A83F1E" w:rsidRDefault="00000000">
            <w:r>
              <w:rPr>
                <w:color w:val="333333"/>
                <w:sz w:val="20"/>
                <w:szCs w:val="20"/>
              </w:rPr>
              <w:t>BYOK model. Open API standards. Multi-model architecture. Contractual portability clauses.</w:t>
            </w:r>
          </w:p>
        </w:tc>
      </w:tr>
      <w:tr w:rsidR="00A83F1E" w14:paraId="548F17B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2BA94F" w14:textId="77777777" w:rsidR="00A83F1E" w:rsidRDefault="00000000">
            <w:r>
              <w:rPr>
                <w:color w:val="333333"/>
                <w:sz w:val="20"/>
                <w:szCs w:val="20"/>
              </w:rPr>
              <w:t>Regulatory non-compliance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0B15B1" w14:textId="77777777" w:rsidR="00A83F1E" w:rsidRDefault="00000000">
            <w:r>
              <w:rPr>
                <w:color w:val="333333"/>
                <w:sz w:val="20"/>
                <w:szCs w:val="20"/>
              </w:rPr>
              <w:t>Low</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4BE08C" w14:textId="77777777" w:rsidR="00A83F1E" w:rsidRDefault="00000000">
            <w:r>
              <w:rPr>
                <w:color w:val="333333"/>
                <w:sz w:val="20"/>
                <w:szCs w:val="20"/>
              </w:rPr>
              <w:t>Very High</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F22C02" w14:textId="77777777" w:rsidR="00A83F1E" w:rsidRDefault="00000000">
            <w:r>
              <w:rPr>
                <w:color w:val="333333"/>
                <w:sz w:val="20"/>
                <w:szCs w:val="20"/>
              </w:rPr>
              <w:t>Proactive JFSC engagement. Legal opinion sought before deployment in regulated context.</w:t>
            </w:r>
          </w:p>
        </w:tc>
      </w:tr>
      <w:tr w:rsidR="00A83F1E" w14:paraId="10E38BD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08D191A" w14:textId="77777777" w:rsidR="00A83F1E" w:rsidRDefault="00000000">
            <w:r>
              <w:rPr>
                <w:color w:val="333333"/>
                <w:sz w:val="20"/>
                <w:szCs w:val="20"/>
              </w:rPr>
              <w:t>Model bias in AML/KYC</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008C394" w14:textId="77777777" w:rsidR="00A83F1E" w:rsidRDefault="00000000">
            <w:r>
              <w:rPr>
                <w:color w:val="333333"/>
                <w:sz w:val="20"/>
                <w:szCs w:val="20"/>
              </w:rPr>
              <w:t>Low-Medium</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B43C308" w14:textId="77777777" w:rsidR="00A83F1E" w:rsidRDefault="00000000">
            <w:r>
              <w:rPr>
                <w:color w:val="333333"/>
                <w:sz w:val="20"/>
                <w:szCs w:val="20"/>
              </w:rPr>
              <w:t>High</w:t>
            </w:r>
          </w:p>
        </w:tc>
        <w:tc>
          <w:tcPr>
            <w:tcW w:w="4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19DE193" w14:textId="77777777" w:rsidR="00A83F1E" w:rsidRDefault="00000000">
            <w:r>
              <w:rPr>
                <w:color w:val="333333"/>
                <w:sz w:val="20"/>
                <w:szCs w:val="20"/>
              </w:rPr>
              <w:t>Regular bias testing. Diverse training data. Human review of flagged cases. Audit logging.</w:t>
            </w:r>
          </w:p>
        </w:tc>
      </w:tr>
    </w:tbl>
    <w:p w14:paraId="04776203" w14:textId="77777777" w:rsidR="00A83F1E" w:rsidRDefault="00000000">
      <w:r>
        <w:br w:type="page"/>
      </w:r>
    </w:p>
    <w:p w14:paraId="72F7D073" w14:textId="77777777" w:rsidR="00A83F1E" w:rsidRDefault="00000000">
      <w:pPr>
        <w:pStyle w:val="Heading1"/>
        <w:pBdr>
          <w:bottom w:val="single" w:sz="8" w:space="4" w:color="C9A84C"/>
        </w:pBdr>
      </w:pPr>
      <w:r>
        <w:lastRenderedPageBreak/>
        <w:t>11. Next 90-Day Action Plan</w:t>
      </w:r>
    </w:p>
    <w:p w14:paraId="2804B0EF" w14:textId="77777777" w:rsidR="00A83F1E" w:rsidRDefault="00000000">
      <w:pPr>
        <w:spacing w:before="60" w:after="60"/>
      </w:pPr>
      <w:r>
        <w:rPr>
          <w:color w:val="333333"/>
        </w:rPr>
        <w:t>The following actions are recommended to initiate Jersey's structured AI adoption programme. These steps are sequenced to deliver visible value quickly while building the governance and infrastructure foundation for long-term transformation.</w:t>
      </w:r>
    </w:p>
    <w:p w14:paraId="57047C8A" w14:textId="77777777" w:rsidR="00A83F1E" w:rsidRDefault="00A83F1E">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3000"/>
        <w:gridCol w:w="2400"/>
        <w:gridCol w:w="2360"/>
      </w:tblGrid>
      <w:tr w:rsidR="00A83F1E" w14:paraId="672AEBFF" w14:textId="77777777">
        <w:tblPrEx>
          <w:tblCellMar>
            <w:top w:w="0" w:type="dxa"/>
            <w:bottom w:w="0" w:type="dxa"/>
          </w:tblCellMar>
        </w:tblPrEx>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vAlign w:val="center"/>
          </w:tcPr>
          <w:p w14:paraId="622AB16B" w14:textId="77777777" w:rsidR="00A83F1E" w:rsidRDefault="00000000">
            <w:pPr>
              <w:jc w:val="center"/>
            </w:pPr>
            <w:r>
              <w:rPr>
                <w:b/>
                <w:bCs/>
                <w:color w:val="FFFFFF"/>
                <w:sz w:val="20"/>
                <w:szCs w:val="20"/>
              </w:rPr>
              <w:t>Timeframe</w:t>
            </w:r>
          </w:p>
        </w:tc>
        <w:tc>
          <w:tcPr>
            <w:tcW w:w="300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vAlign w:val="center"/>
          </w:tcPr>
          <w:p w14:paraId="1AE5364E" w14:textId="77777777" w:rsidR="00A83F1E" w:rsidRDefault="00000000">
            <w:pPr>
              <w:jc w:val="center"/>
            </w:pPr>
            <w:r>
              <w:rPr>
                <w:b/>
                <w:bCs/>
                <w:color w:val="FFFFFF"/>
                <w:sz w:val="20"/>
                <w:szCs w:val="20"/>
              </w:rPr>
              <w:t>Action</w:t>
            </w:r>
          </w:p>
        </w:tc>
        <w:tc>
          <w:tcPr>
            <w:tcW w:w="240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vAlign w:val="center"/>
          </w:tcPr>
          <w:p w14:paraId="66611F68" w14:textId="77777777" w:rsidR="00A83F1E" w:rsidRDefault="00000000">
            <w:pPr>
              <w:jc w:val="center"/>
            </w:pPr>
            <w:r>
              <w:rPr>
                <w:b/>
                <w:bCs/>
                <w:color w:val="FFFFFF"/>
                <w:sz w:val="20"/>
                <w:szCs w:val="20"/>
              </w:rPr>
              <w:t>Owner</w:t>
            </w:r>
          </w:p>
        </w:tc>
        <w:tc>
          <w:tcPr>
            <w:tcW w:w="236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vAlign w:val="center"/>
          </w:tcPr>
          <w:p w14:paraId="36FEC727" w14:textId="77777777" w:rsidR="00A83F1E" w:rsidRDefault="00000000">
            <w:pPr>
              <w:jc w:val="center"/>
            </w:pPr>
            <w:r>
              <w:rPr>
                <w:b/>
                <w:bCs/>
                <w:color w:val="FFFFFF"/>
                <w:sz w:val="20"/>
                <w:szCs w:val="20"/>
              </w:rPr>
              <w:t>Output</w:t>
            </w:r>
          </w:p>
        </w:tc>
      </w:tr>
      <w:tr w:rsidR="00A83F1E" w14:paraId="38A45418"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AC84C1" w14:textId="77777777" w:rsidR="00A83F1E" w:rsidRDefault="00000000">
            <w:r>
              <w:rPr>
                <w:color w:val="333333"/>
                <w:sz w:val="20"/>
                <w:szCs w:val="20"/>
              </w:rPr>
              <w:t>Week 1-2</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DC844" w14:textId="7649BC6B" w:rsidR="00A83F1E" w:rsidRDefault="00000000">
            <w:r>
              <w:rPr>
                <w:color w:val="333333"/>
                <w:sz w:val="20"/>
                <w:szCs w:val="20"/>
              </w:rPr>
              <w:t>AI Readiness Assessment  map existing systems, data flows, and manual processes across target departments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A89E9D" w14:textId="2334CC5A" w:rsidR="00A83F1E" w:rsidRDefault="00A04FE0">
            <w:proofErr w:type="spellStart"/>
            <w:r>
              <w:rPr>
                <w:color w:val="333333"/>
                <w:sz w:val="20"/>
                <w:szCs w:val="20"/>
              </w:rPr>
              <w:t>Velanova</w:t>
            </w:r>
            <w:proofErr w:type="spellEnd"/>
            <w:r>
              <w:rPr>
                <w:color w:val="333333"/>
                <w:sz w:val="20"/>
                <w:szCs w:val="20"/>
              </w:rPr>
              <w:t xml:space="preserve"> </w:t>
            </w:r>
            <w:r w:rsidR="00000000">
              <w:rPr>
                <w:color w:val="333333"/>
                <w:sz w:val="20"/>
                <w:szCs w:val="20"/>
              </w:rPr>
              <w:t>+ Client CTO/COO</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D9B292" w14:textId="77777777" w:rsidR="00A83F1E" w:rsidRDefault="00000000">
            <w:r>
              <w:rPr>
                <w:color w:val="333333"/>
                <w:sz w:val="20"/>
                <w:szCs w:val="20"/>
              </w:rPr>
              <w:t>System inventory and AI opportunity map</w:t>
            </w:r>
          </w:p>
        </w:tc>
      </w:tr>
      <w:tr w:rsidR="00A83F1E" w14:paraId="60160A43"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33AFA62" w14:textId="77777777" w:rsidR="00A83F1E" w:rsidRDefault="00000000">
            <w:r>
              <w:rPr>
                <w:color w:val="333333"/>
                <w:sz w:val="20"/>
                <w:szCs w:val="20"/>
              </w:rPr>
              <w:t>Week 2-4</w:t>
            </w:r>
          </w:p>
        </w:tc>
        <w:tc>
          <w:tcPr>
            <w:tcW w:w="3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8A43706" w14:textId="77777777" w:rsidR="00A83F1E" w:rsidRDefault="00000000">
            <w:proofErr w:type="spellStart"/>
            <w:r>
              <w:rPr>
                <w:color w:val="333333"/>
                <w:sz w:val="20"/>
                <w:szCs w:val="20"/>
              </w:rPr>
              <w:t>Velanova</w:t>
            </w:r>
            <w:proofErr w:type="spellEnd"/>
            <w:r>
              <w:rPr>
                <w:color w:val="333333"/>
                <w:sz w:val="20"/>
                <w:szCs w:val="20"/>
              </w:rPr>
              <w:t xml:space="preserve"> Platform Demo &amp; Technical Architecture Workshop</w:t>
            </w:r>
          </w:p>
        </w:tc>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EDFCE94" w14:textId="77777777" w:rsidR="00A83F1E" w:rsidRDefault="00000000">
            <w:proofErr w:type="spellStart"/>
            <w:r>
              <w:rPr>
                <w:color w:val="333333"/>
                <w:sz w:val="20"/>
                <w:szCs w:val="20"/>
              </w:rPr>
              <w:t>Velanova</w:t>
            </w:r>
            <w:proofErr w:type="spellEnd"/>
            <w:r>
              <w:rPr>
                <w:color w:val="333333"/>
                <w:sz w:val="20"/>
                <w:szCs w:val="20"/>
              </w:rPr>
              <w:t xml:space="preserve"> + IT Teams</w:t>
            </w:r>
          </w:p>
        </w:tc>
        <w:tc>
          <w:tcPr>
            <w:tcW w:w="2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B04BEBC" w14:textId="77777777" w:rsidR="00A83F1E" w:rsidRDefault="00000000">
            <w:r>
              <w:rPr>
                <w:color w:val="333333"/>
                <w:sz w:val="20"/>
                <w:szCs w:val="20"/>
              </w:rPr>
              <w:t>Deployment plan and security architecture sign-off</w:t>
            </w:r>
          </w:p>
        </w:tc>
      </w:tr>
      <w:tr w:rsidR="00A83F1E" w14:paraId="137C5CC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948F9F" w14:textId="77777777" w:rsidR="00A83F1E" w:rsidRDefault="00000000">
            <w:r>
              <w:rPr>
                <w:color w:val="333333"/>
                <w:sz w:val="20"/>
                <w:szCs w:val="20"/>
              </w:rPr>
              <w:t>Week 3-5</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569417" w14:textId="77777777" w:rsidR="00A83F1E" w:rsidRDefault="00000000">
            <w:r>
              <w:rPr>
                <w:color w:val="333333"/>
                <w:sz w:val="20"/>
                <w:szCs w:val="20"/>
              </w:rPr>
              <w:t>DPIA and Regulatory Pre-clearance Review</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7BFB37" w14:textId="3E9B5AF5" w:rsidR="00A83F1E" w:rsidRDefault="00000000">
            <w:r>
              <w:rPr>
                <w:color w:val="333333"/>
                <w:sz w:val="20"/>
                <w:szCs w:val="20"/>
              </w:rPr>
              <w:t xml:space="preserve">DPO + Legal Counsel + </w:t>
            </w:r>
            <w:proofErr w:type="spellStart"/>
            <w:r w:rsidR="00A04FE0">
              <w:rPr>
                <w:color w:val="333333"/>
                <w:sz w:val="20"/>
                <w:szCs w:val="20"/>
              </w:rPr>
              <w:t>Velanova</w:t>
            </w:r>
            <w:proofErr w:type="spellEnd"/>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61440D" w14:textId="77777777" w:rsidR="00A83F1E" w:rsidRDefault="00000000">
            <w:r>
              <w:rPr>
                <w:color w:val="333333"/>
                <w:sz w:val="20"/>
                <w:szCs w:val="20"/>
              </w:rPr>
              <w:t>DPIA completed, JFSC notification where required</w:t>
            </w:r>
          </w:p>
        </w:tc>
      </w:tr>
      <w:tr w:rsidR="00A83F1E" w14:paraId="18F7CD0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4FEE3CE" w14:textId="77777777" w:rsidR="00A83F1E" w:rsidRDefault="00000000">
            <w:r>
              <w:rPr>
                <w:color w:val="333333"/>
                <w:sz w:val="20"/>
                <w:szCs w:val="20"/>
              </w:rPr>
              <w:t>Week 4-8</w:t>
            </w:r>
          </w:p>
        </w:tc>
        <w:tc>
          <w:tcPr>
            <w:tcW w:w="3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1761633" w14:textId="77777777" w:rsidR="00A83F1E" w:rsidRDefault="00000000">
            <w:r>
              <w:rPr>
                <w:color w:val="333333"/>
                <w:sz w:val="20"/>
                <w:szCs w:val="20"/>
              </w:rPr>
              <w:t>Phase 1 Pilot Deployment — 2-3 use cases selected from priority matrix</w:t>
            </w:r>
          </w:p>
        </w:tc>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A3E7D7E" w14:textId="77777777" w:rsidR="00A83F1E" w:rsidRDefault="00000000">
            <w:r>
              <w:rPr>
                <w:color w:val="333333"/>
                <w:sz w:val="20"/>
                <w:szCs w:val="20"/>
              </w:rPr>
              <w:t xml:space="preserve">Implementation Team + </w:t>
            </w:r>
            <w:proofErr w:type="spellStart"/>
            <w:r>
              <w:rPr>
                <w:color w:val="333333"/>
                <w:sz w:val="20"/>
                <w:szCs w:val="20"/>
              </w:rPr>
              <w:t>Velanova</w:t>
            </w:r>
            <w:proofErr w:type="spellEnd"/>
          </w:p>
        </w:tc>
        <w:tc>
          <w:tcPr>
            <w:tcW w:w="2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A6111E2" w14:textId="77777777" w:rsidR="00A83F1E" w:rsidRDefault="00000000">
            <w:r>
              <w:rPr>
                <w:color w:val="333333"/>
                <w:sz w:val="20"/>
                <w:szCs w:val="20"/>
              </w:rPr>
              <w:t>Live AI tools deployed to pilot user group</w:t>
            </w:r>
          </w:p>
        </w:tc>
      </w:tr>
      <w:tr w:rsidR="00A83F1E" w14:paraId="1C5C84F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81CC7A" w14:textId="77777777" w:rsidR="00A83F1E" w:rsidRDefault="00000000">
            <w:r>
              <w:rPr>
                <w:color w:val="333333"/>
                <w:sz w:val="20"/>
                <w:szCs w:val="20"/>
              </w:rPr>
              <w:t>Week 6-10</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8E47FA" w14:textId="77777777" w:rsidR="00A83F1E" w:rsidRDefault="00000000">
            <w:r>
              <w:rPr>
                <w:color w:val="333333"/>
                <w:sz w:val="20"/>
                <w:szCs w:val="20"/>
              </w:rPr>
              <w:t>AI Literacy Training for Staff</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6C0B9F" w14:textId="49754AE5" w:rsidR="00A83F1E" w:rsidRDefault="00505D0C">
            <w:proofErr w:type="spellStart"/>
            <w:r>
              <w:rPr>
                <w:color w:val="333333"/>
                <w:sz w:val="20"/>
                <w:szCs w:val="20"/>
              </w:rPr>
              <w:t>Velanova</w:t>
            </w:r>
            <w:proofErr w:type="spellEnd"/>
            <w:r>
              <w:rPr>
                <w:color w:val="333333"/>
                <w:sz w:val="20"/>
                <w:szCs w:val="20"/>
              </w:rPr>
              <w:t xml:space="preserve"> </w:t>
            </w:r>
            <w:r w:rsidR="00000000">
              <w:rPr>
                <w:color w:val="333333"/>
                <w:sz w:val="20"/>
                <w:szCs w:val="20"/>
              </w:rPr>
              <w:t>Learning Programme</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06CFBE" w14:textId="77777777" w:rsidR="00A83F1E" w:rsidRDefault="00000000">
            <w:r>
              <w:rPr>
                <w:color w:val="333333"/>
                <w:sz w:val="20"/>
                <w:szCs w:val="20"/>
              </w:rPr>
              <w:t>Staff trained and confident using AI co-pilot tools</w:t>
            </w:r>
          </w:p>
        </w:tc>
      </w:tr>
      <w:tr w:rsidR="00A83F1E" w14:paraId="45BD0BB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465C283" w14:textId="77777777" w:rsidR="00A83F1E" w:rsidRDefault="00000000">
            <w:r>
              <w:rPr>
                <w:color w:val="333333"/>
                <w:sz w:val="20"/>
                <w:szCs w:val="20"/>
              </w:rPr>
              <w:t>Week 8-12</w:t>
            </w:r>
          </w:p>
        </w:tc>
        <w:tc>
          <w:tcPr>
            <w:tcW w:w="3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EE3D9B4" w14:textId="77777777" w:rsidR="00A83F1E" w:rsidRDefault="00000000">
            <w:r>
              <w:rPr>
                <w:color w:val="333333"/>
                <w:sz w:val="20"/>
                <w:szCs w:val="20"/>
              </w:rPr>
              <w:t>ROI Measurement &amp; Phase 2 Planning</w:t>
            </w:r>
          </w:p>
        </w:tc>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623BE7C" w14:textId="77777777" w:rsidR="00A83F1E" w:rsidRDefault="00000000">
            <w:r>
              <w:rPr>
                <w:color w:val="333333"/>
                <w:sz w:val="20"/>
                <w:szCs w:val="20"/>
              </w:rPr>
              <w:t>Steering Committee</w:t>
            </w:r>
          </w:p>
        </w:tc>
        <w:tc>
          <w:tcPr>
            <w:tcW w:w="2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44F6AB3" w14:textId="77777777" w:rsidR="00A83F1E" w:rsidRDefault="00000000">
            <w:r>
              <w:rPr>
                <w:color w:val="333333"/>
                <w:sz w:val="20"/>
                <w:szCs w:val="20"/>
              </w:rPr>
              <w:t>Phase 1 ROI report. Phase 2 deployment plan approved.</w:t>
            </w:r>
          </w:p>
        </w:tc>
      </w:tr>
    </w:tbl>
    <w:p w14:paraId="0077A8FA" w14:textId="77777777" w:rsidR="00A83F1E" w:rsidRDefault="00A83F1E">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83F1E" w14:paraId="7DA7A6D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2A4A"/>
            <w:tcMar>
              <w:top w:w="160" w:type="dxa"/>
              <w:left w:w="240" w:type="dxa"/>
              <w:bottom w:w="160" w:type="dxa"/>
              <w:right w:w="240" w:type="dxa"/>
            </w:tcMar>
          </w:tcPr>
          <w:p w14:paraId="099A4076" w14:textId="2D0034AC" w:rsidR="00A83F1E" w:rsidRDefault="00505D0C">
            <w:proofErr w:type="spellStart"/>
            <w:r>
              <w:rPr>
                <w:b/>
                <w:bCs/>
                <w:color w:val="FFFFFF"/>
              </w:rPr>
              <w:t>Velanova</w:t>
            </w:r>
            <w:proofErr w:type="spellEnd"/>
            <w:r>
              <w:rPr>
                <w:b/>
                <w:bCs/>
                <w:color w:val="FFFFFF"/>
              </w:rPr>
              <w:t xml:space="preserve"> </w:t>
            </w:r>
            <w:r w:rsidR="00000000">
              <w:rPr>
                <w:b/>
                <w:bCs/>
                <w:color w:val="FFFFFF"/>
              </w:rPr>
              <w:t xml:space="preserve">is available to begin the AI Readiness Assessment within </w:t>
            </w:r>
            <w:r>
              <w:rPr>
                <w:b/>
                <w:bCs/>
                <w:color w:val="FFFFFF"/>
              </w:rPr>
              <w:t>7-10</w:t>
            </w:r>
            <w:r w:rsidR="00000000">
              <w:rPr>
                <w:b/>
                <w:bCs/>
                <w:color w:val="FFFFFF"/>
              </w:rPr>
              <w:t xml:space="preserve"> working days of engagement. All assessments are conducted under NDA and the output report is confidential to the client.</w:t>
            </w:r>
          </w:p>
        </w:tc>
      </w:tr>
    </w:tbl>
    <w:p w14:paraId="23B85F62" w14:textId="77777777" w:rsidR="00A83F1E" w:rsidRDefault="00A83F1E">
      <w:pPr>
        <w:spacing w:before="120"/>
      </w:pPr>
    </w:p>
    <w:p w14:paraId="14ECE1A4" w14:textId="77777777" w:rsidR="00A83F1E" w:rsidRDefault="00A83F1E">
      <w:pPr>
        <w:spacing w:before="120"/>
      </w:pPr>
    </w:p>
    <w:p w14:paraId="5E9906C0" w14:textId="77777777" w:rsidR="00A83F1E" w:rsidRDefault="00A83F1E">
      <w:pPr>
        <w:pBdr>
          <w:bottom w:val="single" w:sz="4" w:space="1" w:color="C9A84C"/>
        </w:pBdr>
        <w:spacing w:before="120" w:after="120"/>
      </w:pPr>
    </w:p>
    <w:p w14:paraId="2FA4DA1A" w14:textId="77777777" w:rsidR="00A83F1E" w:rsidRDefault="00A83F1E">
      <w:pPr>
        <w:spacing w:before="120"/>
      </w:pPr>
    </w:p>
    <w:p w14:paraId="309A872D" w14:textId="32FDD451" w:rsidR="00A83F1E" w:rsidRDefault="00000000">
      <w:pPr>
        <w:spacing w:after="60"/>
        <w:jc w:val="center"/>
      </w:pPr>
      <w:r>
        <w:rPr>
          <w:color w:val="2E5090"/>
          <w:sz w:val="20"/>
          <w:szCs w:val="20"/>
        </w:rPr>
        <w:t xml:space="preserve"> </w:t>
      </w:r>
      <w:proofErr w:type="spellStart"/>
      <w:r>
        <w:rPr>
          <w:color w:val="2E5090"/>
          <w:sz w:val="20"/>
          <w:szCs w:val="20"/>
        </w:rPr>
        <w:t>Velanova</w:t>
      </w:r>
      <w:proofErr w:type="spellEnd"/>
      <w:r>
        <w:rPr>
          <w:color w:val="2E5090"/>
          <w:sz w:val="20"/>
          <w:szCs w:val="20"/>
        </w:rPr>
        <w:t xml:space="preserve">  </w:t>
      </w:r>
    </w:p>
    <w:p w14:paraId="3340896A" w14:textId="77777777" w:rsidR="00A83F1E" w:rsidRDefault="00000000">
      <w:pPr>
        <w:jc w:val="center"/>
      </w:pPr>
      <w:r>
        <w:rPr>
          <w:color w:val="888888"/>
          <w:sz w:val="18"/>
          <w:szCs w:val="18"/>
        </w:rPr>
        <w:t>Jersey, Channel Islands  |  Confidential  |  March 2026</w:t>
      </w:r>
    </w:p>
    <w:sectPr w:rsidR="00A83F1E">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9AF6F2" w14:textId="77777777" w:rsidR="002E3BDC" w:rsidRDefault="002E3BDC">
      <w:r>
        <w:separator/>
      </w:r>
    </w:p>
  </w:endnote>
  <w:endnote w:type="continuationSeparator" w:id="0">
    <w:p w14:paraId="49334EDB" w14:textId="77777777" w:rsidR="002E3BDC" w:rsidRDefault="002E3B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A7D294" w14:textId="77777777" w:rsidR="00A83F1E" w:rsidRDefault="00000000">
    <w:pPr>
      <w:pBdr>
        <w:top w:val="single" w:sz="4" w:space="4" w:color="C9A84C"/>
      </w:pBdr>
      <w:tabs>
        <w:tab w:val="right" w:pos="9360"/>
      </w:tabs>
    </w:pPr>
    <w:r>
      <w:rPr>
        <w:color w:val="888888"/>
        <w:sz w:val="16"/>
        <w:szCs w:val="16"/>
      </w:rPr>
      <w:t xml:space="preserve">Gaps Jersey CI  |  AI Advisory  |  Confidential  </w:t>
    </w:r>
    <w:r>
      <w:rPr>
        <w:color w:val="888888"/>
        <w:sz w:val="16"/>
        <w:szCs w:val="16"/>
      </w:rPr>
      <w:tab/>
    </w:r>
    <w:r>
      <w:rPr>
        <w:color w:val="888888"/>
        <w:sz w:val="16"/>
        <w:szCs w:val="16"/>
      </w:rPr>
      <w:fldChar w:fldCharType="begin"/>
    </w:r>
    <w:r>
      <w:rPr>
        <w:color w:val="888888"/>
        <w:sz w:val="16"/>
        <w:szCs w:val="16"/>
      </w:rPr>
      <w:instrText>PAGE</w:instrText>
    </w:r>
    <w:r>
      <w:rPr>
        <w:color w:val="888888"/>
        <w:sz w:val="16"/>
        <w:szCs w:val="16"/>
      </w:rPr>
      <w:fldChar w:fldCharType="separate"/>
    </w:r>
    <w:r w:rsidR="00A04FE0">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D256B0" w14:textId="77777777" w:rsidR="002E3BDC" w:rsidRDefault="002E3BDC">
      <w:r>
        <w:separator/>
      </w:r>
    </w:p>
  </w:footnote>
  <w:footnote w:type="continuationSeparator" w:id="0">
    <w:p w14:paraId="48E3943F" w14:textId="77777777" w:rsidR="002E3BDC" w:rsidRDefault="002E3BD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900F49" w14:textId="77777777" w:rsidR="00A83F1E" w:rsidRDefault="00000000">
    <w:pPr>
      <w:pBdr>
        <w:bottom w:val="single" w:sz="4" w:space="4" w:color="C9A84C"/>
      </w:pBdr>
    </w:pPr>
    <w:r>
      <w:rPr>
        <w:color w:val="888888"/>
        <w:sz w:val="16"/>
        <w:szCs w:val="16"/>
      </w:rPr>
      <w:t>GAPS JERSEY CI  |  AI ADOPTION STRATEGY  |  JERSEY, CHANNEL ISLANDS</w:t>
    </w:r>
    <w:r>
      <w:rPr>
        <w:b/>
        <w:bCs/>
        <w:color w:val="C9A84C"/>
        <w:sz w:val="16"/>
        <w:szCs w:val="16"/>
      </w:rPr>
      <w:t xml:space="preserve">   |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B5B06"/>
    <w:multiLevelType w:val="hybridMultilevel"/>
    <w:tmpl w:val="733887B6"/>
    <w:lvl w:ilvl="0" w:tplc="B9BE34C4">
      <w:start w:val="1"/>
      <w:numFmt w:val="bullet"/>
      <w:lvlText w:val="•"/>
      <w:lvlJc w:val="left"/>
      <w:pPr>
        <w:ind w:left="720" w:hanging="360"/>
      </w:pPr>
    </w:lvl>
    <w:lvl w:ilvl="1" w:tplc="BF4441E4">
      <w:numFmt w:val="decimal"/>
      <w:lvlText w:val=""/>
      <w:lvlJc w:val="left"/>
    </w:lvl>
    <w:lvl w:ilvl="2" w:tplc="242ABA14">
      <w:numFmt w:val="decimal"/>
      <w:lvlText w:val=""/>
      <w:lvlJc w:val="left"/>
    </w:lvl>
    <w:lvl w:ilvl="3" w:tplc="320EB564">
      <w:numFmt w:val="decimal"/>
      <w:lvlText w:val=""/>
      <w:lvlJc w:val="left"/>
    </w:lvl>
    <w:lvl w:ilvl="4" w:tplc="620271A0">
      <w:numFmt w:val="decimal"/>
      <w:lvlText w:val=""/>
      <w:lvlJc w:val="left"/>
    </w:lvl>
    <w:lvl w:ilvl="5" w:tplc="910AB14E">
      <w:numFmt w:val="decimal"/>
      <w:lvlText w:val=""/>
      <w:lvlJc w:val="left"/>
    </w:lvl>
    <w:lvl w:ilvl="6" w:tplc="92C2A98A">
      <w:numFmt w:val="decimal"/>
      <w:lvlText w:val=""/>
      <w:lvlJc w:val="left"/>
    </w:lvl>
    <w:lvl w:ilvl="7" w:tplc="B59C9A96">
      <w:numFmt w:val="decimal"/>
      <w:lvlText w:val=""/>
      <w:lvlJc w:val="left"/>
    </w:lvl>
    <w:lvl w:ilvl="8" w:tplc="13F63BBA">
      <w:numFmt w:val="decimal"/>
      <w:lvlText w:val=""/>
      <w:lvlJc w:val="left"/>
    </w:lvl>
  </w:abstractNum>
  <w:abstractNum w:abstractNumId="1" w15:restartNumberingAfterBreak="0">
    <w:nsid w:val="0E225AFA"/>
    <w:multiLevelType w:val="hybridMultilevel"/>
    <w:tmpl w:val="D0144A48"/>
    <w:lvl w:ilvl="0" w:tplc="42B4698A">
      <w:start w:val="1"/>
      <w:numFmt w:val="bullet"/>
      <w:lvlText w:val="●"/>
      <w:lvlJc w:val="left"/>
      <w:pPr>
        <w:ind w:left="720" w:hanging="360"/>
      </w:pPr>
    </w:lvl>
    <w:lvl w:ilvl="1" w:tplc="604C9BD2">
      <w:start w:val="1"/>
      <w:numFmt w:val="bullet"/>
      <w:lvlText w:val="○"/>
      <w:lvlJc w:val="left"/>
      <w:pPr>
        <w:ind w:left="1440" w:hanging="360"/>
      </w:pPr>
    </w:lvl>
    <w:lvl w:ilvl="2" w:tplc="6ED42054">
      <w:start w:val="1"/>
      <w:numFmt w:val="bullet"/>
      <w:lvlText w:val="■"/>
      <w:lvlJc w:val="left"/>
      <w:pPr>
        <w:ind w:left="2160" w:hanging="360"/>
      </w:pPr>
    </w:lvl>
    <w:lvl w:ilvl="3" w:tplc="B75233DC">
      <w:start w:val="1"/>
      <w:numFmt w:val="bullet"/>
      <w:lvlText w:val="●"/>
      <w:lvlJc w:val="left"/>
      <w:pPr>
        <w:ind w:left="2880" w:hanging="360"/>
      </w:pPr>
    </w:lvl>
    <w:lvl w:ilvl="4" w:tplc="00E6E336">
      <w:start w:val="1"/>
      <w:numFmt w:val="bullet"/>
      <w:lvlText w:val="○"/>
      <w:lvlJc w:val="left"/>
      <w:pPr>
        <w:ind w:left="3600" w:hanging="360"/>
      </w:pPr>
    </w:lvl>
    <w:lvl w:ilvl="5" w:tplc="0B08A7EC">
      <w:start w:val="1"/>
      <w:numFmt w:val="bullet"/>
      <w:lvlText w:val="■"/>
      <w:lvlJc w:val="left"/>
      <w:pPr>
        <w:ind w:left="4320" w:hanging="360"/>
      </w:pPr>
    </w:lvl>
    <w:lvl w:ilvl="6" w:tplc="A942C05E">
      <w:start w:val="1"/>
      <w:numFmt w:val="bullet"/>
      <w:lvlText w:val="●"/>
      <w:lvlJc w:val="left"/>
      <w:pPr>
        <w:ind w:left="5040" w:hanging="360"/>
      </w:pPr>
    </w:lvl>
    <w:lvl w:ilvl="7" w:tplc="6CFA3904">
      <w:start w:val="1"/>
      <w:numFmt w:val="bullet"/>
      <w:lvlText w:val="●"/>
      <w:lvlJc w:val="left"/>
      <w:pPr>
        <w:ind w:left="5760" w:hanging="360"/>
      </w:pPr>
    </w:lvl>
    <w:lvl w:ilvl="8" w:tplc="B5807A94">
      <w:start w:val="1"/>
      <w:numFmt w:val="bullet"/>
      <w:lvlText w:val="●"/>
      <w:lvlJc w:val="left"/>
      <w:pPr>
        <w:ind w:left="6480" w:hanging="360"/>
      </w:pPr>
    </w:lvl>
  </w:abstractNum>
  <w:num w:numId="1" w16cid:durableId="193230846">
    <w:abstractNumId w:val="1"/>
    <w:lvlOverride w:ilvl="0">
      <w:startOverride w:val="1"/>
    </w:lvlOverride>
  </w:num>
  <w:num w:numId="2" w16cid:durableId="139088325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3F1E"/>
    <w:rsid w:val="002E3BDC"/>
    <w:rsid w:val="00505D0C"/>
    <w:rsid w:val="009475AE"/>
    <w:rsid w:val="00A04FE0"/>
    <w:rsid w:val="00A83F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2E0A0DBB"/>
  <w15:docId w15:val="{45325D23-8A87-DC4E-BE62-1F82DE6E1F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B2A4A"/>
      <w:sz w:val="36"/>
      <w:szCs w:val="36"/>
    </w:rPr>
  </w:style>
  <w:style w:type="paragraph" w:styleId="Heading2">
    <w:name w:val="heading 2"/>
    <w:uiPriority w:val="9"/>
    <w:unhideWhenUsed/>
    <w:qFormat/>
    <w:pPr>
      <w:spacing w:before="240" w:after="80"/>
      <w:outlineLvl w:val="1"/>
    </w:pPr>
    <w:rPr>
      <w:b/>
      <w:bCs/>
      <w:color w:val="2E5090"/>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18</Pages>
  <Words>3966</Words>
  <Characters>22608</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Shreejit SEN</cp:lastModifiedBy>
  <cp:revision>2</cp:revision>
  <dcterms:created xsi:type="dcterms:W3CDTF">2026-03-01T14:42:00Z</dcterms:created>
  <dcterms:modified xsi:type="dcterms:W3CDTF">2026-03-01T14:42:00Z</dcterms:modified>
</cp:coreProperties>
</file>