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CB390" w14:textId="3CE87335" w:rsidR="0057651E" w:rsidRDefault="0057651E" w:rsidP="005765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65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музее хранятся </w:t>
      </w:r>
      <w:proofErr w:type="gramStart"/>
      <w:r w:rsidRPr="0057651E">
        <w:rPr>
          <w:rFonts w:ascii="Times New Roman" w:eastAsia="Times New Roman" w:hAnsi="Times New Roman" w:cs="Times New Roman"/>
          <w:sz w:val="24"/>
          <w:szCs w:val="24"/>
          <w:lang w:eastAsia="ru-RU"/>
        </w:rPr>
        <w:t>фрагменты минометного орудия</w:t>
      </w:r>
      <w:proofErr w:type="gramEnd"/>
      <w:r w:rsidRPr="0057651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которое использовалось при освобождении г Минска</w:t>
      </w:r>
    </w:p>
    <w:p w14:paraId="3C989CF5" w14:textId="77777777" w:rsidR="0057651E" w:rsidRPr="0057651E" w:rsidRDefault="0057651E" w:rsidP="005765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25A1A4" w14:textId="2ACB3B9C" w:rsidR="001E658D" w:rsidRDefault="0057651E" w:rsidP="001E658D">
      <w:pPr>
        <w:pStyle w:val="a3"/>
        <w:spacing w:before="0" w:beforeAutospacing="0" w:after="225" w:afterAutospacing="0"/>
        <w:rPr>
          <w:rFonts w:ascii="Arial" w:hAnsi="Arial" w:cs="Arial"/>
          <w:color w:val="3C3C3C"/>
          <w:sz w:val="26"/>
          <w:szCs w:val="26"/>
        </w:rPr>
      </w:pPr>
      <w:r w:rsidRPr="0057651E">
        <w:rPr>
          <w:rFonts w:ascii="Arial" w:hAnsi="Arial" w:cs="Arial"/>
          <w:noProof/>
          <w:color w:val="3C3C3C"/>
          <w:sz w:val="26"/>
          <w:szCs w:val="26"/>
        </w:rPr>
        <w:drawing>
          <wp:inline distT="0" distB="0" distL="0" distR="0" wp14:anchorId="73A634B2" wp14:editId="4709D96A">
            <wp:extent cx="5940425" cy="44881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A29E" w14:textId="06C4E2F3" w:rsidR="0057651E" w:rsidRDefault="0057651E" w:rsidP="001E658D">
      <w:pPr>
        <w:pStyle w:val="a3"/>
        <w:spacing w:before="0" w:beforeAutospacing="0" w:after="225" w:afterAutospacing="0"/>
        <w:rPr>
          <w:rFonts w:ascii="Arial" w:hAnsi="Arial" w:cs="Arial"/>
          <w:color w:val="3C3C3C"/>
          <w:sz w:val="26"/>
          <w:szCs w:val="26"/>
        </w:rPr>
      </w:pPr>
    </w:p>
    <w:p w14:paraId="4A432E6D" w14:textId="0E58D8E4" w:rsidR="0057651E" w:rsidRDefault="0057651E" w:rsidP="001E658D">
      <w:pPr>
        <w:pStyle w:val="a3"/>
        <w:spacing w:before="0" w:beforeAutospacing="0" w:after="225" w:afterAutospacing="0"/>
        <w:rPr>
          <w:rFonts w:ascii="Arial" w:hAnsi="Arial" w:cs="Arial"/>
          <w:color w:val="3C3C3C"/>
          <w:sz w:val="26"/>
          <w:szCs w:val="26"/>
        </w:rPr>
      </w:pPr>
    </w:p>
    <w:p w14:paraId="018550FD" w14:textId="7280A930" w:rsidR="0057651E" w:rsidRDefault="0057651E" w:rsidP="001E658D">
      <w:pPr>
        <w:pStyle w:val="a3"/>
        <w:spacing w:before="0" w:beforeAutospacing="0" w:after="225" w:afterAutospacing="0"/>
        <w:rPr>
          <w:rFonts w:ascii="Arial" w:hAnsi="Arial" w:cs="Arial"/>
          <w:color w:val="3C3C3C"/>
          <w:sz w:val="26"/>
          <w:szCs w:val="26"/>
        </w:rPr>
      </w:pPr>
    </w:p>
    <w:p w14:paraId="4CE787E1" w14:textId="6954A844" w:rsidR="0057651E" w:rsidRDefault="0057651E" w:rsidP="001E658D">
      <w:pPr>
        <w:pStyle w:val="a3"/>
        <w:spacing w:before="0" w:beforeAutospacing="0" w:after="225" w:afterAutospacing="0"/>
        <w:rPr>
          <w:rFonts w:ascii="Arial" w:hAnsi="Arial" w:cs="Arial"/>
          <w:color w:val="3C3C3C"/>
          <w:sz w:val="26"/>
          <w:szCs w:val="26"/>
        </w:rPr>
      </w:pPr>
    </w:p>
    <w:p w14:paraId="6FC81743" w14:textId="77777777" w:rsidR="0057651E" w:rsidRDefault="0057651E" w:rsidP="001E658D">
      <w:pPr>
        <w:pStyle w:val="a3"/>
        <w:spacing w:before="0" w:beforeAutospacing="0" w:after="225" w:afterAutospacing="0"/>
        <w:rPr>
          <w:rFonts w:ascii="Arial" w:hAnsi="Arial" w:cs="Arial"/>
          <w:color w:val="3C3C3C"/>
          <w:sz w:val="26"/>
          <w:szCs w:val="26"/>
        </w:rPr>
      </w:pPr>
    </w:p>
    <w:p w14:paraId="42AF6DFA" w14:textId="77777777" w:rsidR="0057651E" w:rsidRDefault="0057651E" w:rsidP="0057651E">
      <w:pPr>
        <w:pStyle w:val="a3"/>
        <w:shd w:val="clear" w:color="auto" w:fill="FFFFFF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Миномет является русским военным изобретением. Он был создан русским офицером и инженером Л. Н.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Гобято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во время русско-японской войны в 1904–1905 годы. В дальнейшем для развития данного оружия в СССР очень много сделал советский конструктор Н. А.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Доровлев</w:t>
      </w:r>
      <w:proofErr w:type="spellEnd"/>
      <w:r>
        <w:rPr>
          <w:rFonts w:ascii="Arial" w:hAnsi="Arial" w:cs="Arial"/>
          <w:color w:val="000000"/>
          <w:sz w:val="21"/>
          <w:szCs w:val="21"/>
        </w:rPr>
        <w:t>, который разработал основную конструктивную схему минометов – так называемого «мнимого треугольника» (ствол – двунога – опорная плита). Свои знания и опыт он передал молодому инженеру Б. И. Шавырину, создавшему в 1937–1938 годы систему советского минометного вооружения. В 1936 году Шавырин приступил к проектированию 50-мм миномета, способного заменить винтовочные гранатометы системы Дьяконова в пехотных подразделениях РККА. Шавырин создал миномет, сочетающий в себе, наряду с простотой устройства и обращения, высокую маневренность и хорошую кучность стрельбы на небольшие расстояния.</w:t>
      </w:r>
    </w:p>
    <w:p w14:paraId="5F1AE16A" w14:textId="012F98C3" w:rsidR="0057651E" w:rsidRDefault="0057651E" w:rsidP="0057651E">
      <w:pPr>
        <w:pStyle w:val="a3"/>
        <w:shd w:val="clear" w:color="auto" w:fill="FFFFFF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anchor distT="47625" distB="47625" distL="95250" distR="95250" simplePos="0" relativeHeight="251658240" behindDoc="0" locked="0" layoutInCell="1" allowOverlap="0" wp14:anchorId="31130B90" wp14:editId="4ACBA2C1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2381250" cy="3571875"/>
            <wp:effectExtent l="0" t="0" r="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z w:val="21"/>
          <w:szCs w:val="21"/>
        </w:rPr>
        <w:t>Миномет был принят на вооружение РККА под обозначением 50-мм ротный миномет образца 1938 г. и запущен в серийное производство. Особенностью миномета было то, что стрельба велась при двух углах возвышения: 45° или 75°. Угол возвышения 45° при закрытом дистанционном кране обеспечивал наибольшую дальность огня, а угол 75° при открытом дистанционном кране давал минимальную дальность. Первое боевое применение миномета выявило недостатки конструкции. В первую очередь – достаточно крупные габариты, которые демаскировали расчет. По итогам советско-финской войны в 1939–1940 годы было принято решение о модернизации миномета. Новое изделие получило наименование </w:t>
      </w:r>
      <w:hyperlink r:id="rId6" w:tgtFrame="_blank" w:history="1">
        <w:r>
          <w:rPr>
            <w:rStyle w:val="a4"/>
            <w:rFonts w:ascii="Arial" w:hAnsi="Arial" w:cs="Arial"/>
            <w:color w:val="C44F25"/>
            <w:sz w:val="21"/>
            <w:szCs w:val="21"/>
          </w:rPr>
          <w:t>50-мм миномет образца 1940 г</w:t>
        </w:r>
      </w:hyperlink>
      <w:r>
        <w:rPr>
          <w:rFonts w:ascii="Arial" w:hAnsi="Arial" w:cs="Arial"/>
          <w:color w:val="000000"/>
          <w:sz w:val="21"/>
          <w:szCs w:val="21"/>
        </w:rPr>
        <w:t>. В миномете образца 1940 г. была сохранена общая схема, но он стал меньше по размеру, изменилась конструкция опорной плиты и двуноги. В начале Великой Отечественной войны конструктором В. Н. 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Шамариным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был создан</w:t>
      </w:r>
      <w:hyperlink r:id="rId7" w:tgtFrame="_blank" w:history="1">
        <w:r>
          <w:rPr>
            <w:rStyle w:val="a4"/>
            <w:rFonts w:ascii="Arial" w:hAnsi="Arial" w:cs="Arial"/>
            <w:color w:val="C44F25"/>
            <w:sz w:val="21"/>
            <w:szCs w:val="21"/>
          </w:rPr>
          <w:t> 50-мм миномет образца 1941 г</w:t>
        </w:r>
      </w:hyperlink>
      <w:r>
        <w:rPr>
          <w:rFonts w:ascii="Arial" w:hAnsi="Arial" w:cs="Arial"/>
          <w:color w:val="000000"/>
          <w:sz w:val="21"/>
          <w:szCs w:val="21"/>
        </w:rPr>
        <w:t>. Этот миномет строился на «глухой» схеме: все его части находились на опорной плите.</w:t>
      </w:r>
    </w:p>
    <w:p w14:paraId="2546984B" w14:textId="77777777" w:rsidR="0057651E" w:rsidRDefault="0057651E" w:rsidP="0057651E">
      <w:pPr>
        <w:pStyle w:val="a3"/>
        <w:shd w:val="clear" w:color="auto" w:fill="FFFFFF"/>
        <w:jc w:val="both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Значение 50-мм минометов в ходе войны постепенно снижалось. Очень часто их приходилось использовать на очень близкой дистанции от противника, что приводило к демаскировке расчетов и их поражению обычным стрелковым оружием. К тому же эффективность 50-мм осколочной мины была достаточно низкой, особенно при попадании в снег, грязь, лужи. С переходом Красной Армии от обороны к стратегическим наступательным операциям и появлением в больших количествах достаточно эффективных 82-мм батальонных минометов в 1943 году 50-мм минометы сняли с серийного производства и вооружения фронтовых частей. С 1939 по 1943 годы советская промышленность выпустила более 170 тысяч 50-мм ротных минометов всех трех модификаций.</w:t>
      </w:r>
    </w:p>
    <w:p w14:paraId="36F84DCA" w14:textId="77777777" w:rsidR="0057651E" w:rsidRDefault="0057651E" w:rsidP="001E658D">
      <w:pPr>
        <w:pStyle w:val="a3"/>
        <w:spacing w:before="0" w:beforeAutospacing="0" w:after="225" w:afterAutospacing="0"/>
        <w:rPr>
          <w:rFonts w:ascii="Arial" w:hAnsi="Arial" w:cs="Arial"/>
          <w:color w:val="3C3C3C"/>
          <w:sz w:val="26"/>
          <w:szCs w:val="26"/>
        </w:rPr>
      </w:pPr>
    </w:p>
    <w:p w14:paraId="343D15A6" w14:textId="45CA41A3" w:rsidR="001E658D" w:rsidRDefault="0057651E">
      <w:r w:rsidRPr="0057651E">
        <w:rPr>
          <w:noProof/>
        </w:rPr>
        <w:lastRenderedPageBreak/>
        <w:drawing>
          <wp:inline distT="0" distB="0" distL="0" distR="0" wp14:anchorId="4AE387A4" wp14:editId="06502748">
            <wp:extent cx="5940425" cy="44653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F3DC" w14:textId="1F4C4379" w:rsidR="0057651E" w:rsidRDefault="0057651E"/>
    <w:p w14:paraId="4BC538DF" w14:textId="2AD91A38" w:rsidR="0057651E" w:rsidRDefault="0057651E"/>
    <w:p w14:paraId="65CFA2FE" w14:textId="69ACE381" w:rsidR="0057651E" w:rsidRDefault="0057651E"/>
    <w:p w14:paraId="28A0C805" w14:textId="3B2640D5" w:rsidR="0057651E" w:rsidRDefault="0057651E"/>
    <w:p w14:paraId="4591FD20" w14:textId="0CA894FC" w:rsidR="0057651E" w:rsidRDefault="0057651E"/>
    <w:p w14:paraId="3A6851A7" w14:textId="4F113FCB" w:rsidR="0057651E" w:rsidRDefault="0057651E"/>
    <w:p w14:paraId="63C93D90" w14:textId="3A4BAFF4" w:rsidR="0057651E" w:rsidRDefault="0057651E"/>
    <w:p w14:paraId="04A9FA09" w14:textId="07E9EF4F" w:rsidR="0057651E" w:rsidRDefault="0057651E"/>
    <w:p w14:paraId="348E5A7B" w14:textId="5431DDAD" w:rsidR="0057651E" w:rsidRDefault="0057651E"/>
    <w:p w14:paraId="18120A25" w14:textId="071BEE2F" w:rsidR="0057651E" w:rsidRDefault="0057651E"/>
    <w:p w14:paraId="558D3227" w14:textId="24C9DB09" w:rsidR="0057651E" w:rsidRDefault="0057651E"/>
    <w:p w14:paraId="6EE4AC14" w14:textId="55AA63DD" w:rsidR="0057651E" w:rsidRDefault="0057651E"/>
    <w:p w14:paraId="04C60502" w14:textId="3BBACA89" w:rsidR="0057651E" w:rsidRDefault="0057651E"/>
    <w:p w14:paraId="14BF6F58" w14:textId="0F1F5279" w:rsidR="0057651E" w:rsidRDefault="0057651E"/>
    <w:p w14:paraId="3FAB94B8" w14:textId="77777777" w:rsidR="0057651E" w:rsidRDefault="0057651E"/>
    <w:p w14:paraId="52B6D36D" w14:textId="77777777" w:rsidR="0057651E" w:rsidRDefault="0057651E" w:rsidP="0057651E">
      <w:pPr>
        <w:rPr>
          <w:rFonts w:ascii="Arial" w:hAnsi="Arial" w:cs="Arial"/>
          <w:color w:val="3C3C3C"/>
          <w:sz w:val="26"/>
          <w:szCs w:val="26"/>
        </w:rPr>
      </w:pPr>
      <w:r>
        <w:rPr>
          <w:rFonts w:ascii="Arial" w:hAnsi="Arial" w:cs="Arial"/>
          <w:color w:val="3C3C3C"/>
          <w:sz w:val="26"/>
          <w:szCs w:val="26"/>
        </w:rPr>
        <w:lastRenderedPageBreak/>
        <w:t>Миномет 2Б11 - пример удачной конструкции вооружения, которое остается актуальным спустя десятилетия. К созданию этого оружия советские конструкторы приступили в начале 1970-х, когда возникла необходимость образцы времен Великой Отечественной заменить на современные. При всей простоте конструкции были найдены пути ее улучшения. Реализация была доверена конструкторам нижегородского "Буревестника" (ныне - "Уралвагонзавод"). За основу перспективного оружия был взят полковой миномет ПМ-43. Его серьезно переработали, внедрили современные материалы, значительно облегчив, и заменили некоторые узлы. И уже в 1981 году 2Б11 приняли на вооружение как самостоятельный образец, так и в составе комплекса. Последнее позволило не только повысить мобильность, но и значительно снизило риски, связанные с ответными действиями противника.</w:t>
      </w:r>
    </w:p>
    <w:p w14:paraId="4AD9E592" w14:textId="3637E8EC" w:rsidR="0057651E" w:rsidRDefault="0057651E" w:rsidP="0057651E"/>
    <w:p w14:paraId="2448FE3D" w14:textId="77777777" w:rsidR="0057651E" w:rsidRDefault="0057651E" w:rsidP="0057651E"/>
    <w:p w14:paraId="1F4E28BA" w14:textId="77777777" w:rsidR="0057651E" w:rsidRDefault="0057651E" w:rsidP="0057651E"/>
    <w:p w14:paraId="147D34C0" w14:textId="77777777" w:rsidR="0057651E" w:rsidRDefault="0057651E" w:rsidP="0057651E">
      <w:pPr>
        <w:pStyle w:val="a3"/>
        <w:spacing w:before="0" w:beforeAutospacing="0" w:after="225" w:afterAutospacing="0"/>
        <w:rPr>
          <w:rFonts w:ascii="Arial" w:hAnsi="Arial" w:cs="Arial"/>
          <w:color w:val="3C3C3C"/>
          <w:sz w:val="26"/>
          <w:szCs w:val="26"/>
        </w:rPr>
      </w:pPr>
      <w:r>
        <w:rPr>
          <w:rFonts w:ascii="Arial" w:hAnsi="Arial" w:cs="Arial"/>
          <w:color w:val="3C3C3C"/>
          <w:sz w:val="26"/>
          <w:szCs w:val="26"/>
        </w:rPr>
        <w:t>120-миллиметровый возимый миномет 2Б11 - один из лучших представителей малой артиллерии. Система, стоящая на вооружении белорусской армии и еще десятка стран, предназначена для уничтожения навесным огнем живой силы и огневых средств противника, в том числе в углубленных укрытиях и на обратных скатах высот.</w:t>
      </w:r>
      <w:r w:rsidRPr="001E658D">
        <w:rPr>
          <w:rFonts w:ascii="Arial" w:hAnsi="Arial" w:cs="Arial"/>
          <w:color w:val="3C3C3C"/>
          <w:sz w:val="26"/>
          <w:szCs w:val="26"/>
        </w:rPr>
        <w:t xml:space="preserve"> </w:t>
      </w:r>
      <w:r>
        <w:rPr>
          <w:rFonts w:ascii="Arial" w:hAnsi="Arial" w:cs="Arial"/>
          <w:color w:val="3C3C3C"/>
          <w:sz w:val="26"/>
          <w:szCs w:val="26"/>
        </w:rPr>
        <w:t>2Б11, как и полагается миномету, имеет простую конструкцию, но отличается высокими боевыми и эксплуатационными характеристиками. Кроме того, при помощи различных средств и систем можно обеспечить дополнительный рост ключевых показателей - мобильности и точности ведения огня.</w:t>
      </w:r>
    </w:p>
    <w:p w14:paraId="225D60AD" w14:textId="77777777" w:rsidR="0057651E" w:rsidRPr="0057651E" w:rsidRDefault="0057651E" w:rsidP="0057651E">
      <w:pPr>
        <w:pStyle w:val="a3"/>
        <w:spacing w:before="0" w:beforeAutospacing="0" w:after="225" w:afterAutospacing="0"/>
        <w:rPr>
          <w:rFonts w:ascii="Arial" w:hAnsi="Arial" w:cs="Arial"/>
          <w:color w:val="3C3C3C"/>
          <w:sz w:val="26"/>
          <w:szCs w:val="26"/>
        </w:rPr>
      </w:pPr>
      <w:r>
        <w:rPr>
          <w:rFonts w:ascii="Arial" w:hAnsi="Arial" w:cs="Arial"/>
          <w:color w:val="3C3C3C"/>
          <w:sz w:val="26"/>
          <w:szCs w:val="26"/>
        </w:rPr>
        <w:t>Миномет 2Б11 обладает высокой скоростью развертывания: всего за полторы минуты расчет из пяти человек способен перевести систему из походного положения в боевое. Также оперативно происходит и смена позиции - маневренности 230-килограммовому образцу придает так называемый колесный ход (по сути, небольшая тележка</w:t>
      </w:r>
      <w:proofErr w:type="gramStart"/>
      <w:r>
        <w:rPr>
          <w:rFonts w:ascii="Arial" w:hAnsi="Arial" w:cs="Arial"/>
          <w:color w:val="3C3C3C"/>
          <w:sz w:val="26"/>
          <w:szCs w:val="26"/>
        </w:rPr>
        <w:t>).</w:t>
      </w:r>
      <w:r>
        <w:rPr>
          <w:rFonts w:ascii="Arial" w:hAnsi="Arial" w:cs="Arial"/>
          <w:i/>
          <w:iCs/>
          <w:color w:val="3C3C3C"/>
          <w:sz w:val="26"/>
          <w:szCs w:val="26"/>
        </w:rPr>
        <w:t>.</w:t>
      </w:r>
      <w:proofErr w:type="gramEnd"/>
    </w:p>
    <w:p w14:paraId="735285CA" w14:textId="77777777" w:rsidR="0057651E" w:rsidRDefault="0057651E" w:rsidP="0057651E">
      <w:r w:rsidRPr="001E658D">
        <w:rPr>
          <w:noProof/>
        </w:rPr>
        <w:lastRenderedPageBreak/>
        <w:drawing>
          <wp:inline distT="0" distB="0" distL="0" distR="0" wp14:anchorId="243953E5" wp14:editId="46544B49">
            <wp:extent cx="5940425" cy="33394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0CE1" w14:textId="77777777" w:rsidR="0057651E" w:rsidRDefault="0057651E"/>
    <w:sectPr w:rsidR="005765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8D"/>
    <w:rsid w:val="001E658D"/>
    <w:rsid w:val="003A2AC0"/>
    <w:rsid w:val="003C23D2"/>
    <w:rsid w:val="0057651E"/>
    <w:rsid w:val="00770F72"/>
    <w:rsid w:val="007F4282"/>
    <w:rsid w:val="00866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7A14D"/>
  <w15:chartTrackingRefBased/>
  <w15:docId w15:val="{27BD4CCD-CC45-4081-B52A-BEBD2E599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E65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ime">
    <w:name w:val="time"/>
    <w:basedOn w:val="a0"/>
    <w:rsid w:val="0057651E"/>
  </w:style>
  <w:style w:type="character" w:customStyle="1" w:styleId="tgico">
    <w:name w:val="tgico"/>
    <w:basedOn w:val="a0"/>
    <w:rsid w:val="0057651E"/>
  </w:style>
  <w:style w:type="character" w:customStyle="1" w:styleId="i18n">
    <w:name w:val="i18n"/>
    <w:basedOn w:val="a0"/>
    <w:rsid w:val="0057651E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57651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57651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57651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57651E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4">
    <w:name w:val="Hyperlink"/>
    <w:basedOn w:val="a0"/>
    <w:uiPriority w:val="99"/>
    <w:semiHidden/>
    <w:unhideWhenUsed/>
    <w:rsid w:val="0057651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7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1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05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03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693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8666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576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68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49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63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45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3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791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134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8482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0873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599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023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34200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2638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8776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059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196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3696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2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://www.kskdivniy.ru/museum/eksponaty/50-mm-minomet-1941-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kskdivniy.ru/museum/eksponaty/50-mm-minomet-rm-40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687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Компьютер</dc:creator>
  <cp:keywords/>
  <dc:description/>
  <cp:lastModifiedBy>Компьютер</cp:lastModifiedBy>
  <cp:revision>3</cp:revision>
  <dcterms:created xsi:type="dcterms:W3CDTF">2024-04-09T11:32:00Z</dcterms:created>
  <dcterms:modified xsi:type="dcterms:W3CDTF">2024-04-10T07:42:00Z</dcterms:modified>
</cp:coreProperties>
</file>