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CEB" w:rsidRPr="00F572F1" w:rsidRDefault="005E2CEB" w:rsidP="004A3B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ГУО Гимназия №11 </w:t>
      </w:r>
      <w:proofErr w:type="spellStart"/>
      <w:r w:rsidRPr="00F572F1">
        <w:rPr>
          <w:rFonts w:ascii="Times New Roman" w:hAnsi="Times New Roman" w:cs="Times New Roman"/>
          <w:sz w:val="28"/>
          <w:szCs w:val="28"/>
        </w:rPr>
        <w:t>г.Минска</w:t>
      </w:r>
      <w:proofErr w:type="spellEnd"/>
      <w:r w:rsidRPr="00F572F1">
        <w:rPr>
          <w:rFonts w:ascii="Times New Roman" w:hAnsi="Times New Roman" w:cs="Times New Roman"/>
          <w:sz w:val="28"/>
          <w:szCs w:val="28"/>
        </w:rPr>
        <w:t xml:space="preserve"> имени Ивана Даниловича Черняховского</w:t>
      </w:r>
    </w:p>
    <w:p w:rsidR="005E2CEB" w:rsidRPr="00F572F1" w:rsidRDefault="005E2CEB" w:rsidP="005E2CEB">
      <w:pPr>
        <w:rPr>
          <w:rFonts w:ascii="Times New Roman" w:hAnsi="Times New Roman" w:cs="Times New Roman"/>
          <w:sz w:val="28"/>
          <w:szCs w:val="28"/>
        </w:rPr>
      </w:pP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Ивана Да</w:t>
      </w:r>
      <w:r w:rsidR="00EE3FE1" w:rsidRPr="00F572F1">
        <w:rPr>
          <w:rFonts w:ascii="Times New Roman" w:hAnsi="Times New Roman" w:cs="Times New Roman"/>
          <w:sz w:val="28"/>
          <w:szCs w:val="28"/>
        </w:rPr>
        <w:t>ниловича Черняховского, генерал армии, командующий</w:t>
      </w:r>
      <w:r w:rsidRPr="00F572F1">
        <w:rPr>
          <w:rFonts w:ascii="Times New Roman" w:hAnsi="Times New Roman" w:cs="Times New Roman"/>
          <w:sz w:val="28"/>
          <w:szCs w:val="28"/>
        </w:rPr>
        <w:t xml:space="preserve"> 3-м Белорусским фронтом в 1944 году. Наша гимназия носит имя Иван</w:t>
      </w:r>
      <w:r w:rsidR="00EE3FE1" w:rsidRPr="00F572F1">
        <w:rPr>
          <w:rFonts w:ascii="Times New Roman" w:hAnsi="Times New Roman" w:cs="Times New Roman"/>
          <w:sz w:val="28"/>
          <w:szCs w:val="28"/>
        </w:rPr>
        <w:t>а Даниловича с 1990 года.  Э</w:t>
      </w:r>
      <w:r w:rsidRPr="00F572F1">
        <w:rPr>
          <w:rFonts w:ascii="Times New Roman" w:hAnsi="Times New Roman" w:cs="Times New Roman"/>
          <w:sz w:val="28"/>
          <w:szCs w:val="28"/>
        </w:rPr>
        <w:t>кспозиция</w:t>
      </w:r>
      <w:r w:rsidR="00EE3FE1" w:rsidRPr="00F572F1">
        <w:rPr>
          <w:rFonts w:ascii="Times New Roman" w:hAnsi="Times New Roman" w:cs="Times New Roman"/>
          <w:sz w:val="28"/>
          <w:szCs w:val="28"/>
        </w:rPr>
        <w:t xml:space="preserve"> в народном музее «Освобождение Беларуси»</w:t>
      </w:r>
      <w:r w:rsidRPr="00F572F1">
        <w:rPr>
          <w:rFonts w:ascii="Times New Roman" w:hAnsi="Times New Roman" w:cs="Times New Roman"/>
          <w:sz w:val="28"/>
          <w:szCs w:val="28"/>
        </w:rPr>
        <w:t xml:space="preserve"> создана учащимися и учителями нашей гимназии (среди которых были ветераны- </w:t>
      </w:r>
      <w:proofErr w:type="spellStart"/>
      <w:r w:rsidRPr="00F572F1">
        <w:rPr>
          <w:rFonts w:ascii="Times New Roman" w:hAnsi="Times New Roman" w:cs="Times New Roman"/>
          <w:sz w:val="28"/>
          <w:szCs w:val="28"/>
        </w:rPr>
        <w:t>черняховцы</w:t>
      </w:r>
      <w:proofErr w:type="spellEnd"/>
      <w:r w:rsidRPr="00F572F1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Родился Иван Черняховский в украинском городе Умань в семье железнодорожника. В самом начале Первой мировой отца отправили на фронт. В конце 1915 года он был ранен в сражении и после госпиталя сумел вернуться домой, застав своих родных в ужасной нищете.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В 1919 году глава семьи заболел и скончался от тифа. Через неделю после похорон умерла и мать Ивана. Пережив такие тяжелые потери, мальчик стремительно повзрослел.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С ранних лет будущий генерал не понаслышке знал, что такое тяжёлая работа. Был пастухом, путевым рабочим и слесарем.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В июне 1924 года, наконец, сбылась мечта Черняховского. Он проступил на учебу в Од</w:t>
      </w:r>
      <w:r w:rsidR="00152E8E" w:rsidRPr="00F572F1">
        <w:rPr>
          <w:rFonts w:ascii="Times New Roman" w:hAnsi="Times New Roman" w:cs="Times New Roman"/>
          <w:sz w:val="28"/>
          <w:szCs w:val="28"/>
        </w:rPr>
        <w:t xml:space="preserve">есскую пехотную </w:t>
      </w:r>
      <w:proofErr w:type="gramStart"/>
      <w:r w:rsidR="00152E8E" w:rsidRPr="00F572F1">
        <w:rPr>
          <w:rFonts w:ascii="Times New Roman" w:hAnsi="Times New Roman" w:cs="Times New Roman"/>
          <w:sz w:val="28"/>
          <w:szCs w:val="28"/>
        </w:rPr>
        <w:t xml:space="preserve">школу </w:t>
      </w:r>
      <w:r w:rsidRPr="00F572F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572F1">
        <w:rPr>
          <w:rFonts w:ascii="Times New Roman" w:hAnsi="Times New Roman" w:cs="Times New Roman"/>
          <w:sz w:val="28"/>
          <w:szCs w:val="28"/>
        </w:rPr>
        <w:t xml:space="preserve"> Иван показал прекрасные результаты в стрельбе, стал победителем в ряде дисциплин по итогам проведенных соревнований.</w:t>
      </w:r>
    </w:p>
    <w:p w:rsidR="005E2CEB" w:rsidRPr="00F572F1" w:rsidRDefault="005E2CEB" w:rsidP="00152E8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Некоторое время спустя его переводят в Киевскую </w:t>
      </w:r>
      <w:r w:rsidR="00152E8E" w:rsidRPr="00F572F1">
        <w:rPr>
          <w:rFonts w:ascii="Times New Roman" w:hAnsi="Times New Roman" w:cs="Times New Roman"/>
          <w:sz w:val="28"/>
          <w:szCs w:val="28"/>
        </w:rPr>
        <w:t xml:space="preserve">артиллерийскую школу. </w:t>
      </w:r>
      <w:r w:rsidRPr="00F572F1">
        <w:rPr>
          <w:rFonts w:ascii="Times New Roman" w:hAnsi="Times New Roman" w:cs="Times New Roman"/>
          <w:sz w:val="28"/>
          <w:szCs w:val="28"/>
        </w:rPr>
        <w:t xml:space="preserve"> В дальнейшем ему не только удалось на «отлично» сдать все экзамены, но и при этом побывать в качестве капит</w:t>
      </w:r>
      <w:r w:rsidR="00152E8E" w:rsidRPr="00F572F1">
        <w:rPr>
          <w:rFonts w:ascii="Times New Roman" w:hAnsi="Times New Roman" w:cs="Times New Roman"/>
          <w:sz w:val="28"/>
          <w:szCs w:val="28"/>
        </w:rPr>
        <w:t>ана футбольной команды</w:t>
      </w:r>
      <w:r w:rsidRPr="00F572F1">
        <w:rPr>
          <w:rFonts w:ascii="Times New Roman" w:hAnsi="Times New Roman" w:cs="Times New Roman"/>
          <w:sz w:val="28"/>
          <w:szCs w:val="28"/>
        </w:rPr>
        <w:t>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В апреле 1927 года Черняховский сделал предложение киевской девушке по имени Настя. Молодая девушка ответила согласием, и руководство училища разрешило курсан</w:t>
      </w:r>
      <w:r w:rsidR="00152E8E" w:rsidRPr="00F572F1">
        <w:rPr>
          <w:rFonts w:ascii="Times New Roman" w:hAnsi="Times New Roman" w:cs="Times New Roman"/>
          <w:sz w:val="28"/>
          <w:szCs w:val="28"/>
        </w:rPr>
        <w:t xml:space="preserve">ту сыграть свадьбу с </w:t>
      </w:r>
      <w:proofErr w:type="spellStart"/>
      <w:r w:rsidR="00152E8E" w:rsidRPr="00F572F1">
        <w:rPr>
          <w:rFonts w:ascii="Times New Roman" w:hAnsi="Times New Roman" w:cs="Times New Roman"/>
          <w:sz w:val="28"/>
          <w:szCs w:val="28"/>
        </w:rPr>
        <w:t>Анастасией.</w:t>
      </w:r>
      <w:r w:rsidRPr="00F572F1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Pr="00F572F1">
        <w:rPr>
          <w:rFonts w:ascii="Times New Roman" w:hAnsi="Times New Roman" w:cs="Times New Roman"/>
          <w:sz w:val="28"/>
          <w:szCs w:val="28"/>
        </w:rPr>
        <w:t xml:space="preserve"> началом Великой Отечественной войны Черняховский командует 28-й дивизией.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В августе 1941 года войска Черняховского вели оборонительные бои вблизи Новгорода. За умелую организацию обороны Новгорода и личное мужество Черняховский получил свой первый орден Боевого Красного Знамени.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В феврале 1942 года войска Ивана Даниловича приняли активное участие в окружении и удержании семидесятитысячной армии противника в «Демянском котле» в течение двух месяцев. В этот же период времени военный совет армии представил Черняховского к генеральскому званию. 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В день освобождения Курска, 8 февраля 1943 г., генералу был вручен орден Суворова первой степени, а 14 февраля ему присвоили звание генерал-лейтенанта. 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lastRenderedPageBreak/>
        <w:t>После освобождения Чернигова 21 сентября Верховный Совет выпустил Указ о награждении Черняховского орденом Суворова за личный вклад и умелое руководство операциями по освобождению Глухова, Конотопа и Бахмача.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После участия в упорных боях на Киевском плацдарме и освобождения от фашистов территорий на житомирском направлении 10 января 1944 года Черняховского представили к награде – ордену Богдана Хмельницкого, а в марте он стал генерал- полковником.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Мастерство молодого военачальника росло от сражения к сражению. Иван Данилович кропотливо работал над каждой операцией, отшлифовывая все до мелочей и всегда добавляя в них что-то новое, рожденное в боях. В апреле 1944 года Черняховского вызвали к Сталину, где из уст вождя он узнал о том, что стал командующим третьим Белорусским фронтом.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Под руководством Ивана Даниловича частями третьего Белорусского фронта с конца июня до конца августа были успешно проведены </w:t>
      </w:r>
      <w:proofErr w:type="spellStart"/>
      <w:r w:rsidRPr="00F572F1">
        <w:rPr>
          <w:rFonts w:ascii="Times New Roman" w:hAnsi="Times New Roman" w:cs="Times New Roman"/>
          <w:sz w:val="28"/>
          <w:szCs w:val="28"/>
        </w:rPr>
        <w:t>Витебско</w:t>
      </w:r>
      <w:proofErr w:type="spellEnd"/>
      <w:r w:rsidRPr="00F572F1">
        <w:rPr>
          <w:rFonts w:ascii="Times New Roman" w:hAnsi="Times New Roman" w:cs="Times New Roman"/>
          <w:sz w:val="28"/>
          <w:szCs w:val="28"/>
        </w:rPr>
        <w:t>-Оршанская, Минская, Вильнюсская и Каунасская операции. За успешное проведение Белорусской операции «Багратион» Черняховского во второй раз наградили медалью «Золотая Звезда» с присвоением звания Героя Советского Союза. Когда войска Черняховского вошли в Литву и сражались за освобождение Вильнюса, Иван Данилович, дабы сохранить от уничтожения этот замечательный город, отдал приказ не обстреливать его из тяжелых орудий и не бомбить. Город взяли в результате обходных маневров, избежав разрушений.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Осенью 1944 г. отдельные части фронта Черняховского участвовали в </w:t>
      </w:r>
      <w:proofErr w:type="spellStart"/>
      <w:r w:rsidRPr="00F572F1">
        <w:rPr>
          <w:rFonts w:ascii="Times New Roman" w:hAnsi="Times New Roman" w:cs="Times New Roman"/>
          <w:sz w:val="28"/>
          <w:szCs w:val="28"/>
        </w:rPr>
        <w:t>Мемельской</w:t>
      </w:r>
      <w:proofErr w:type="spellEnd"/>
      <w:r w:rsidRPr="00F572F1">
        <w:rPr>
          <w:rFonts w:ascii="Times New Roman" w:hAnsi="Times New Roman" w:cs="Times New Roman"/>
          <w:sz w:val="28"/>
          <w:szCs w:val="28"/>
        </w:rPr>
        <w:t xml:space="preserve"> операции, когда были изолированы крупные силы немцев, после чего советские войска смогли войти в Восточную Пруссию.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Здесь вы можете увидеть карту Восточной Пруссии (показать) с надписью, сделанной генералом Черняховским, данный экспонат также является подлинным.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 Однако блестящая и победоносная карьера генерала оборвалась неожиданно и страшно. 18 февраля 1945 года во время объезда Черняховским вверенных ему частей в районе польского города </w:t>
      </w:r>
      <w:proofErr w:type="spellStart"/>
      <w:r w:rsidRPr="00F572F1">
        <w:rPr>
          <w:rFonts w:ascii="Times New Roman" w:hAnsi="Times New Roman" w:cs="Times New Roman"/>
          <w:sz w:val="28"/>
          <w:szCs w:val="28"/>
        </w:rPr>
        <w:t>Мельзакв</w:t>
      </w:r>
      <w:proofErr w:type="spellEnd"/>
      <w:r w:rsidRPr="00F572F1">
        <w:rPr>
          <w:rFonts w:ascii="Times New Roman" w:hAnsi="Times New Roman" w:cs="Times New Roman"/>
          <w:sz w:val="28"/>
          <w:szCs w:val="28"/>
        </w:rPr>
        <w:t xml:space="preserve"> двадцати метрах за вездеходом, в котором ехал командующий, разорвался неизвестно откуда взявшийся снаряд.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Тяжелый осколок, пробив стенку кабины и сиденье, смертельно ранил Черняховского, сидящего за рулем, в грудь.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 xml:space="preserve">Имеются свидетельства, что И.Д. Черняховский был представлен к званию Маршала Советского Союза, но погиб до обнародования Указа. О гибели </w:t>
      </w:r>
      <w:bookmarkStart w:id="0" w:name="_GoBack"/>
      <w:r w:rsidRPr="00F572F1">
        <w:rPr>
          <w:rFonts w:ascii="Times New Roman" w:hAnsi="Times New Roman" w:cs="Times New Roman"/>
          <w:sz w:val="28"/>
          <w:szCs w:val="28"/>
        </w:rPr>
        <w:t xml:space="preserve">командующего были извещены войска. Это была действительно тяжкая утрата </w:t>
      </w:r>
      <w:bookmarkEnd w:id="0"/>
      <w:r w:rsidRPr="00F572F1">
        <w:rPr>
          <w:rFonts w:ascii="Times New Roman" w:hAnsi="Times New Roman" w:cs="Times New Roman"/>
          <w:sz w:val="28"/>
          <w:szCs w:val="28"/>
        </w:rPr>
        <w:t>для Красной Армии - Черняховский был молод, талантлив и мог еще много дать армии.</w:t>
      </w:r>
    </w:p>
    <w:p w:rsidR="005E2CEB" w:rsidRPr="00F572F1" w:rsidRDefault="005E2CEB" w:rsidP="005E2CE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lastRenderedPageBreak/>
        <w:t xml:space="preserve">Иван Данилович был захоронен </w:t>
      </w:r>
      <w:r w:rsidR="00152E8E" w:rsidRPr="00F572F1">
        <w:rPr>
          <w:rFonts w:ascii="Times New Roman" w:hAnsi="Times New Roman" w:cs="Times New Roman"/>
          <w:sz w:val="28"/>
          <w:szCs w:val="28"/>
        </w:rPr>
        <w:t>сначала</w:t>
      </w:r>
      <w:r w:rsidRPr="00F572F1">
        <w:rPr>
          <w:rFonts w:ascii="Times New Roman" w:hAnsi="Times New Roman" w:cs="Times New Roman"/>
          <w:sz w:val="28"/>
          <w:szCs w:val="28"/>
        </w:rPr>
        <w:t xml:space="preserve"> на одной из вильнюсских площадей. Рядом был установлен памятник герою. После распада СССР генерал был перезахоронен в Москве на Новодевичьем кладбище. Памятник военачальнику перенесли в Воронеж, который освобождала шестидесятая армия под руководством Ивана Даниловича. Памятник Черняховскому воздвигнут также в Одессе, а бронзовый бюст героя установлен в Умани.</w:t>
      </w:r>
    </w:p>
    <w:p w:rsidR="004A3BF1" w:rsidRPr="00F572F1" w:rsidRDefault="00351ADF" w:rsidP="005E2CEB">
      <w:pPr>
        <w:rPr>
          <w:rFonts w:ascii="Times New Roman" w:hAnsi="Times New Roman" w:cs="Times New Roman"/>
          <w:sz w:val="28"/>
          <w:szCs w:val="28"/>
        </w:rPr>
      </w:pPr>
      <w:r w:rsidRPr="00F572F1">
        <w:rPr>
          <w:rFonts w:ascii="Times New Roman" w:hAnsi="Times New Roman" w:cs="Times New Roman"/>
          <w:sz w:val="28"/>
          <w:szCs w:val="28"/>
        </w:rPr>
        <w:t>Музейная экспозиция в народном музее «Освобождение Беларуси»</w:t>
      </w:r>
    </w:p>
    <w:p w:rsidR="009A2C0D" w:rsidRDefault="009A2C0D" w:rsidP="005E2CEB">
      <w:pPr>
        <w:rPr>
          <w:rFonts w:ascii="Verdana" w:hAnsi="Verdana"/>
          <w:sz w:val="32"/>
          <w:szCs w:val="32"/>
        </w:rPr>
      </w:pPr>
      <w:r w:rsidRPr="009A2C0D">
        <w:rPr>
          <w:rFonts w:ascii="Verdana" w:hAnsi="Verdana"/>
          <w:noProof/>
          <w:sz w:val="32"/>
          <w:szCs w:val="32"/>
          <w:lang w:eastAsia="ru-RU"/>
        </w:rPr>
        <w:drawing>
          <wp:inline distT="0" distB="0" distL="0" distR="0" wp14:anchorId="286A778D" wp14:editId="1779274E">
            <wp:extent cx="5657850" cy="3771900"/>
            <wp:effectExtent l="0" t="0" r="0" b="0"/>
            <wp:docPr id="4" name="Рисунок 4" descr="D:\My documents\Музей\музей\IMG_4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Музей\музей\IMG_489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C0D" w:rsidRPr="00351ADF" w:rsidRDefault="009A2C0D" w:rsidP="009A2C0D">
      <w:pPr>
        <w:ind w:left="-426"/>
        <w:rPr>
          <w:rFonts w:ascii="Verdana" w:hAnsi="Verdana"/>
          <w:sz w:val="32"/>
          <w:szCs w:val="32"/>
        </w:rPr>
      </w:pPr>
      <w:r w:rsidRPr="009A2C0D">
        <w:rPr>
          <w:rFonts w:ascii="Verdana" w:hAnsi="Verdana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010275" cy="3819525"/>
            <wp:effectExtent l="0" t="0" r="9525" b="9525"/>
            <wp:docPr id="3" name="Рисунок 3" descr="D:\My documents\Музей\музей\IMG_4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Музей\музей\IMG_49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158" cy="382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C0D">
        <w:rPr>
          <w:rFonts w:ascii="Verdana" w:hAnsi="Verdana"/>
          <w:noProof/>
          <w:sz w:val="32"/>
          <w:szCs w:val="32"/>
          <w:lang w:eastAsia="ru-RU"/>
        </w:rPr>
        <w:drawing>
          <wp:inline distT="0" distB="0" distL="0" distR="0">
            <wp:extent cx="5991225" cy="3994150"/>
            <wp:effectExtent l="0" t="0" r="9525" b="6350"/>
            <wp:docPr id="2" name="Рисунок 2" descr="D:\My documents\Музей\музей\IMG_4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Музей\музей\IMG_49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60" cy="39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C0D" w:rsidRPr="00351A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BF1"/>
    <w:rsid w:val="00152E8E"/>
    <w:rsid w:val="00351ADF"/>
    <w:rsid w:val="004A3BF1"/>
    <w:rsid w:val="005E2CEB"/>
    <w:rsid w:val="009A2C0D"/>
    <w:rsid w:val="00D51B69"/>
    <w:rsid w:val="00EE3FE1"/>
    <w:rsid w:val="00F5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F902C"/>
  <w15:chartTrackingRefBased/>
  <w15:docId w15:val="{6AEDBBF2-94B2-4D0A-B561-16C04456F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2022-08-02T10:04:00Z</dcterms:created>
  <dcterms:modified xsi:type="dcterms:W3CDTF">2022-09-16T06:49:00Z</dcterms:modified>
</cp:coreProperties>
</file>