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042C44"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042C44"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042C44"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042C44"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proofErr w:type="spellStart"/>
      <w:r w:rsidR="00285813">
        <w:rPr>
          <w:lang w:val="en-US"/>
        </w:rPr>
        <w:t>Lobel</w:t>
      </w:r>
      <w:proofErr w:type="spellEnd"/>
      <w:r w:rsidR="00285813">
        <w:rPr>
          <w:lang w:val="en-US"/>
        </w:rPr>
        <w:t xml:space="preserve">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81056A"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81056A"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proofErr w:type="spellStart"/>
      <w:r>
        <w:rPr>
          <w:lang w:val="en-US"/>
        </w:rPr>
        <w:t>Github</w:t>
      </w:r>
      <w:proofErr w:type="spellEnd"/>
      <w:r>
        <w:rPr>
          <w:lang w:val="en-US"/>
        </w:rPr>
        <w:t xml:space="preserve">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81056A"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81056A"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042C44"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042C44"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042C44"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042C44"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proofErr w:type="spellStart"/>
      <w:r>
        <w:rPr>
          <w:lang w:val="en-US"/>
        </w:rPr>
        <w:t>Често</w:t>
      </w:r>
      <w:proofErr w:type="spellEnd"/>
      <w:r>
        <w:rPr>
          <w:lang w:val="en-US"/>
        </w:rPr>
        <w:t xml:space="preserve"> </w:t>
      </w:r>
      <w:proofErr w:type="spellStart"/>
      <w:r>
        <w:rPr>
          <w:lang w:val="en-US"/>
        </w:rPr>
        <w:t>пъти</w:t>
      </w:r>
      <w:proofErr w:type="spellEnd"/>
      <w:r>
        <w:rPr>
          <w:lang w:val="en-US"/>
        </w:rPr>
        <w:t xml:space="preserve">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042C44"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w:t>
      </w:r>
      <w:proofErr w:type="spellStart"/>
      <w:r w:rsidR="00AC2D53">
        <w:rPr>
          <w:lang w:val="en-US"/>
        </w:rPr>
        <w:t>съответно</w:t>
      </w:r>
      <w:proofErr w:type="spellEnd"/>
      <w:r w:rsidR="00AC2D53">
        <w:rPr>
          <w:lang w:val="en-US"/>
        </w:rPr>
        <w:t xml:space="preserve"> </w:t>
      </w:r>
      <w:proofErr w:type="spellStart"/>
      <w:r w:rsidR="00AC2D53">
        <w:rPr>
          <w:lang w:val="en-US"/>
        </w:rPr>
        <w:t>около</w:t>
      </w:r>
      <w:proofErr w:type="spellEnd"/>
      <w:r w:rsidR="00AC2D53">
        <w:rPr>
          <w:lang w:val="en-US"/>
        </w:rPr>
        <w:t xml:space="preserve"> </w:t>
      </w:r>
      <w:proofErr w:type="spellStart"/>
      <w:r w:rsidR="00AC2D53">
        <w:rPr>
          <w:lang w:val="en-US"/>
        </w:rPr>
        <w:t>осите</w:t>
      </w:r>
      <w:proofErr w:type="spellEnd"/>
      <w:r w:rsidR="00AC2D53">
        <w:rPr>
          <w:lang w:val="en-US"/>
        </w:rPr>
        <w:t xml:space="preserve">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81056A"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proofErr w:type="spellStart"/>
      <w:r w:rsidRPr="00EB0C10">
        <w:rPr>
          <w:b/>
          <w:lang w:val="en-US"/>
        </w:rPr>
        <w:t>i</w:t>
      </w:r>
      <w:proofErr w:type="spellEnd"/>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81056A" w:rsidP="00BF2356">
      <w:pPr>
        <w:jc w:val="center"/>
      </w:pPr>
      <w:r>
        <w:pict>
          <v:shape id="_x0000_i1035" type="#_x0000_t75" style="width:100.8pt;height:42pt">
            <v:imagedata r:id="rId22" o:title="i"/>
          </v:shape>
        </w:pict>
      </w:r>
    </w:p>
    <w:p w:rsidR="00BF2356" w:rsidRPr="00BF2356" w:rsidRDefault="0081056A"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proofErr w:type="spellStart"/>
      <w:r>
        <w:rPr>
          <w:b/>
          <w:lang w:val="en-US"/>
        </w:rPr>
        <w:t>i</w:t>
      </w:r>
      <w:proofErr w:type="spellEnd"/>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81056A" w:rsidP="00630751">
      <w:pPr>
        <w:jc w:val="center"/>
        <w:rPr>
          <w:lang w:val="en-US"/>
        </w:rPr>
      </w:pPr>
      <w:r>
        <w:rPr>
          <w:lang w:val="en-US"/>
        </w:rPr>
        <w:lastRenderedPageBreak/>
        <w:pict>
          <v:shape id="_x0000_i1037" type="#_x0000_t75" style="width:108pt;height:19.8pt">
            <v:imagedata r:id="rId24" o:title="k"/>
          </v:shape>
        </w:pict>
      </w:r>
    </w:p>
    <w:p w:rsidR="00630751" w:rsidRDefault="0081056A"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81056A"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81056A" w:rsidP="00312511">
      <w:pPr>
        <w:jc w:val="center"/>
        <w:rPr>
          <w:lang w:val="en-US"/>
        </w:rPr>
      </w:pPr>
      <w:r>
        <w:rPr>
          <w:lang w:val="en-US"/>
        </w:rPr>
        <w:pict>
          <v:shape id="_x0000_i1040" type="#_x0000_t75" style="width:55.8pt;height:19.8pt">
            <v:imagedata r:id="rId27" o:title="pi"/>
          </v:shape>
        </w:pict>
      </w:r>
    </w:p>
    <w:p w:rsidR="00312511" w:rsidRDefault="00042C44"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042C44"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proofErr w:type="spellStart"/>
      <w:r w:rsidR="0065007F">
        <w:rPr>
          <w:b/>
          <w:lang w:val="en-US"/>
        </w:rPr>
        <w:t>i</w:t>
      </w:r>
      <w:proofErr w:type="spellEnd"/>
      <w:r>
        <w:rPr>
          <w:lang w:val="en-US"/>
        </w:rPr>
        <w:t>.</w:t>
      </w:r>
    </w:p>
    <w:p w:rsidR="00F85B24" w:rsidRDefault="00042C44"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042C44"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042C44"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042C44"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042C44"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042C44"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042C44"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042C44" w:rsidP="002545B7">
      <w:pPr>
        <w:jc w:val="center"/>
        <w:rPr>
          <w:lang w:val="en-US"/>
        </w:rPr>
      </w:pPr>
      <w:r>
        <w:rPr>
          <w:lang w:val="en-US"/>
        </w:rPr>
        <w:pict>
          <v:shape id="_x0000_i1050" type="#_x0000_t75" style="width:228pt;height:25.8pt">
            <v:imagedata r:id="rId37" o:title="om"/>
          </v:shape>
        </w:pict>
      </w:r>
    </w:p>
    <w:p w:rsidR="002545B7" w:rsidRDefault="00042C44"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w:t>
      </w:r>
      <w:proofErr w:type="spellStart"/>
      <w:r>
        <w:rPr>
          <w:lang w:val="en-US"/>
        </w:rPr>
        <w:t>то</w:t>
      </w:r>
      <w:proofErr w:type="spellEnd"/>
      <w:r>
        <w:rPr>
          <w:lang w:val="en-US"/>
        </w:rPr>
        <w:t xml:space="preserve"> </w:t>
      </w:r>
      <w:proofErr w:type="spellStart"/>
      <w:r>
        <w:rPr>
          <w:lang w:val="en-US"/>
        </w:rPr>
        <w:t>тогава</w:t>
      </w:r>
      <w:proofErr w:type="spellEnd"/>
      <w:r>
        <w:rPr>
          <w:lang w:val="en-US"/>
        </w:rPr>
        <w:t xml:space="preserve"> </w:t>
      </w:r>
      <w:r>
        <w:t>съответната точка може да се каже, че е решение на нашата задача.</w:t>
      </w:r>
    </w:p>
    <w:p w:rsidR="00806045" w:rsidRDefault="00042C44" w:rsidP="00806045">
      <w:pPr>
        <w:jc w:val="center"/>
        <w:rPr>
          <w:lang w:val="en-US"/>
        </w:rPr>
      </w:pPr>
      <w:r>
        <w:rPr>
          <w:lang w:val="en-US"/>
        </w:rPr>
        <w:pict>
          <v:shape id="_x0000_i1052" type="#_x0000_t75" style="width:191.4pt;height:26.4pt">
            <v:imagedata r:id="rId39" o:title="m solution"/>
          </v:shape>
        </w:pict>
      </w:r>
    </w:p>
    <w:p w:rsidR="00806045" w:rsidRDefault="00042C44"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w:t>
      </w:r>
      <w:proofErr w:type="spellStart"/>
      <w:r>
        <w:rPr>
          <w:lang w:val="en-US"/>
        </w:rPr>
        <w:t>точката</w:t>
      </w:r>
      <w:proofErr w:type="spellEnd"/>
      <w:r>
        <w:t xml:space="preserve"> решение на нашата задача</w:t>
      </w:r>
      <w:r>
        <w:rPr>
          <w:lang w:val="en-US"/>
        </w:rPr>
        <w:t xml:space="preserve">, в </w:t>
      </w:r>
      <w:proofErr w:type="spellStart"/>
      <w:r>
        <w:rPr>
          <w:lang w:val="en-US"/>
        </w:rPr>
        <w:t>която</w:t>
      </w:r>
      <w:proofErr w:type="spellEnd"/>
      <w:r>
        <w:rPr>
          <w:lang w:val="en-US"/>
        </w:rPr>
        <w:t xml:space="preserve">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042C44" w:rsidP="008E22EB">
      <w:pPr>
        <w:jc w:val="center"/>
        <w:rPr>
          <w:lang w:val="en-US"/>
        </w:rPr>
      </w:pPr>
      <w:r>
        <w:rPr>
          <w:lang w:val="en-US"/>
        </w:rPr>
        <w:pict>
          <v:shape id="_x0000_i1054" type="#_x0000_t75" style="width:286.8pt;height:54.6pt">
            <v:imagedata r:id="rId41" o:title="alpha"/>
          </v:shape>
        </w:pict>
      </w:r>
    </w:p>
    <w:p w:rsidR="008E22EB" w:rsidRDefault="00042C44"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1B6C41" w:rsidRDefault="001B6C41" w:rsidP="00DD3CD6">
      <w:pPr>
        <w:jc w:val="both"/>
      </w:pPr>
      <w:r>
        <w:t xml:space="preserve">Нека покажем нагледно какво се има предвид под „залепяне“, продължавайки моделирането на примера от предните три секции („рязане“, „прегъване“ и „прегъване със залепяне“). За целта </w:t>
      </w:r>
      <w:r>
        <w:lastRenderedPageBreak/>
        <w:t xml:space="preserve">ще добавим няколко реда с триъгълници към дясната половина на дотук измоделираната повърхнина на Лобел. Първо селектираме точката в долния десен ъгъл и точка в горния десен ъгъл на повърхнината. Тези две точки дефинират ръба, от който ще започне залепянето. След това селектираме трета точка, която ще дефинира полуравнината, в която ще добавяме редове с триъгълници. С въвеждане от клавиатурата можем да специфицираме колкоо точно редове искаме да добавим, като в примера долу сме избрали да добавим три реда с триъгълници. Натискайки </w:t>
      </w:r>
      <w:r>
        <w:rPr>
          <w:lang w:val="en-US"/>
        </w:rPr>
        <w:t xml:space="preserve">Enter </w:t>
      </w:r>
      <w:r>
        <w:t>за потвърждение операцията е завършена и повърхнината е удължена с допълнителните триъгълници. На долната картинка може да види</w:t>
      </w:r>
      <w:r w:rsidR="00632979">
        <w:t xml:space="preserve"> етапите, през които протича залепянето и крайният резултат.</w:t>
      </w:r>
    </w:p>
    <w:p w:rsidR="001B6C41" w:rsidRDefault="00042C44" w:rsidP="001B6C41">
      <w:pPr>
        <w:jc w:val="center"/>
      </w:pPr>
      <w:r>
        <w:pict>
          <v:shape id="_x0000_i1056" type="#_x0000_t75" style="width:453.6pt;height:95.4pt">
            <v:imagedata r:id="rId43" o:title="glue_demo"/>
          </v:shape>
        </w:pict>
      </w:r>
    </w:p>
    <w:p w:rsidR="001B6C41" w:rsidRDefault="00793386" w:rsidP="00793386">
      <w:pPr>
        <w:pStyle w:val="Heading2"/>
        <w:jc w:val="center"/>
      </w:pPr>
      <w:r>
        <w:t>Моделиране с апроксимиращи алгоритми</w:t>
      </w:r>
    </w:p>
    <w:p w:rsidR="00793386" w:rsidRDefault="00793386" w:rsidP="00793386">
      <w:pPr>
        <w:jc w:val="both"/>
      </w:pPr>
      <w:r>
        <w:t>Както видяхме в предишния метод, със средствата на Киригами бихме могли да измоделираме напрактика всяка една повърхнина изградена изцяло от равностранни триъгълници. Това обаче може да се окаже доста трудоемка и времеемка задача, изискваща особена съобразителност, за да може човек да избере правилните операции в правилния ред</w:t>
      </w:r>
      <w:r w:rsidR="009C1354">
        <w:rPr>
          <w:lang w:val="en-US"/>
        </w:rPr>
        <w:t xml:space="preserve"> </w:t>
      </w:r>
      <w:r w:rsidR="009C1354">
        <w:t>и</w:t>
      </w:r>
      <w:r>
        <w:t xml:space="preserve"> да стигне до желания резултат. Затова нашето приложение ще пр</w:t>
      </w:r>
      <w:r w:rsidR="009C1354">
        <w:t>едложи втори метод за моделиране</w:t>
      </w:r>
      <w:r>
        <w:t>, при който само с едно кликане на мишката ще можеш да създадеш комплексна повърхни</w:t>
      </w:r>
      <w:r w:rsidR="00860F10">
        <w:t xml:space="preserve">на на Лобел, приближаваща някаква друга </w:t>
      </w:r>
      <w:r w:rsidR="009C1354">
        <w:t>параметрично дефинирана повърхнина</w:t>
      </w:r>
      <w:r w:rsidR="00860F10">
        <w:t>.</w:t>
      </w:r>
    </w:p>
    <w:p w:rsidR="00860F10" w:rsidRDefault="00860F10" w:rsidP="00793386">
      <w:pPr>
        <w:jc w:val="both"/>
      </w:pPr>
      <w:r>
        <w:t>В  тази секция ще покажем 4 различни разновидности на такива алгоритми за апроксимиране на дадена повърхнина с такава на Лобел. За по-лесно обясняване на логиката на алгоритмите преди това ще дефинираме няколко термина, които се използват от всичките 4 алгоритъма.</w:t>
      </w:r>
    </w:p>
    <w:p w:rsidR="00860F10" w:rsidRDefault="00860F10" w:rsidP="00860F10">
      <w:pPr>
        <w:pStyle w:val="Heading4"/>
        <w:jc w:val="center"/>
      </w:pPr>
      <w:r>
        <w:t xml:space="preserve">Дискретна </w:t>
      </w:r>
      <w:r>
        <w:rPr>
          <w:lang w:val="en-US"/>
        </w:rPr>
        <w:t xml:space="preserve">UV </w:t>
      </w:r>
      <w:r>
        <w:t>мрежа</w:t>
      </w:r>
    </w:p>
    <w:p w:rsidR="00860F10" w:rsidRDefault="009C1354" w:rsidP="00B05B12">
      <w:pPr>
        <w:jc w:val="both"/>
      </w:pPr>
      <w:r>
        <w:t>Нека имаме пространствена по</w:t>
      </w:r>
      <w:r w:rsidR="00B05B12">
        <w:t xml:space="preserve">върхнина дефинирана с функция с два параметъра </w:t>
      </w:r>
      <w:r w:rsidR="00B05B12" w:rsidRPr="00B05B12">
        <w:rPr>
          <w:b/>
          <w:lang w:val="en-US"/>
        </w:rPr>
        <w:t>u</w:t>
      </w:r>
      <w:r w:rsidR="00B05B12">
        <w:t xml:space="preserve"> и </w:t>
      </w:r>
      <w:r w:rsidR="00B05B12" w:rsidRPr="00B05B12">
        <w:rPr>
          <w:b/>
          <w:lang w:val="en-US"/>
        </w:rPr>
        <w:t>v</w:t>
      </w:r>
      <w:r w:rsidR="00B05B12">
        <w:t xml:space="preserve">, която да е непрекъсната в интервала </w:t>
      </w:r>
      <w:r w:rsidR="00B05B12">
        <w:rPr>
          <w:lang w:val="en-US"/>
        </w:rPr>
        <w:t xml:space="preserve">[0; 1] </w:t>
      </w:r>
      <w:r w:rsidR="00B05B12">
        <w:t>на всеки от параметрите.</w:t>
      </w:r>
    </w:p>
    <w:p w:rsidR="00B05B12" w:rsidRDefault="00042C44" w:rsidP="00B05B12">
      <w:pPr>
        <w:jc w:val="center"/>
      </w:pPr>
      <w:r>
        <w:pict>
          <v:shape id="_x0000_i1057" type="#_x0000_t75" style="width:306pt;height:16.8pt">
            <v:imagedata r:id="rId44" o:title="r uv"/>
          </v:shape>
        </w:pict>
      </w:r>
    </w:p>
    <w:p w:rsidR="00594BD3" w:rsidRDefault="00D46573" w:rsidP="00594BD3">
      <w:pPr>
        <w:jc w:val="both"/>
      </w:pPr>
      <w:r w:rsidRPr="00193C1F">
        <w:rPr>
          <w:b/>
          <w:lang w:val="en-US"/>
        </w:rPr>
        <w:t>U-</w:t>
      </w:r>
      <w:r w:rsidRPr="00193C1F">
        <w:rPr>
          <w:b/>
        </w:rPr>
        <w:t>линия</w:t>
      </w:r>
      <w:r>
        <w:t xml:space="preserve"> ще наричаме линия от повърхнината, за която стойността на </w:t>
      </w:r>
      <w:r>
        <w:rPr>
          <w:lang w:val="en-US"/>
        </w:rPr>
        <w:t xml:space="preserve">u </w:t>
      </w:r>
      <w:r>
        <w:t xml:space="preserve">параметъра е константа. </w:t>
      </w:r>
      <w:r w:rsidRPr="00193C1F">
        <w:rPr>
          <w:b/>
          <w:lang w:val="en-US"/>
        </w:rPr>
        <w:t>V-</w:t>
      </w:r>
      <w:proofErr w:type="spellStart"/>
      <w:r w:rsidRPr="00193C1F">
        <w:rPr>
          <w:b/>
          <w:lang w:val="en-US"/>
        </w:rPr>
        <w:t>линия</w:t>
      </w:r>
      <w:proofErr w:type="spellEnd"/>
      <w:r>
        <w:rPr>
          <w:lang w:val="en-US"/>
        </w:rPr>
        <w:t xml:space="preserve"> </w:t>
      </w:r>
      <w:proofErr w:type="spellStart"/>
      <w:r>
        <w:rPr>
          <w:lang w:val="en-US"/>
        </w:rPr>
        <w:t>ще</w:t>
      </w:r>
      <w:proofErr w:type="spellEnd"/>
      <w:r>
        <w:rPr>
          <w:lang w:val="en-US"/>
        </w:rPr>
        <w:t xml:space="preserve"> </w:t>
      </w:r>
      <w:proofErr w:type="spellStart"/>
      <w:r>
        <w:rPr>
          <w:lang w:val="en-US"/>
        </w:rPr>
        <w:t>наричаме</w:t>
      </w:r>
      <w:proofErr w:type="spellEnd"/>
      <w:r>
        <w:rPr>
          <w:lang w:val="en-US"/>
        </w:rPr>
        <w:t xml:space="preserve"> </w:t>
      </w:r>
      <w:proofErr w:type="spellStart"/>
      <w:r>
        <w:rPr>
          <w:lang w:val="en-US"/>
        </w:rPr>
        <w:t>линия</w:t>
      </w:r>
      <w:proofErr w:type="spellEnd"/>
      <w:r>
        <w:t xml:space="preserve"> от повърхнината, за която стойността на </w:t>
      </w:r>
      <w:r>
        <w:rPr>
          <w:lang w:val="en-US"/>
        </w:rPr>
        <w:t xml:space="preserve">v </w:t>
      </w:r>
      <w:r>
        <w:t>параметъра е константа.</w:t>
      </w:r>
      <w:r w:rsidR="007B170C">
        <w:rPr>
          <w:lang w:val="en-US"/>
        </w:rPr>
        <w:t xml:space="preserve"> </w:t>
      </w:r>
      <w:r w:rsidR="007B170C">
        <w:t xml:space="preserve">Нека вземем една повърхнина </w:t>
      </w:r>
      <w:r w:rsidR="007B170C" w:rsidRPr="007B170C">
        <w:rPr>
          <w:b/>
          <w:lang w:val="en-US"/>
        </w:rPr>
        <w:t>r</w:t>
      </w:r>
      <w:r w:rsidR="007B170C">
        <w:rPr>
          <w:lang w:val="en-US"/>
        </w:rPr>
        <w:t xml:space="preserve"> </w:t>
      </w:r>
      <w:r w:rsidR="007B170C">
        <w:t xml:space="preserve">и </w:t>
      </w:r>
      <w:r w:rsidR="00193C1F">
        <w:t xml:space="preserve">вземем нейните </w:t>
      </w:r>
      <w:r w:rsidR="00193C1F" w:rsidRPr="00193C1F">
        <w:rPr>
          <w:b/>
          <w:lang w:val="en-US"/>
        </w:rPr>
        <w:t>u</w:t>
      </w:r>
      <w:r w:rsidR="00193C1F">
        <w:t xml:space="preserve"> и </w:t>
      </w:r>
      <w:r w:rsidR="00193C1F" w:rsidRPr="00193C1F">
        <w:rPr>
          <w:b/>
          <w:lang w:val="en-US"/>
        </w:rPr>
        <w:t>v</w:t>
      </w:r>
      <w:r w:rsidR="00193C1F">
        <w:rPr>
          <w:lang w:val="en-US"/>
        </w:rPr>
        <w:t xml:space="preserve"> </w:t>
      </w:r>
      <w:r w:rsidR="00193C1F">
        <w:t xml:space="preserve">линии, избирайки последователни стойности на параметрите </w:t>
      </w:r>
      <w:r w:rsidR="00193C1F">
        <w:rPr>
          <w:lang w:val="en-US"/>
        </w:rPr>
        <w:t xml:space="preserve">u </w:t>
      </w:r>
      <w:r w:rsidR="00193C1F">
        <w:t xml:space="preserve">и </w:t>
      </w:r>
      <w:r w:rsidR="00193C1F">
        <w:rPr>
          <w:lang w:val="en-US"/>
        </w:rPr>
        <w:t xml:space="preserve">v, </w:t>
      </w:r>
      <w:r w:rsidR="00193C1F">
        <w:t xml:space="preserve">така че интервалът </w:t>
      </w:r>
      <w:r w:rsidR="00193C1F">
        <w:rPr>
          <w:lang w:val="en-US"/>
        </w:rPr>
        <w:t>[</w:t>
      </w:r>
      <w:r w:rsidR="00193C1F">
        <w:t>0</w:t>
      </w:r>
      <w:r w:rsidR="00193C1F">
        <w:rPr>
          <w:lang w:val="en-US"/>
        </w:rPr>
        <w:t xml:space="preserve">; 1] </w:t>
      </w:r>
      <w:r w:rsidR="00193C1F">
        <w:t xml:space="preserve">да бъде разделен на равни подинтервали. Нека сега, използвайки пресечните точки на </w:t>
      </w:r>
      <w:r w:rsidR="00193C1F" w:rsidRPr="00193C1F">
        <w:rPr>
          <w:b/>
          <w:lang w:val="en-US"/>
        </w:rPr>
        <w:t>u</w:t>
      </w:r>
      <w:r w:rsidR="00193C1F">
        <w:rPr>
          <w:lang w:val="en-US"/>
        </w:rPr>
        <w:t xml:space="preserve"> </w:t>
      </w:r>
      <w:r w:rsidR="00193C1F">
        <w:t xml:space="preserve">и </w:t>
      </w:r>
      <w:r w:rsidR="00193C1F" w:rsidRPr="00193C1F">
        <w:rPr>
          <w:b/>
          <w:lang w:val="en-US"/>
        </w:rPr>
        <w:t>v</w:t>
      </w:r>
      <w:r w:rsidR="00193C1F">
        <w:rPr>
          <w:lang w:val="en-US"/>
        </w:rPr>
        <w:t xml:space="preserve"> </w:t>
      </w:r>
      <w:r w:rsidR="00193C1F">
        <w:t xml:space="preserve">линиите, да </w:t>
      </w:r>
      <w:r w:rsidR="00724DB7">
        <w:t>добавим по два триъгълника във всеки от</w:t>
      </w:r>
      <w:r w:rsidR="00193C1F">
        <w:t xml:space="preserve"> пространствените четириъгълници</w:t>
      </w:r>
      <w:r w:rsidR="00724DB7">
        <w:t>,</w:t>
      </w:r>
      <w:r w:rsidR="00193C1F">
        <w:t xml:space="preserve"> полу</w:t>
      </w:r>
      <w:r w:rsidR="00724DB7">
        <w:t>чени между съседните линии.</w:t>
      </w:r>
      <w:r w:rsidR="00F41949">
        <w:rPr>
          <w:lang w:val="en-US"/>
        </w:rPr>
        <w:t xml:space="preserve"> </w:t>
      </w:r>
      <w:r w:rsidR="00F41949">
        <w:t xml:space="preserve">Така получената мрежа от триъгълници ще наречем дискретна </w:t>
      </w:r>
      <w:r w:rsidR="00F41949">
        <w:rPr>
          <w:lang w:val="en-US"/>
        </w:rPr>
        <w:t xml:space="preserve">UV </w:t>
      </w:r>
      <w:r w:rsidR="00F41949">
        <w:t xml:space="preserve">мрежа. </w:t>
      </w:r>
    </w:p>
    <w:p w:rsidR="00F41949" w:rsidRDefault="00F41949" w:rsidP="00594BD3">
      <w:pPr>
        <w:jc w:val="both"/>
      </w:pPr>
      <w:r>
        <w:t xml:space="preserve">Нека опишем казаното по-горе с малко по-конкретни формули. Нека „нарежем“ </w:t>
      </w:r>
      <w:r>
        <w:rPr>
          <w:b/>
          <w:lang w:val="en-US"/>
        </w:rPr>
        <w:t>r</w:t>
      </w:r>
      <w:r>
        <w:t xml:space="preserve"> функцията на </w:t>
      </w:r>
      <w:r w:rsidRPr="00F41949">
        <w:rPr>
          <w:b/>
          <w:lang w:val="en-US"/>
        </w:rPr>
        <w:t>n</w:t>
      </w:r>
      <w:r>
        <w:rPr>
          <w:lang w:val="en-US"/>
        </w:rPr>
        <w:t xml:space="preserve"> </w:t>
      </w:r>
      <w:r>
        <w:t xml:space="preserve">парчета в посока на </w:t>
      </w:r>
      <w:r w:rsidRPr="00F41949">
        <w:rPr>
          <w:b/>
          <w:lang w:val="en-US"/>
        </w:rPr>
        <w:t>u</w:t>
      </w:r>
      <w:r>
        <w:rPr>
          <w:lang w:val="en-US"/>
        </w:rPr>
        <w:t xml:space="preserve"> </w:t>
      </w:r>
      <w:r>
        <w:t xml:space="preserve">линиите и </w:t>
      </w:r>
      <w:r w:rsidRPr="00F41949">
        <w:rPr>
          <w:b/>
          <w:lang w:val="en-US"/>
        </w:rPr>
        <w:t>m</w:t>
      </w:r>
      <w:r>
        <w:t xml:space="preserve"> парчета в посока на </w:t>
      </w:r>
      <w:r>
        <w:rPr>
          <w:b/>
          <w:lang w:val="en-US"/>
        </w:rPr>
        <w:t>v</w:t>
      </w:r>
      <w:r>
        <w:t xml:space="preserve"> линиите. Тогава за всяка от стойностите на параметрите </w:t>
      </w:r>
      <w:r w:rsidRPr="00F41949">
        <w:rPr>
          <w:b/>
          <w:lang w:val="en-US"/>
        </w:rPr>
        <w:t>u</w:t>
      </w:r>
      <w:r>
        <w:t xml:space="preserve"> и </w:t>
      </w:r>
      <w:r w:rsidRPr="00F41949">
        <w:rPr>
          <w:b/>
          <w:lang w:val="en-US"/>
        </w:rPr>
        <w:t>v</w:t>
      </w:r>
      <w:r>
        <w:rPr>
          <w:lang w:val="en-US"/>
        </w:rPr>
        <w:t xml:space="preserve"> </w:t>
      </w:r>
      <w:r>
        <w:t xml:space="preserve">можем да кажем следното. </w:t>
      </w:r>
    </w:p>
    <w:p w:rsidR="00F41949" w:rsidRDefault="00042C44" w:rsidP="00F41949">
      <w:pPr>
        <w:jc w:val="center"/>
      </w:pPr>
      <w:r>
        <w:lastRenderedPageBreak/>
        <w:pict>
          <v:shape id="_x0000_i1058" type="#_x0000_t75" style="width:177.6pt;height:28.8pt">
            <v:imagedata r:id="rId45" o:title="ui"/>
          </v:shape>
        </w:pict>
      </w:r>
    </w:p>
    <w:p w:rsidR="00F41949" w:rsidRDefault="00042C44" w:rsidP="00F41949">
      <w:pPr>
        <w:jc w:val="center"/>
      </w:pPr>
      <w:r>
        <w:pict>
          <v:shape id="_x0000_i1059" type="#_x0000_t75" style="width:187.8pt;height:27.6pt">
            <v:imagedata r:id="rId46" o:title="vj"/>
          </v:shape>
        </w:pict>
      </w:r>
    </w:p>
    <w:p w:rsidR="00F41949" w:rsidRDefault="00F41949" w:rsidP="00594BD3">
      <w:pPr>
        <w:jc w:val="both"/>
      </w:pPr>
      <w:r>
        <w:t xml:space="preserve">Тогава пресечните точки на </w:t>
      </w:r>
      <w:r w:rsidRPr="00F41949">
        <w:rPr>
          <w:b/>
          <w:lang w:val="en-US"/>
        </w:rPr>
        <w:t>u</w:t>
      </w:r>
      <w:r>
        <w:t xml:space="preserve"> и </w:t>
      </w:r>
      <w:r w:rsidRPr="00F41949">
        <w:rPr>
          <w:b/>
          <w:lang w:val="en-US"/>
        </w:rPr>
        <w:t xml:space="preserve">v </w:t>
      </w:r>
      <w:r>
        <w:t>линиите можем да запишем по следния начин.</w:t>
      </w:r>
    </w:p>
    <w:p w:rsidR="00F41949" w:rsidRDefault="00042C44" w:rsidP="00F41949">
      <w:pPr>
        <w:jc w:val="center"/>
      </w:pPr>
      <w:r>
        <w:pict>
          <v:shape id="_x0000_i1060" type="#_x0000_t75" style="width:91.8pt;height:17.4pt">
            <v:imagedata r:id="rId47" o:title="R ij"/>
          </v:shape>
        </w:pict>
      </w:r>
    </w:p>
    <w:p w:rsidR="00F41949" w:rsidRDefault="00F41949" w:rsidP="00594BD3">
      <w:pPr>
        <w:jc w:val="both"/>
      </w:pPr>
      <w:r>
        <w:t xml:space="preserve">Тогава дискретната </w:t>
      </w:r>
      <w:r>
        <w:rPr>
          <w:lang w:val="en-US"/>
        </w:rPr>
        <w:t xml:space="preserve">UV </w:t>
      </w:r>
      <w:r>
        <w:t xml:space="preserve">мрежа се дефинира от всички триъгълници между съседните </w:t>
      </w:r>
      <w:r w:rsidRPr="00F41949">
        <w:rPr>
          <w:b/>
          <w:lang w:val="en-US"/>
        </w:rPr>
        <w:t>u</w:t>
      </w:r>
      <w:r>
        <w:rPr>
          <w:lang w:val="en-US"/>
        </w:rPr>
        <w:t xml:space="preserve"> </w:t>
      </w:r>
      <w:r>
        <w:t xml:space="preserve">и </w:t>
      </w:r>
      <w:r w:rsidRPr="00F41949">
        <w:rPr>
          <w:b/>
          <w:lang w:val="en-US"/>
        </w:rPr>
        <w:t>v</w:t>
      </w:r>
      <w:r>
        <w:rPr>
          <w:lang w:val="en-US"/>
        </w:rPr>
        <w:t xml:space="preserve"> </w:t>
      </w:r>
      <w:r>
        <w:t>линии дефинирани по следния начин.</w:t>
      </w:r>
    </w:p>
    <w:p w:rsidR="009F5E0A" w:rsidRDefault="00042C44" w:rsidP="009D0EFF">
      <w:pPr>
        <w:jc w:val="center"/>
        <w:rPr>
          <w:lang w:val="en-US"/>
        </w:rPr>
      </w:pPr>
      <w:r>
        <w:rPr>
          <w:lang w:val="en-US"/>
        </w:rPr>
        <w:pict>
          <v:shape id="_x0000_i1061" type="#_x0000_t75" style="width:442.8pt;height:14.4pt">
            <v:imagedata r:id="rId48" o:title="mesh triangles"/>
          </v:shape>
        </w:pict>
      </w:r>
    </w:p>
    <w:p w:rsidR="009D0EFF" w:rsidRPr="009D0EFF" w:rsidRDefault="009D0EFF" w:rsidP="00594BD3">
      <w:pPr>
        <w:jc w:val="both"/>
      </w:pPr>
      <w:r>
        <w:t xml:space="preserve">На долната картинка е показана една примерна повърхнина </w:t>
      </w:r>
      <w:r w:rsidRPr="009D0EFF">
        <w:rPr>
          <w:b/>
          <w:lang w:val="en-US"/>
        </w:rPr>
        <w:t>r</w:t>
      </w:r>
      <w:r>
        <w:t xml:space="preserve">, върху която са нарисувани </w:t>
      </w:r>
      <w:r w:rsidRPr="009D0EFF">
        <w:rPr>
          <w:b/>
          <w:lang w:val="en-US"/>
        </w:rPr>
        <w:t>u</w:t>
      </w:r>
      <w:r>
        <w:t xml:space="preserve"> и </w:t>
      </w:r>
      <w:r w:rsidRPr="009D0EFF">
        <w:rPr>
          <w:b/>
          <w:lang w:val="en-US"/>
        </w:rPr>
        <w:t>v</w:t>
      </w:r>
      <w:r>
        <w:rPr>
          <w:lang w:val="en-US"/>
        </w:rPr>
        <w:t xml:space="preserve"> </w:t>
      </w:r>
      <w:r>
        <w:t xml:space="preserve">линиите при стойности на </w:t>
      </w:r>
      <w:r w:rsidRPr="009D0EFF">
        <w:rPr>
          <w:b/>
          <w:lang w:val="en-US"/>
        </w:rPr>
        <w:t>n</w:t>
      </w:r>
      <w:r>
        <w:t xml:space="preserve"> и </w:t>
      </w:r>
      <w:r w:rsidRPr="009D0EFF">
        <w:rPr>
          <w:b/>
          <w:lang w:val="en-US"/>
        </w:rPr>
        <w:t>m</w:t>
      </w:r>
      <w:r>
        <w:rPr>
          <w:lang w:val="en-US"/>
        </w:rPr>
        <w:t xml:space="preserve"> </w:t>
      </w:r>
      <w:r>
        <w:t xml:space="preserve">съответно 7 </w:t>
      </w:r>
      <w:r>
        <w:rPr>
          <w:lang w:val="en-US"/>
        </w:rPr>
        <w:t xml:space="preserve">и 10. </w:t>
      </w:r>
      <w:r>
        <w:t>От дясната</w:t>
      </w:r>
      <w:r>
        <w:rPr>
          <w:lang w:val="en-US"/>
        </w:rPr>
        <w:t xml:space="preserve"> </w:t>
      </w:r>
      <w:r>
        <w:t xml:space="preserve">страна е показана съответващата дискретна </w:t>
      </w:r>
      <w:r>
        <w:rPr>
          <w:lang w:val="en-US"/>
        </w:rPr>
        <w:t xml:space="preserve">UV </w:t>
      </w:r>
      <w:r>
        <w:t>мрежа при съответното деление на повърхнината.</w:t>
      </w:r>
    </w:p>
    <w:p w:rsidR="007B170C" w:rsidRDefault="00042C44" w:rsidP="00F41949">
      <w:pPr>
        <w:jc w:val="center"/>
        <w:rPr>
          <w:lang w:val="en-US"/>
        </w:rPr>
      </w:pPr>
      <w:r>
        <w:rPr>
          <w:lang w:val="en-US"/>
        </w:rPr>
        <w:pict>
          <v:shape id="_x0000_i1062" type="#_x0000_t75" style="width:453pt;height:207.6pt">
            <v:imagedata r:id="rId49" o:title="uv_mesh"/>
          </v:shape>
        </w:pict>
      </w:r>
    </w:p>
    <w:p w:rsidR="009D0EFF" w:rsidRDefault="009D0EFF" w:rsidP="009D0EFF">
      <w:pPr>
        <w:jc w:val="both"/>
        <w:rPr>
          <w:lang w:val="en-US"/>
        </w:rPr>
      </w:pPr>
      <w:r>
        <w:t xml:space="preserve">Алгоритмите, които ще опишем след малко могат да приближават дискретна </w:t>
      </w:r>
      <w:r>
        <w:rPr>
          <w:lang w:val="en-US"/>
        </w:rPr>
        <w:t xml:space="preserve">UV </w:t>
      </w:r>
      <w:r>
        <w:t xml:space="preserve">мрежа с повърхнина на Лобел. Както е видно, колкото повече деления изберем за оригиналната повърхнина </w:t>
      </w:r>
      <w:r w:rsidRPr="009D0EFF">
        <w:rPr>
          <w:b/>
          <w:lang w:val="en-US"/>
        </w:rPr>
        <w:t>r</w:t>
      </w:r>
      <w:r>
        <w:rPr>
          <w:lang w:val="en-US"/>
        </w:rPr>
        <w:t xml:space="preserve">, </w:t>
      </w:r>
      <w:r>
        <w:t xml:space="preserve">толкова по-близо до нея ще бъде и съответната дискретна мрежа. Затова за целите на апроксимиране с повърхнини на Лобел можем да кажем, че алгоритмите, които ще покажем са подходящо решение за апроксимиране на произволна параметрична повърхнина, която е непрекъсната в интервала на двата си параметъра </w:t>
      </w:r>
      <w:r>
        <w:rPr>
          <w:lang w:val="en-US"/>
        </w:rPr>
        <w:t>[0, 1].</w:t>
      </w:r>
    </w:p>
    <w:p w:rsidR="002E4044" w:rsidRDefault="0081056A" w:rsidP="0081056A">
      <w:pPr>
        <w:pStyle w:val="Heading4"/>
        <w:jc w:val="center"/>
      </w:pPr>
      <w:r>
        <w:t>Окта-Тетра мрежа</w:t>
      </w:r>
    </w:p>
    <w:p w:rsidR="0081056A" w:rsidRDefault="0081056A" w:rsidP="0081056A">
      <w:pPr>
        <w:jc w:val="both"/>
        <w:rPr>
          <w:lang w:val="en-US"/>
        </w:rPr>
      </w:pPr>
      <w:r>
        <w:t>Нека разгледаме следната рекурсивна структура състояща само от еднакви равностранни триъгълници.</w:t>
      </w:r>
      <w:r>
        <w:rPr>
          <w:lang w:val="en-US"/>
        </w:rPr>
        <w:t xml:space="preserve"> </w:t>
      </w:r>
      <w:r>
        <w:t xml:space="preserve">Нека като първа стъпка да изберем някъде в пространството един равностранен триъгълник </w:t>
      </w:r>
      <w:r w:rsidRPr="0081056A">
        <w:rPr>
          <w:b/>
          <w:lang w:val="en-US"/>
        </w:rPr>
        <w:t>ABC</w:t>
      </w:r>
      <w:r>
        <w:rPr>
          <w:lang w:val="en-US"/>
        </w:rPr>
        <w:t xml:space="preserve">. </w:t>
      </w:r>
      <w:r>
        <w:t xml:space="preserve">Ще гледаме на този триъгълник като на ориентирана тройка от точки, като </w:t>
      </w:r>
      <w:r w:rsidR="00DA4E67">
        <w:t xml:space="preserve">лицето в виждащо се </w:t>
      </w:r>
      <w:r w:rsidR="00A07BB9">
        <w:t xml:space="preserve">от едното полупространство ще наричаме „лице“ на триъгълника и ще го оцветяваме в бяло на схемите, а лицето виждащо се от другото полупространство ще наричаме „гръб“ на триъгълника и ще го оцветяваме в синьо. Полупространството, от което ще виждаме лицето на ориентирания триъгълник </w:t>
      </w:r>
      <w:r w:rsidR="00A07BB9">
        <w:rPr>
          <w:lang w:val="en-US"/>
        </w:rPr>
        <w:t>ABC</w:t>
      </w:r>
      <w:r w:rsidR="00A07BB9">
        <w:t xml:space="preserve">, ще бъде дефинирано от посоката на нормалния вектор </w:t>
      </w:r>
      <w:r w:rsidR="00A07BB9" w:rsidRPr="00A07BB9">
        <w:rPr>
          <w:b/>
          <w:lang w:val="en-US"/>
        </w:rPr>
        <w:t>n</w:t>
      </w:r>
      <w:r w:rsidR="00A07BB9">
        <w:t xml:space="preserve"> за триъгълника, който ще дефинираме по следния начин.</w:t>
      </w:r>
    </w:p>
    <w:p w:rsidR="00A07BB9" w:rsidRDefault="00A07BB9" w:rsidP="00A07BB9">
      <w:pPr>
        <w:jc w:val="center"/>
        <w:rPr>
          <w:lang w:val="en-US"/>
        </w:rPr>
      </w:pPr>
      <w:r>
        <w:rPr>
          <w:lang w:val="en-US"/>
        </w:rPr>
        <w:lastRenderedPageBreak/>
        <w:pict>
          <v:shape id="_x0000_i1064" type="#_x0000_t75" style="width:90pt;height:16.8pt">
            <v:imagedata r:id="rId50" o:title="n"/>
          </v:shape>
        </w:pict>
      </w:r>
    </w:p>
    <w:p w:rsidR="00A07BB9" w:rsidRPr="00A07BB9" w:rsidRDefault="00A07BB9" w:rsidP="0081056A">
      <w:pPr>
        <w:jc w:val="both"/>
      </w:pPr>
      <w:r>
        <w:t xml:space="preserve">На долната картинка могат да бъдят видяни два перспективни погледа към началният ориентиран триъгълник </w:t>
      </w:r>
      <w:r w:rsidRPr="00A07BB9">
        <w:rPr>
          <w:b/>
          <w:lang w:val="en-US"/>
        </w:rPr>
        <w:t>ABC</w:t>
      </w:r>
      <w:r>
        <w:t xml:space="preserve"> – един гледащ към лицето на триъгълника и друг гледащ към гърба му.</w:t>
      </w:r>
    </w:p>
    <w:p w:rsidR="00DA4E67" w:rsidRDefault="00DA4E67" w:rsidP="0081056A">
      <w:pPr>
        <w:jc w:val="both"/>
        <w:rPr>
          <w:lang w:val="en-US"/>
        </w:rPr>
      </w:pPr>
      <w:r>
        <w:rPr>
          <w:lang w:val="en-US"/>
        </w:rPr>
        <w:pict>
          <v:shape id="_x0000_i1063" type="#_x0000_t75" style="width:453.6pt;height:157.8pt">
            <v:imagedata r:id="rId51" o:title="ABC"/>
          </v:shape>
        </w:pict>
      </w:r>
    </w:p>
    <w:p w:rsidR="00B01E0A" w:rsidRDefault="00A07BB9" w:rsidP="0081056A">
      <w:pPr>
        <w:jc w:val="both"/>
      </w:pPr>
      <w:r>
        <w:t>На следващата</w:t>
      </w:r>
      <w:r w:rsidR="00B01E0A">
        <w:t xml:space="preserve"> стъпка ще направим следното – откъм лицето на първоначалния триъгълник ще добавим още 3 триъгълника, така че общо четирите получени триъгилника да образуват тетраедър. Също така ще искаме всички новосъздадени триъгълници да са ориентирани така, че лицето им да сочи към вътрешността на тетраедъра. Като резултат се получава следния тетраедър.</w:t>
      </w:r>
    </w:p>
    <w:p w:rsidR="00A07BB9" w:rsidRDefault="00B01E0A" w:rsidP="00B01E0A">
      <w:pPr>
        <w:jc w:val="center"/>
      </w:pPr>
      <w:r>
        <w:pict>
          <v:shape id="_x0000_i1065" type="#_x0000_t75" style="width:112.8pt;height:102.6pt">
            <v:imagedata r:id="rId52" o:title="tetrahedron"/>
          </v:shape>
        </w:pict>
      </w:r>
    </w:p>
    <w:p w:rsidR="00B01E0A" w:rsidRPr="00B01E0A" w:rsidRDefault="00B01E0A" w:rsidP="0081056A">
      <w:pPr>
        <w:jc w:val="both"/>
      </w:pPr>
    </w:p>
    <w:p w:rsidR="00B01E0A" w:rsidRDefault="00B01E0A" w:rsidP="0081056A">
      <w:pPr>
        <w:jc w:val="both"/>
      </w:pPr>
      <w:r>
        <w:t>На следващата стъпка нека добавим към първоначалния триъгълник още 7 триъгълника от страната на неговия гръб. Тези общо 8 триъгълника ще бъдат добавени така че да се получи един октаедър. Освен това новите триъгълници ще бъдат така ориентирани, че гърбовете на всеки от тях да гледат към вътрешността на октаедъра. Като резултат се получават залепени тетраедър и октаедър</w:t>
      </w:r>
      <w:r w:rsidR="00304B93">
        <w:t>, които могат да бъдат видяни на картинката долу.</w:t>
      </w:r>
    </w:p>
    <w:p w:rsidR="00304B93" w:rsidRDefault="00304B93" w:rsidP="00304B93">
      <w:pPr>
        <w:jc w:val="center"/>
      </w:pPr>
      <w:r>
        <w:pict>
          <v:shape id="_x0000_i1066" type="#_x0000_t75" style="width:112.8pt;height:132pt">
            <v:imagedata r:id="rId53" o:title="tetrahedron_and_octahedron"/>
          </v:shape>
        </w:pict>
      </w:r>
    </w:p>
    <w:p w:rsidR="00304B93" w:rsidRDefault="00304B93" w:rsidP="0081056A">
      <w:pPr>
        <w:jc w:val="both"/>
      </w:pPr>
      <w:r>
        <w:lastRenderedPageBreak/>
        <w:t>Тук е моментът да отбележим едно интересно наблюдение, която ще бъде използвано от нашата рекурсивна конструкция. Двустенните ъгли на октаедъра и тетраедъра се допълват до 180 градуса. Поради тази причина съседните странични триъгълници на октаедъра и тетраедъра са копланарни, както може да се забележи и на горната картинка. Сега нека на следващата стъпка на всеки от останалите 3 триъгълника от тетраедъра да добавим по един октаедър от страната на техните гърбове.</w:t>
      </w:r>
    </w:p>
    <w:p w:rsidR="00304B93" w:rsidRDefault="00304B93" w:rsidP="009F162C">
      <w:pPr>
        <w:jc w:val="center"/>
      </w:pPr>
      <w:r>
        <w:pict>
          <v:shape id="_x0000_i1067" type="#_x0000_t75" style="width:112.8pt;height:103.8pt">
            <v:imagedata r:id="rId54" o:title="four_octahedra"/>
          </v:shape>
        </w:pict>
      </w:r>
    </w:p>
    <w:p w:rsidR="009F162C" w:rsidRDefault="009F162C" w:rsidP="0081056A">
      <w:pPr>
        <w:jc w:val="both"/>
      </w:pPr>
      <w:r>
        <w:t>Както забелязваме пространството между всеки два съседни октаедъра може да бъде запълнено от един тетраедър, за който само трябва да бъде добавен ръба, свързващ срещуположните им свободни върхове. Следвайки логиката от предните стъпки можем да продължим рекурсията по следния начин. На една стъпка добавяме триъгълници затварящи тетраедри. На следващата стъпка добавяме триъгълници затварящи октаедри. След това пак тетраедни, после пак октаедри и т.н. Така можем да продължим нашата рекурсия до безкрайност разширявайки получената мрежа във всички посоки. Това гарантира, че всяка точка от пространството в някакъв момент от рекурсията ще попадне или във вътрешността на тетраедър или във вътрешността на октаедър или на граничен триъгълник между съседни октаедър и тетраедър. За всеки триъгълник от нашата мрежа можем да кажем, че е равностранен, еднакъв</w:t>
      </w:r>
      <w:r w:rsidR="00CF6BE7">
        <w:t xml:space="preserve"> на всички останали от мрежата,</w:t>
      </w:r>
      <w:r>
        <w:t xml:space="preserve"> от страната на лицето му винаги започва  един тетраедър, докато от страната на гърба му винаги започва един октаедър.</w:t>
      </w:r>
      <w:r w:rsidR="002D4759">
        <w:rPr>
          <w:lang w:val="en-US"/>
        </w:rPr>
        <w:t xml:space="preserve"> </w:t>
      </w:r>
      <w:r w:rsidR="002D4759">
        <w:t>На долната картинка могат да се видят последователните стъпки от рекурсията, като се започне от един ориентиран триъгълник и на всяка следваща се редува добавянето на нови тетраедри и нови октаедри към структурата.</w:t>
      </w:r>
    </w:p>
    <w:p w:rsidR="002D4759" w:rsidRDefault="002D4759" w:rsidP="002D4759">
      <w:pPr>
        <w:jc w:val="center"/>
      </w:pPr>
      <w:r>
        <w:pict>
          <v:shape id="_x0000_i1068" type="#_x0000_t75" style="width:453pt;height:60.6pt">
            <v:imagedata r:id="rId55" o:title="octa tetra mesh recursion"/>
          </v:shape>
        </w:pict>
      </w:r>
    </w:p>
    <w:p w:rsidR="002D4759" w:rsidRDefault="002D4759" w:rsidP="0081056A">
      <w:pPr>
        <w:jc w:val="both"/>
      </w:pPr>
      <w:r>
        <w:t xml:space="preserve">Тази рекурсивна структура от еднакви равностранни ориентирани триъгълници ще наречем Окта-Тетра мрежа. Такава мрежа ще бъде използвана от всички наши следващи алгоритми, като на всяка стъпка от алгоритмите ще се избира подходящ триъгълник от мрежата така че да се апроксимира най-добре дадена дискретна </w:t>
      </w:r>
      <w:r>
        <w:rPr>
          <w:lang w:val="en-US"/>
        </w:rPr>
        <w:t xml:space="preserve">UV </w:t>
      </w:r>
      <w:r>
        <w:t>мрежа с повърхнина на Лобел.</w:t>
      </w:r>
    </w:p>
    <w:p w:rsidR="002D4759" w:rsidRDefault="002D4759" w:rsidP="002D4759">
      <w:pPr>
        <w:pStyle w:val="Heading4"/>
        <w:jc w:val="center"/>
      </w:pPr>
      <w:r>
        <w:t>Ориентиран проекционен обем</w:t>
      </w:r>
    </w:p>
    <w:p w:rsidR="002D4759" w:rsidRDefault="00CF6BE7" w:rsidP="002D4759">
      <w:pPr>
        <w:jc w:val="both"/>
        <w:rPr>
          <w:lang w:val="en-US"/>
        </w:rPr>
      </w:pPr>
      <w:r>
        <w:t xml:space="preserve">Сега ще изясним </w:t>
      </w:r>
      <w:r w:rsidR="00C243A4">
        <w:t>едно понятие, което в последствие ще използваме като критерии за близост на един триъгълник до дадена повърхнина.</w:t>
      </w:r>
      <w:r w:rsidR="000E5B48">
        <w:t xml:space="preserve"> </w:t>
      </w:r>
      <w:r w:rsidR="00C243A4">
        <w:t>Нека първо започнем от равнинния случай, тъй като ще е по-лесно да обясним със схеми равнинния еквивалент, който ще наречем „ориентирано проекционно лице“.</w:t>
      </w:r>
      <w:r w:rsidR="000E5B48">
        <w:rPr>
          <w:lang w:val="en-US"/>
        </w:rPr>
        <w:t xml:space="preserve"> </w:t>
      </w:r>
    </w:p>
    <w:p w:rsidR="000E5B48" w:rsidRDefault="000E5B48" w:rsidP="002D4759">
      <w:pPr>
        <w:jc w:val="both"/>
      </w:pPr>
      <w:r>
        <w:t xml:space="preserve">Нека имаме една равнинна параметрична крива </w:t>
      </w:r>
      <w:r w:rsidRPr="000E5B48">
        <w:rPr>
          <w:b/>
          <w:lang w:val="en-US"/>
        </w:rPr>
        <w:t>r</w:t>
      </w:r>
      <w:r>
        <w:rPr>
          <w:lang w:val="en-US"/>
        </w:rPr>
        <w:t xml:space="preserve"> </w:t>
      </w:r>
      <w:r>
        <w:t>зададена параметрично с векторна функция на един параметрък, както следва.</w:t>
      </w:r>
    </w:p>
    <w:p w:rsidR="006B7770" w:rsidRDefault="006B7770" w:rsidP="006B7770">
      <w:pPr>
        <w:jc w:val="center"/>
      </w:pPr>
      <w:r>
        <w:lastRenderedPageBreak/>
        <w:pict>
          <v:shape id="_x0000_i1070" type="#_x0000_t75" style="width:61.8pt;height:15.6pt">
            <v:imagedata r:id="rId56" o:title="r of t"/>
          </v:shape>
        </w:pict>
      </w:r>
    </w:p>
    <w:p w:rsidR="006B7770" w:rsidRDefault="006B7770" w:rsidP="006B7770">
      <w:pPr>
        <w:jc w:val="both"/>
      </w:pPr>
      <w:r>
        <w:t xml:space="preserve">Нека също така имаме една отсечка с крайща точките </w:t>
      </w:r>
      <w:r w:rsidRPr="006B7770">
        <w:rPr>
          <w:b/>
        </w:rPr>
        <w:t>A</w:t>
      </w:r>
      <w:r>
        <w:t xml:space="preserve"> и </w:t>
      </w:r>
      <w:r w:rsidRPr="006B7770">
        <w:rPr>
          <w:b/>
          <w:lang w:val="en-US"/>
        </w:rPr>
        <w:t>B</w:t>
      </w:r>
      <w:r>
        <w:rPr>
          <w:lang w:val="en-US"/>
        </w:rPr>
        <w:t>.</w:t>
      </w:r>
      <w:r>
        <w:t xml:space="preserve"> Нека дефинираме една функция </w:t>
      </w:r>
      <w:r w:rsidRPr="006B7770">
        <w:rPr>
          <w:b/>
          <w:lang w:val="en-US"/>
        </w:rPr>
        <w:t>p</w:t>
      </w:r>
      <w:r>
        <w:rPr>
          <w:lang w:val="en-US"/>
        </w:rPr>
        <w:t xml:space="preserve"> </w:t>
      </w:r>
      <w:r>
        <w:t xml:space="preserve">върху тази отсечка, която ще дава разстоянието от всяка точка на отсечката до най-близката проектирана точка от линията </w:t>
      </w:r>
      <w:r w:rsidRPr="006B7770">
        <w:rPr>
          <w:b/>
        </w:rPr>
        <w:t>r</w:t>
      </w:r>
      <w:r>
        <w:t>.</w:t>
      </w:r>
      <w:r>
        <w:rPr>
          <w:lang w:val="en-US"/>
        </w:rPr>
        <w:t xml:space="preserve"> </w:t>
      </w:r>
      <w:r>
        <w:t>Това разстояние ще е ориентирано, като ще го взимаме със знак плюс</w:t>
      </w:r>
      <w:r w:rsidR="00972D4D">
        <w:t xml:space="preserve"> за точки от </w:t>
      </w:r>
      <w:r w:rsidR="00972D4D" w:rsidRPr="00972D4D">
        <w:rPr>
          <w:b/>
          <w:lang w:val="en-US"/>
        </w:rPr>
        <w:t>r</w:t>
      </w:r>
      <w:r w:rsidR="00972D4D">
        <w:t xml:space="preserve">, които са в едната полуравнина спрямо </w:t>
      </w:r>
      <w:r w:rsidR="00972D4D">
        <w:rPr>
          <w:lang w:val="en-US"/>
        </w:rPr>
        <w:t>AB</w:t>
      </w:r>
      <w:r w:rsidR="00972D4D">
        <w:t xml:space="preserve"> и със знак минус за точки от </w:t>
      </w:r>
      <w:r w:rsidR="00972D4D">
        <w:rPr>
          <w:lang w:val="en-US"/>
        </w:rPr>
        <w:t xml:space="preserve">r, </w:t>
      </w:r>
      <w:r w:rsidR="00972D4D">
        <w:t xml:space="preserve">които са в другата полуравнина спрямо </w:t>
      </w:r>
      <w:r w:rsidR="00972D4D">
        <w:rPr>
          <w:lang w:val="en-US"/>
        </w:rPr>
        <w:t xml:space="preserve">AB. </w:t>
      </w:r>
      <w:r w:rsidR="00972D4D">
        <w:t xml:space="preserve">За целите на задачата няма голямо значени коя полуравнина ще изберем с положителни стойности на </w:t>
      </w:r>
      <w:r w:rsidR="00972D4D" w:rsidRPr="00972D4D">
        <w:rPr>
          <w:b/>
          <w:lang w:val="en-US"/>
        </w:rPr>
        <w:t>p(t)</w:t>
      </w:r>
      <w:r w:rsidR="00972D4D">
        <w:t xml:space="preserve"> и коя с отрицателни. За функцията </w:t>
      </w:r>
      <w:r w:rsidR="00972D4D" w:rsidRPr="00972D4D">
        <w:rPr>
          <w:b/>
          <w:lang w:val="en-US"/>
        </w:rPr>
        <w:t>p</w:t>
      </w:r>
      <w:r w:rsidR="00972D4D">
        <w:rPr>
          <w:lang w:val="en-US"/>
        </w:rPr>
        <w:t xml:space="preserve"> </w:t>
      </w:r>
      <w:r w:rsidR="00972D4D">
        <w:t>можем да кажем следните неща.</w:t>
      </w:r>
    </w:p>
    <w:p w:rsidR="00972D4D" w:rsidRDefault="00972D4D" w:rsidP="00972D4D">
      <w:pPr>
        <w:jc w:val="center"/>
        <w:rPr>
          <w:lang w:val="en-US"/>
        </w:rPr>
      </w:pPr>
      <w:r>
        <w:rPr>
          <w:lang w:val="en-US"/>
        </w:rPr>
        <w:pict>
          <v:shape id="_x0000_i1071" type="#_x0000_t75" style="width:146.4pt;height:14.4pt">
            <v:imagedata r:id="rId57" o:title="p of t"/>
          </v:shape>
        </w:pict>
      </w:r>
    </w:p>
    <w:p w:rsidR="00972D4D" w:rsidRDefault="00972D4D" w:rsidP="00972D4D">
      <w:pPr>
        <w:jc w:val="center"/>
        <w:rPr>
          <w:lang w:val="en-US"/>
        </w:rPr>
      </w:pPr>
      <w:r>
        <w:rPr>
          <w:lang w:val="en-US"/>
        </w:rPr>
        <w:pict>
          <v:shape id="_x0000_i1072" type="#_x0000_t75" style="width:254.4pt;height:13.8pt">
            <v:imagedata r:id="rId58" o:title="p of 0"/>
          </v:shape>
        </w:pict>
      </w:r>
    </w:p>
    <w:p w:rsidR="00972D4D" w:rsidRDefault="00972D4D" w:rsidP="00972D4D">
      <w:pPr>
        <w:jc w:val="center"/>
        <w:rPr>
          <w:lang w:val="en-US"/>
        </w:rPr>
      </w:pPr>
      <w:r>
        <w:rPr>
          <w:lang w:val="en-US"/>
        </w:rPr>
        <w:pict>
          <v:shape id="_x0000_i1073" type="#_x0000_t75" style="width:255pt;height:13.8pt">
            <v:imagedata r:id="rId59" o:title="p of 1"/>
          </v:shape>
        </w:pict>
      </w:r>
    </w:p>
    <w:p w:rsidR="00972D4D" w:rsidRDefault="00EF0866" w:rsidP="00972D4D">
      <w:pPr>
        <w:jc w:val="center"/>
        <w:rPr>
          <w:lang w:val="en-US"/>
        </w:rPr>
      </w:pPr>
      <w:r>
        <w:rPr>
          <w:lang w:val="en-US"/>
        </w:rPr>
        <w:pict>
          <v:shape id="_x0000_i1074" type="#_x0000_t75" style="width:351pt;height:13.8pt">
            <v:imagedata r:id="rId60" o:title="p of t"/>
          </v:shape>
        </w:pict>
      </w:r>
    </w:p>
    <w:p w:rsidR="00EF0866" w:rsidRDefault="00EF0866" w:rsidP="00EF0866">
      <w:pPr>
        <w:jc w:val="both"/>
      </w:pPr>
      <w:r>
        <w:t xml:space="preserve">Възможно е за някои точки от отсечката </w:t>
      </w:r>
      <w:r>
        <w:rPr>
          <w:lang w:val="en-US"/>
        </w:rPr>
        <w:t xml:space="preserve">AB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 </w:t>
      </w:r>
    </w:p>
    <w:p w:rsidR="00EF0866" w:rsidRPr="00EF0866" w:rsidRDefault="008011A4" w:rsidP="008011A4">
      <w:pPr>
        <w:jc w:val="center"/>
        <w:rPr>
          <w:lang w:val="en-US"/>
        </w:rPr>
      </w:pPr>
      <w:r>
        <w:rPr>
          <w:lang w:val="en-US"/>
        </w:rPr>
        <w:pict>
          <v:shape id="_x0000_i1075" type="#_x0000_t75" style="width:425.4pt;height:13.8pt">
            <v:imagedata r:id="rId61" o:title="p of undefined"/>
          </v:shape>
        </w:pict>
      </w:r>
    </w:p>
    <w:p w:rsidR="00EF0866" w:rsidRPr="00EF0866" w:rsidRDefault="00EF0866" w:rsidP="00EF0866">
      <w:pPr>
        <w:jc w:val="both"/>
      </w:pPr>
      <w:r>
        <w:t xml:space="preserve">Така след като вече имаме дефинирана функцията </w:t>
      </w:r>
      <w:r w:rsidRPr="00EF0866">
        <w:rPr>
          <w:b/>
          <w:lang w:val="en-US"/>
        </w:rPr>
        <w:t>p</w:t>
      </w:r>
      <w:r>
        <w:t xml:space="preserve"> в целия интервал от 0 до 1, вече можем да кажем какво имаме предвид под </w:t>
      </w:r>
      <w:r w:rsidRPr="00042C44">
        <w:rPr>
          <w:b/>
        </w:rPr>
        <w:t>ориентирано проекционно лице</w:t>
      </w:r>
      <w:r>
        <w:t xml:space="preserve"> </w:t>
      </w:r>
      <w:r w:rsidRPr="00EF0866">
        <w:rPr>
          <w:b/>
          <w:lang w:val="en-US"/>
        </w:rPr>
        <w:t>S</w:t>
      </w:r>
      <w:r w:rsidRPr="00EF0866">
        <w:rPr>
          <w:b/>
          <w:vertAlign w:val="subscript"/>
          <w:lang w:val="en-US"/>
        </w:rPr>
        <w:t>AB</w:t>
      </w:r>
      <w:r>
        <w:rPr>
          <w:lang w:val="en-US"/>
        </w:rPr>
        <w:t xml:space="preserve"> </w:t>
      </w:r>
      <w:r>
        <w:t xml:space="preserve">на отсечката </w:t>
      </w:r>
      <w:r w:rsidRPr="00EF0866">
        <w:rPr>
          <w:b/>
          <w:lang w:val="en-US"/>
        </w:rPr>
        <w:t>AB</w:t>
      </w:r>
      <w:r>
        <w:rPr>
          <w:lang w:val="en-US"/>
        </w:rPr>
        <w:t xml:space="preserve">. </w:t>
      </w:r>
      <w:r>
        <w:t xml:space="preserve">Него ще го дефинираме като модул от сумираната ориентирана площ заключена между отсечката </w:t>
      </w:r>
      <w:r w:rsidRPr="00EF0866">
        <w:rPr>
          <w:b/>
          <w:lang w:val="en-US"/>
        </w:rPr>
        <w:t>AB</w:t>
      </w:r>
      <w:r>
        <w:rPr>
          <w:lang w:val="en-US"/>
        </w:rPr>
        <w:t xml:space="preserve"> и </w:t>
      </w:r>
      <w:r>
        <w:t xml:space="preserve">линията </w:t>
      </w:r>
      <w:r w:rsidRPr="00EF0866">
        <w:rPr>
          <w:b/>
          <w:lang w:val="en-US"/>
        </w:rPr>
        <w:t>r</w:t>
      </w:r>
      <w:r>
        <w:rPr>
          <w:lang w:val="en-US"/>
        </w:rPr>
        <w:t xml:space="preserve">. </w:t>
      </w:r>
      <w:bookmarkStart w:id="6" w:name="_GoBack"/>
      <w:bookmarkEnd w:id="6"/>
    </w:p>
    <w:p w:rsidR="000E5B48" w:rsidRDefault="000E5B48" w:rsidP="002D4759">
      <w:pPr>
        <w:jc w:val="both"/>
      </w:pPr>
    </w:p>
    <w:p w:rsidR="000E5B48" w:rsidRDefault="006B7770" w:rsidP="000E5B48">
      <w:pPr>
        <w:jc w:val="center"/>
      </w:pPr>
      <w:r>
        <w:pict>
          <v:shape id="_x0000_i1069" type="#_x0000_t75" style="width:340.8pt;height:276pt">
            <v:imagedata r:id="rId62" o:title="oriented projected area"/>
          </v:shape>
        </w:pict>
      </w:r>
    </w:p>
    <w:p w:rsidR="000E5B48" w:rsidRPr="000E5B48" w:rsidRDefault="000E5B48" w:rsidP="002D4759">
      <w:pPr>
        <w:jc w:val="both"/>
        <w:rPr>
          <w:lang w:val="en-US"/>
        </w:rPr>
      </w:pPr>
    </w:p>
    <w:sectPr w:rsidR="000E5B48" w:rsidRPr="000E5B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42C44"/>
    <w:rsid w:val="000C2933"/>
    <w:rsid w:val="000E0E03"/>
    <w:rsid w:val="000E42EE"/>
    <w:rsid w:val="000E5B48"/>
    <w:rsid w:val="001108F8"/>
    <w:rsid w:val="00112F17"/>
    <w:rsid w:val="00125E7E"/>
    <w:rsid w:val="00141DA9"/>
    <w:rsid w:val="00162B12"/>
    <w:rsid w:val="001645E3"/>
    <w:rsid w:val="00176ECF"/>
    <w:rsid w:val="00193C1F"/>
    <w:rsid w:val="001A1489"/>
    <w:rsid w:val="001B6C41"/>
    <w:rsid w:val="001C033A"/>
    <w:rsid w:val="00241DF1"/>
    <w:rsid w:val="00247A39"/>
    <w:rsid w:val="002545B7"/>
    <w:rsid w:val="00285813"/>
    <w:rsid w:val="002D4759"/>
    <w:rsid w:val="002E4044"/>
    <w:rsid w:val="002F2FEF"/>
    <w:rsid w:val="002F3FC1"/>
    <w:rsid w:val="00304B93"/>
    <w:rsid w:val="00312511"/>
    <w:rsid w:val="0035525A"/>
    <w:rsid w:val="003859D2"/>
    <w:rsid w:val="003E0C18"/>
    <w:rsid w:val="003F6D18"/>
    <w:rsid w:val="0041692A"/>
    <w:rsid w:val="0045770E"/>
    <w:rsid w:val="00480FA5"/>
    <w:rsid w:val="004E06F4"/>
    <w:rsid w:val="00505D43"/>
    <w:rsid w:val="00534EA1"/>
    <w:rsid w:val="00543483"/>
    <w:rsid w:val="00561C60"/>
    <w:rsid w:val="00570B76"/>
    <w:rsid w:val="00594BD3"/>
    <w:rsid w:val="005A6A04"/>
    <w:rsid w:val="005B4058"/>
    <w:rsid w:val="005E4CD1"/>
    <w:rsid w:val="006043F1"/>
    <w:rsid w:val="00630751"/>
    <w:rsid w:val="00632979"/>
    <w:rsid w:val="00635D98"/>
    <w:rsid w:val="006434C7"/>
    <w:rsid w:val="0065007F"/>
    <w:rsid w:val="006703D8"/>
    <w:rsid w:val="006A5868"/>
    <w:rsid w:val="006B7770"/>
    <w:rsid w:val="00707C28"/>
    <w:rsid w:val="00711F9C"/>
    <w:rsid w:val="00723E9D"/>
    <w:rsid w:val="00724DB7"/>
    <w:rsid w:val="00784E2D"/>
    <w:rsid w:val="007912C6"/>
    <w:rsid w:val="00791617"/>
    <w:rsid w:val="00793386"/>
    <w:rsid w:val="007A717F"/>
    <w:rsid w:val="007B170C"/>
    <w:rsid w:val="007D0E01"/>
    <w:rsid w:val="007F127E"/>
    <w:rsid w:val="008011A4"/>
    <w:rsid w:val="0080343E"/>
    <w:rsid w:val="00806045"/>
    <w:rsid w:val="0081056A"/>
    <w:rsid w:val="00827A4F"/>
    <w:rsid w:val="00845A6A"/>
    <w:rsid w:val="00860F10"/>
    <w:rsid w:val="008E22EB"/>
    <w:rsid w:val="00916319"/>
    <w:rsid w:val="00934D5D"/>
    <w:rsid w:val="00972D4D"/>
    <w:rsid w:val="00990780"/>
    <w:rsid w:val="00993A6A"/>
    <w:rsid w:val="009C1354"/>
    <w:rsid w:val="009D0EFF"/>
    <w:rsid w:val="009F162C"/>
    <w:rsid w:val="009F2102"/>
    <w:rsid w:val="009F5E0A"/>
    <w:rsid w:val="00A07BB9"/>
    <w:rsid w:val="00A256D9"/>
    <w:rsid w:val="00A56F5C"/>
    <w:rsid w:val="00A74AFD"/>
    <w:rsid w:val="00AC2D53"/>
    <w:rsid w:val="00AC564D"/>
    <w:rsid w:val="00AE464F"/>
    <w:rsid w:val="00AE4DFD"/>
    <w:rsid w:val="00AF4D31"/>
    <w:rsid w:val="00B01E0A"/>
    <w:rsid w:val="00B05B12"/>
    <w:rsid w:val="00B712AF"/>
    <w:rsid w:val="00BA0B40"/>
    <w:rsid w:val="00BC3FF0"/>
    <w:rsid w:val="00BD3B61"/>
    <w:rsid w:val="00BF2356"/>
    <w:rsid w:val="00C130B6"/>
    <w:rsid w:val="00C243A4"/>
    <w:rsid w:val="00CA5BE2"/>
    <w:rsid w:val="00CC7E4E"/>
    <w:rsid w:val="00CF6BE7"/>
    <w:rsid w:val="00D22336"/>
    <w:rsid w:val="00D41572"/>
    <w:rsid w:val="00D4245F"/>
    <w:rsid w:val="00D46573"/>
    <w:rsid w:val="00D70962"/>
    <w:rsid w:val="00D8503B"/>
    <w:rsid w:val="00DA4E67"/>
    <w:rsid w:val="00DD214B"/>
    <w:rsid w:val="00DD3CD6"/>
    <w:rsid w:val="00E80209"/>
    <w:rsid w:val="00E920A2"/>
    <w:rsid w:val="00EA595A"/>
    <w:rsid w:val="00EB0C10"/>
    <w:rsid w:val="00ED7B3D"/>
    <w:rsid w:val="00EF0866"/>
    <w:rsid w:val="00F41949"/>
    <w:rsid w:val="00F85B24"/>
    <w:rsid w:val="00FA412E"/>
    <w:rsid w:val="00FD219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gif"/><Relationship Id="rId21" Type="http://schemas.openxmlformats.org/officeDocument/2006/relationships/image" Target="media/image13.jpeg"/><Relationship Id="rId34" Type="http://schemas.openxmlformats.org/officeDocument/2006/relationships/image" Target="media/image26.gif"/><Relationship Id="rId42" Type="http://schemas.openxmlformats.org/officeDocument/2006/relationships/image" Target="media/image34.gif"/><Relationship Id="rId47" Type="http://schemas.openxmlformats.org/officeDocument/2006/relationships/image" Target="media/image39.gif"/><Relationship Id="rId50" Type="http://schemas.openxmlformats.org/officeDocument/2006/relationships/image" Target="media/image42.gif"/><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gif"/><Relationship Id="rId11" Type="http://schemas.openxmlformats.org/officeDocument/2006/relationships/image" Target="media/image4.jpe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7.gif"/><Relationship Id="rId53" Type="http://schemas.openxmlformats.org/officeDocument/2006/relationships/image" Target="media/image45.png"/><Relationship Id="rId58" Type="http://schemas.openxmlformats.org/officeDocument/2006/relationships/image" Target="media/image50.gif"/><Relationship Id="rId5" Type="http://schemas.openxmlformats.org/officeDocument/2006/relationships/webSettings" Target="webSettings.xml"/><Relationship Id="rId61" Type="http://schemas.openxmlformats.org/officeDocument/2006/relationships/image" Target="media/image53.gif"/><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jpeg"/><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theme" Target="theme/theme1.xml"/><Relationship Id="rId8" Type="http://schemas.openxmlformats.org/officeDocument/2006/relationships/hyperlink" Target="&#1053;&#1077;-&#1045;&#1074;&#1082;&#1083;&#1080;&#1076;&#1086;&#1074;&#1072;&#1090;&#1072;" TargetMode="Externa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20" Type="http://schemas.openxmlformats.org/officeDocument/2006/relationships/image" Target="media/image12.jpeg"/><Relationship Id="rId41" Type="http://schemas.openxmlformats.org/officeDocument/2006/relationships/image" Target="media/image33.gif"/><Relationship Id="rId54" Type="http://schemas.openxmlformats.org/officeDocument/2006/relationships/image" Target="media/image46.pn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jpeg"/><Relationship Id="rId57" Type="http://schemas.openxmlformats.org/officeDocument/2006/relationships/image" Target="media/image49.gif"/><Relationship Id="rId10" Type="http://schemas.openxmlformats.org/officeDocument/2006/relationships/hyperlink" Target="http://www.equilatere.net/" TargetMode="External"/><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png"/><Relationship Id="rId60" Type="http://schemas.openxmlformats.org/officeDocument/2006/relationships/image" Target="media/image52.gif"/><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1D603-FA2D-4A27-ABF0-F4AD7E0BC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17</Pages>
  <Words>4187</Words>
  <Characters>23869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59</cp:revision>
  <dcterms:created xsi:type="dcterms:W3CDTF">2017-11-29T15:38:00Z</dcterms:created>
  <dcterms:modified xsi:type="dcterms:W3CDTF">2017-12-06T12:20:00Z</dcterms:modified>
</cp:coreProperties>
</file>