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r>
        <w:t xml:space="preserve">Exercises: </w:t>
      </w:r>
      <w:r w:rsidR="00B40AFF">
        <w:t>Functions and Arrow Functions</w:t>
      </w:r>
    </w:p>
    <w:p w:rsidR="00763912" w:rsidRDefault="00763912" w:rsidP="00763912">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9" w:history="1">
        <w:r w:rsidR="005326EE" w:rsidRPr="005326EE">
          <w:rPr>
            <w:rStyle w:val="Hyperlink"/>
          </w:rPr>
          <w:t>https://judge.softuni.bg/Contests/310/</w:t>
        </w:r>
      </w:hyperlink>
      <w:hyperlink r:id="rId10" w:history="1"/>
      <w:r w:rsidR="00B31CC4">
        <w:t>.</w:t>
      </w:r>
    </w:p>
    <w:p w:rsidR="005326EE" w:rsidRDefault="005326EE" w:rsidP="005326EE">
      <w:pPr>
        <w:pStyle w:val="Heading2"/>
      </w:pPr>
      <w:r>
        <w:t>Inside Volume</w:t>
      </w:r>
    </w:p>
    <w:p w:rsidR="005326EE" w:rsidRDefault="005326EE" w:rsidP="005326EE">
      <w:r>
        <w:rPr>
          <w:noProof/>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1">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string elements that need to be parsed as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5326EE"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5326EE" w:rsidP="00467AFF">
            <w:pPr>
              <w:spacing w:before="0" w:after="0"/>
              <w:rPr>
                <w:rFonts w:ascii="Consolas" w:hAnsi="Consolas"/>
                <w:noProof/>
              </w:rPr>
            </w:pPr>
            <w:r>
              <w:rPr>
                <w:rFonts w:ascii="Consolas" w:hAnsi="Consolas"/>
                <w:noProof/>
              </w:rPr>
              <w:t>[13.1, 50, 31.5,</w:t>
            </w:r>
          </w:p>
          <w:p w:rsidR="005326EE" w:rsidRDefault="005326EE" w:rsidP="00467AFF">
            <w:pPr>
              <w:spacing w:before="0" w:after="0"/>
              <w:rPr>
                <w:rFonts w:ascii="Consolas" w:hAnsi="Consolas"/>
                <w:noProof/>
              </w:rPr>
            </w:pPr>
            <w:r>
              <w:rPr>
                <w:rFonts w:ascii="Consolas" w:hAnsi="Consolas"/>
                <w:noProof/>
              </w:rPr>
              <w:t>50, 80, 50,</w:t>
            </w:r>
          </w:p>
          <w:p w:rsidR="005326EE" w:rsidRDefault="005326EE" w:rsidP="00467AFF">
            <w:pPr>
              <w:spacing w:before="0" w:after="0"/>
              <w:rPr>
                <w:rFonts w:ascii="Consolas" w:hAnsi="Consolas"/>
                <w:noProof/>
              </w:rPr>
            </w:pPr>
            <w:r>
              <w:rPr>
                <w:rFonts w:ascii="Consolas" w:hAnsi="Consolas"/>
                <w:noProof/>
              </w:rPr>
              <w:t>-5, 18, 43]</w:t>
            </w:r>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2">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5326EE" w:rsidP="005326EE">
      <w:r>
        <w:rPr>
          <w:noProof/>
        </w:rPr>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3">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lastRenderedPageBreak/>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4">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5">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r w:rsidRPr="004E0A18">
        <w:rPr>
          <w:b/>
          <w:i/>
        </w:rPr>
        <w:t>i</w:t>
      </w:r>
      <w:r>
        <w:t xml:space="preserve"> inside the loop) is the x-coordinate, the element after the current (</w:t>
      </w:r>
      <w:r w:rsidRPr="004E0A18">
        <w:rPr>
          <w:b/>
          <w:i/>
        </w:rPr>
        <w:t>i + 1</w:t>
      </w:r>
      <w:r>
        <w:t>) is the y-coordinate, and the element two indices after the current (</w:t>
      </w:r>
      <w:r w:rsidRPr="004E0A18">
        <w:rPr>
          <w:b/>
          <w:i/>
        </w:rPr>
        <w:t xml:space="preserve">i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Default="005326EE" w:rsidP="005326EE">
      <w:pPr>
        <w:rPr>
          <w:rStyle w:val="Hyperlink"/>
        </w:rPr>
      </w:pPr>
      <w:r>
        <w:t xml:space="preserve">The solution may now be submitted to the judge system at </w:t>
      </w:r>
      <w:hyperlink r:id="rId16" w:history="1">
        <w:r w:rsidRPr="0098441D">
          <w:rPr>
            <w:rStyle w:val="Hyperlink"/>
          </w:rPr>
          <w:t>https://judge.softuni.</w:t>
        </w:r>
        <w:r w:rsidR="0098441D" w:rsidRPr="0098441D">
          <w:rPr>
            <w:rStyle w:val="Hyperlink"/>
          </w:rPr>
          <w:t>bg/Contests/310</w:t>
        </w:r>
      </w:hyperlink>
    </w:p>
    <w:p w:rsidR="005C3BFC" w:rsidRPr="00B60ED3" w:rsidRDefault="005C3BFC" w:rsidP="005326EE"/>
    <w:p w:rsidR="005326EE" w:rsidRDefault="005326EE" w:rsidP="005326EE">
      <w:pPr>
        <w:pStyle w:val="Heading2"/>
      </w:pPr>
      <w:r>
        <w:lastRenderedPageBreak/>
        <w:t>Road Radar</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t xml:space="preserve"> comes as an array of string elements. The first element is the current speed and needs to be parsed as a number, the second element is the area where.</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5326EE" w:rsidRPr="0095466F" w:rsidRDefault="005326EE" w:rsidP="00467AFF">
            <w:pPr>
              <w:spacing w:before="0" w:after="0"/>
              <w:rPr>
                <w:rFonts w:ascii="Consolas" w:hAnsi="Consolas"/>
                <w:noProof/>
              </w:rPr>
            </w:pPr>
            <w:r>
              <w:rPr>
                <w:rFonts w:ascii="Consolas" w:hAnsi="Consolas"/>
                <w:noProof/>
              </w:rPr>
              <w:t>[40, 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[21, 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5326EE" w:rsidP="005326EE">
      <w:r>
        <w:rPr>
          <w:noProof/>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7">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rPr>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8">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rPr>
        <w:lastRenderedPageBreak/>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19">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t xml:space="preserve">We can use the fact that JavaScript 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 print the value store in the variable.</w:t>
      </w:r>
    </w:p>
    <w:p w:rsidR="005326EE" w:rsidRDefault="005326EE" w:rsidP="005326EE">
      <w:pPr>
        <w:pStyle w:val="Heading2"/>
      </w:pPr>
      <w:r>
        <w:t>Template format</w:t>
      </w:r>
    </w:p>
    <w:p w:rsidR="005326EE" w:rsidRDefault="005326EE" w:rsidP="005326EE">
      <w:r>
        <w:t>Write a JS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w:t>
            </w:r>
            <w:r>
              <w:t>Who was the forty-second president of the U.S.A.?</w:t>
            </w:r>
            <w:r w:rsidRPr="00414CFE">
              <w:t>"</w:t>
            </w:r>
            <w:r>
              <w:t>,</w:t>
            </w:r>
          </w:p>
          <w:p w:rsidR="005326EE" w:rsidRPr="00414CFE" w:rsidRDefault="005326EE" w:rsidP="00467AFF">
            <w:r w:rsidRPr="00414CFE">
              <w:t>"</w:t>
            </w:r>
            <w:r>
              <w:t>William Jefferson Clinton</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lastRenderedPageBreak/>
              <w:t>[</w:t>
            </w:r>
            <w:r w:rsidRPr="00414CFE">
              <w:t>"Dry ice is a frozen form of which gas?"</w:t>
            </w:r>
            <w:r>
              <w:t>,</w:t>
            </w:r>
          </w:p>
          <w:p w:rsidR="005326EE" w:rsidRDefault="005326EE" w:rsidP="00467AFF">
            <w:r w:rsidRPr="00414CFE">
              <w:t>"</w:t>
            </w:r>
            <w:r>
              <w:t>Carbon Dioxide</w:t>
            </w:r>
            <w:r w:rsidRPr="00414CFE">
              <w:t>"</w:t>
            </w:r>
            <w:r>
              <w:t>,</w:t>
            </w:r>
          </w:p>
          <w:p w:rsidR="005326EE" w:rsidRDefault="005326EE" w:rsidP="00467AFF">
            <w:r w:rsidRPr="00414CFE">
              <w:t>"What is the brightest star in the night sky?"</w:t>
            </w:r>
            <w:r>
              <w:t>,</w:t>
            </w:r>
          </w:p>
          <w:p w:rsidR="005326EE" w:rsidRPr="00414CFE" w:rsidRDefault="005326EE" w:rsidP="00467AFF">
            <w:r w:rsidRPr="00414CFE">
              <w:t>"</w:t>
            </w:r>
            <w:r>
              <w:t>Sirius</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lastRenderedPageBreak/>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pStyle w:val="HTMLPreformatted"/>
              <w:shd w:val="clear" w:color="auto" w:fill="FFFFFF"/>
              <w:rPr>
                <w:color w:val="000000"/>
              </w:rPr>
            </w:pPr>
            <w:r w:rsidRPr="00625D61">
              <w:rPr>
                <w:color w:val="000000"/>
                <w:sz w:val="22"/>
              </w:rPr>
              <w:t>[9, dice,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Heading2"/>
      </w:pPr>
      <w:r>
        <w:t>Modify Average</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single number received as an array of strings.</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09153F" w:rsidP="00064E14">
            <w:pPr>
              <w:spacing w:before="0" w:after="0"/>
              <w:rPr>
                <w:rFonts w:ascii="Consolas" w:hAnsi="Consolas"/>
                <w:noProof/>
              </w:rPr>
            </w:pPr>
            <w:r>
              <w:rPr>
                <w:rFonts w:ascii="Consolas" w:hAnsi="Consolas"/>
                <w:noProof/>
              </w:rPr>
              <w:t>[</w:t>
            </w:r>
            <w:r w:rsidR="00772ADC">
              <w:rPr>
                <w:rFonts w:ascii="Consolas" w:hAnsi="Consolas"/>
                <w:noProof/>
              </w:rPr>
              <w:t>101</w:t>
            </w:r>
            <w:r>
              <w:rPr>
                <w:rFonts w:ascii="Consolas" w:hAnsi="Consolas"/>
                <w:noProof/>
              </w:rPr>
              <w:t>]</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09153F" w:rsidP="00317A8A">
            <w:pPr>
              <w:spacing w:before="0" w:after="0"/>
              <w:rPr>
                <w:rFonts w:ascii="Consolas" w:hAnsi="Consolas"/>
                <w:noProof/>
              </w:rPr>
            </w:pPr>
            <w:r>
              <w:rPr>
                <w:rFonts w:ascii="Consolas" w:hAnsi="Consolas"/>
                <w:noProof/>
              </w:rPr>
              <w:t>[</w:t>
            </w:r>
            <w:r w:rsidR="00772ADC">
              <w:rPr>
                <w:rFonts w:ascii="Consolas" w:hAnsi="Consolas"/>
                <w:noProof/>
              </w:rPr>
              <w:t>5835</w:t>
            </w:r>
            <w:r>
              <w:rPr>
                <w:rFonts w:ascii="Consolas" w:hAnsi="Consolas"/>
                <w:noProof/>
              </w:rPr>
              <w:t>]</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strings.</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6B7472" w:rsidP="00317A8A">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w:t>
            </w:r>
            <w:r w:rsidR="000B5759">
              <w:rPr>
                <w:rFonts w:ascii="Consolas" w:hAnsi="Consolas"/>
                <w:noProof/>
              </w:rPr>
              <w:t>0</w:t>
            </w:r>
            <w:r>
              <w:rPr>
                <w:rFonts w:ascii="Consolas" w:hAnsi="Consolas"/>
                <w:noProof/>
              </w:rPr>
              <w:t>','</w:t>
            </w:r>
            <w:r w:rsidR="000B5759">
              <w:rPr>
                <w:rFonts w:ascii="Consolas" w:hAnsi="Consolas"/>
                <w:noProof/>
              </w:rPr>
              <w:t>0</w:t>
            </w:r>
            <w:r w:rsidR="0070460C">
              <w:rPr>
                <w:rFonts w:ascii="Consolas" w:hAnsi="Consolas"/>
                <w:noProof/>
              </w:rPr>
              <w:t>','</w:t>
            </w:r>
            <w:r w:rsidR="000B5759">
              <w:rPr>
                <w:rFonts w:ascii="Consolas" w:hAnsi="Consolas"/>
                <w:noProof/>
              </w:rPr>
              <w:t>4</w:t>
            </w:r>
            <w:r w:rsidR="0070460C">
              <w:rPr>
                <w:rFonts w:ascii="Consolas" w:hAnsi="Consolas"/>
                <w:noProof/>
              </w:rPr>
              <w:t>']</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8863CA" w:rsidP="000B5759">
            <w:pPr>
              <w:spacing w:before="0" w:after="0"/>
              <w:rPr>
                <w:rFonts w:ascii="Consolas" w:hAnsi="Consolas"/>
                <w:noProof/>
              </w:rPr>
            </w:pPr>
            <w:r>
              <w:rPr>
                <w:rFonts w:ascii="Consolas" w:hAnsi="Consolas"/>
                <w:noProof/>
              </w:rPr>
              <w:t>['2','1','1','1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lastRenderedPageBreak/>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t>Treasure Locator</w:t>
      </w:r>
    </w:p>
    <w:p w:rsidR="005326EE" w:rsidRDefault="005326EE" w:rsidP="005326EE">
      <w:r>
        <w:rPr>
          <w:noProof/>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an array with a va</w:t>
      </w:r>
      <w:r w:rsidR="00772ADC">
        <w:t>riable number of elements</w:t>
      </w:r>
      <w:r>
        <w:t xml:space="preserve"> that must be parsed to numbers.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pacing w:before="0" w:after="0"/>
              <w:rPr>
                <w:rFonts w:ascii="Consolas" w:hAnsi="Consolas"/>
                <w:noProof/>
              </w:rPr>
            </w:pPr>
            <w:r>
              <w:rPr>
                <w:rFonts w:ascii="Consolas" w:hAnsi="Consolas"/>
                <w:noProof/>
              </w:rPr>
              <w:t>[4, 2, 1.5, 6.5, 1, 3]</w:t>
            </w:r>
          </w:p>
        </w:tc>
        <w:tc>
          <w:tcPr>
            <w:tcW w:w="4535" w:type="dxa"/>
          </w:tcPr>
          <w:p w:rsidR="005326EE" w:rsidRPr="00AF7428"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0"/>
              </w:rPr>
            </w:pPr>
            <w:r w:rsidRPr="00AF7428">
              <w:rPr>
                <w:rFonts w:ascii="Consolas" w:eastAsia="Times New Roman" w:hAnsi="Consolas" w:cs="Courier New"/>
                <w:color w:val="000000"/>
                <w:sz w:val="24"/>
                <w:szCs w:val="20"/>
              </w:rPr>
              <w:t>On the bottom of the ocean</w:t>
            </w:r>
          </w:p>
          <w:p w:rsidR="005326EE" w:rsidRPr="00AF7428"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0"/>
              </w:rPr>
            </w:pPr>
            <w:r w:rsidRPr="00AF7428">
              <w:rPr>
                <w:rFonts w:ascii="Consolas" w:eastAsia="Times New Roman" w:hAnsi="Consolas" w:cs="Courier New"/>
                <w:color w:val="000000"/>
                <w:sz w:val="24"/>
                <w:szCs w:val="20"/>
              </w:rPr>
              <w:t>Tonga</w:t>
            </w:r>
          </w:p>
          <w:p w:rsidR="005326EE" w:rsidRPr="00AF7428"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sidRPr="00AF7428">
              <w:rPr>
                <w:rFonts w:ascii="Consolas" w:eastAsia="Times New Roman" w:hAnsi="Consolas" w:cs="Courier New"/>
                <w:color w:val="000000"/>
                <w:sz w:val="24"/>
                <w:szCs w:val="20"/>
              </w:rPr>
              <w:t>Tuvalu</w:t>
            </w:r>
          </w:p>
        </w:tc>
      </w:tr>
      <w:tr w:rsidR="005326EE" w:rsidRPr="0095466F" w:rsidTr="00467AFF">
        <w:tc>
          <w:tcPr>
            <w:tcW w:w="3402" w:type="dxa"/>
          </w:tcPr>
          <w:p w:rsidR="005326EE" w:rsidRDefault="005326EE"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bookmarkStart w:id="0" w:name="_GoBack"/>
      <w:bookmarkEnd w:id="0"/>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elements </w:t>
      </w:r>
      <w:r>
        <w:t xml:space="preserve">that must be parsed to numbers. The order is </w:t>
      </w:r>
      <w:r w:rsidRPr="00753D7F">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rsidR="005326EE" w:rsidRPr="00684726" w:rsidRDefault="005326EE" w:rsidP="00467AFF">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lastRenderedPageBreak/>
              <w:t>[5, 1, 1, 1, 5, 4]</w:t>
            </w:r>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[-1, -2, 3.5, 0, 0, 2]</w:t>
            </w:r>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5326EE" w:rsidP="005326EE">
      <w:pPr>
        <w:pStyle w:val="Heading2"/>
      </w:pPr>
      <w:r>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5326EE" w:rsidP="005326EE">
      <w: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t xml:space="preserve"> comes as an array wit</w:t>
      </w:r>
      <w:r w:rsidR="000B7B23">
        <w:t xml:space="preserve">h a variable number of elements </w:t>
      </w:r>
      <w:r>
        <w:t>that must be parsed to numbers. The first number is the target thickness and all following numbers are the thickness of different chunks of quartz ore.</w:t>
      </w:r>
    </w:p>
    <w:p w:rsidR="005326EE" w:rsidRDefault="005326EE" w:rsidP="005326EE">
      <w:r>
        <w:lastRenderedPageBreak/>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382230" w:rsidP="00467AFF">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5F6861">
        <w:tc>
          <w:tcPr>
            <w:tcW w:w="3402" w:type="dxa"/>
            <w:shd w:val="clear" w:color="auto" w:fill="D9D9D9" w:themeFill="background1" w:themeFillShade="D9"/>
          </w:tcPr>
          <w:p w:rsidR="00382230" w:rsidRPr="00603773" w:rsidRDefault="00382230" w:rsidP="005F6861">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5F6861">
            <w:pPr>
              <w:spacing w:before="0" w:after="0"/>
              <w:jc w:val="center"/>
              <w:rPr>
                <w:b/>
              </w:rPr>
            </w:pPr>
            <w:r w:rsidRPr="00603773">
              <w:rPr>
                <w:b/>
              </w:rPr>
              <w:t>Output</w:t>
            </w:r>
          </w:p>
        </w:tc>
      </w:tr>
      <w:tr w:rsidR="00382230" w:rsidRPr="0095466F" w:rsidTr="005F6861">
        <w:tc>
          <w:tcPr>
            <w:tcW w:w="3402" w:type="dxa"/>
          </w:tcPr>
          <w:p w:rsidR="00382230" w:rsidRDefault="00382230" w:rsidP="005F6861">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Heading2"/>
      </w:pPr>
      <w:r>
        <w:t>**DNA Helix</w:t>
      </w:r>
    </w:p>
    <w:p w:rsidR="005326EE" w:rsidRDefault="005326EE" w:rsidP="005326EE">
      <w:r>
        <w:t>Write a JS 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an arra</w:t>
      </w:r>
      <w:r w:rsidR="00F20105">
        <w:t xml:space="preserve">y with a single string element </w:t>
      </w:r>
      <w:r>
        <w:t>that must be parsed to a number. It represents the length of the required helix.</w:t>
      </w:r>
    </w:p>
    <w:p w:rsidR="005326EE" w:rsidRDefault="005326EE" w:rsidP="005326EE">
      <w:r>
        <w:lastRenderedPageBreak/>
        <w:t xml:space="preserve">The </w:t>
      </w:r>
      <w:r w:rsidRPr="00BA1772">
        <w:rPr>
          <w:b/>
        </w:rPr>
        <w:t>output</w:t>
      </w:r>
      <w:r>
        <w:t xml:space="preserve"> is the completed structure, printed on the console.</w:t>
      </w:r>
    </w:p>
    <w:p w:rsidR="005326EE" w:rsidRDefault="005326EE" w:rsidP="005326EE">
      <w:pPr>
        <w:pStyle w:val="Heading3"/>
      </w:pPr>
      <w:r>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467AFF">
            <w:pPr>
              <w:spacing w:before="0" w:after="0"/>
              <w:jc w:val="center"/>
              <w:rPr>
                <w:b/>
              </w:rPr>
            </w:pP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1134" w:type="dxa"/>
          </w:tcPr>
          <w:p w:rsidR="005326EE" w:rsidRPr="0095466F" w:rsidRDefault="005326EE" w:rsidP="00467AFF">
            <w:pPr>
              <w:spacing w:before="0" w:after="0"/>
              <w:rPr>
                <w:rFonts w:ascii="Consolas" w:hAnsi="Consolas"/>
                <w:noProof/>
              </w:rPr>
            </w:pPr>
            <w:r>
              <w:rPr>
                <w:rFonts w:ascii="Consolas" w:hAnsi="Consolas"/>
                <w:noProof/>
              </w:rPr>
              <w:t>4</w:t>
            </w:r>
          </w:p>
        </w:tc>
        <w:tc>
          <w:tcPr>
            <w:tcW w:w="1701" w:type="dxa"/>
          </w:tcPr>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467AFF">
            <w:pPr>
              <w:spacing w:before="0" w:after="0"/>
              <w:rPr>
                <w:rFonts w:ascii="Consolas" w:hAnsi="Consolas"/>
                <w:bCs/>
              </w:rPr>
            </w:pPr>
          </w:p>
        </w:tc>
        <w:tc>
          <w:tcPr>
            <w:tcW w:w="1134" w:type="dxa"/>
          </w:tcPr>
          <w:p w:rsidR="005326EE" w:rsidRPr="0095466F" w:rsidRDefault="005326EE" w:rsidP="00467AFF">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467AFF">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5326EE" w:rsidRPr="005326EE" w:rsidRDefault="005326EE" w:rsidP="00AA2944">
      <w:pPr>
        <w:pStyle w:val="Heading2"/>
        <w:numPr>
          <w:ilvl w:val="0"/>
          <w:numId w:val="0"/>
        </w:numPr>
      </w:pPr>
    </w:p>
    <w:sectPr w:rsidR="005326EE" w:rsidRPr="005326EE"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A1E" w:rsidRDefault="005B1A1E" w:rsidP="008068A2">
      <w:pPr>
        <w:spacing w:after="0" w:line="240" w:lineRule="auto"/>
      </w:pPr>
      <w:r>
        <w:separator/>
      </w:r>
    </w:p>
  </w:endnote>
  <w:endnote w:type="continuationSeparator" w:id="0">
    <w:p w:rsidR="005B1A1E" w:rsidRDefault="005B1A1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E4B1D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F7428">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F7428">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F7428">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F7428">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A1E" w:rsidRDefault="005B1A1E" w:rsidP="008068A2">
      <w:pPr>
        <w:spacing w:after="0" w:line="240" w:lineRule="auto"/>
      </w:pPr>
      <w:r>
        <w:separator/>
      </w:r>
    </w:p>
  </w:footnote>
  <w:footnote w:type="continuationSeparator" w:id="0">
    <w:p w:rsidR="005B1A1E" w:rsidRDefault="005B1A1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64287"/>
    <w:rsid w:val="0026589D"/>
    <w:rsid w:val="002664E1"/>
    <w:rsid w:val="00270B0B"/>
    <w:rsid w:val="00274400"/>
    <w:rsid w:val="002A2D2D"/>
    <w:rsid w:val="002B0473"/>
    <w:rsid w:val="002B7064"/>
    <w:rsid w:val="002C6926"/>
    <w:rsid w:val="002D1F91"/>
    <w:rsid w:val="0033212E"/>
    <w:rsid w:val="00333000"/>
    <w:rsid w:val="0033490F"/>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311CA"/>
    <w:rsid w:val="0047331A"/>
    <w:rsid w:val="00473B2B"/>
    <w:rsid w:val="00476D4B"/>
    <w:rsid w:val="00480E14"/>
    <w:rsid w:val="004879B8"/>
    <w:rsid w:val="00491748"/>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B1A1E"/>
    <w:rsid w:val="005C131C"/>
    <w:rsid w:val="005C3BF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214C"/>
    <w:rsid w:val="00976E46"/>
    <w:rsid w:val="0098441D"/>
    <w:rsid w:val="009861CE"/>
    <w:rsid w:val="00992829"/>
    <w:rsid w:val="009B2598"/>
    <w:rsid w:val="009C0C39"/>
    <w:rsid w:val="009C340B"/>
    <w:rsid w:val="009C6304"/>
    <w:rsid w:val="009D1805"/>
    <w:rsid w:val="009D57AC"/>
    <w:rsid w:val="00A02545"/>
    <w:rsid w:val="00A02813"/>
    <w:rsid w:val="00A06D89"/>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6D60"/>
    <w:rsid w:val="00AF7428"/>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E0869"/>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8191E"/>
  <w15:docId w15:val="{6615D208-8719-47FC-A026-C2494D605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31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https://judge.softuni.bg/Contests/XXX/"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judge.softuni.bg/Contests/310/" TargetMode="External"/><Relationship Id="rId14" Type="http://schemas.openxmlformats.org/officeDocument/2006/relationships/image" Target="media/image4.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5DD35-29B6-45B8-8BCD-C1648E56C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Windows User</cp:lastModifiedBy>
  <cp:revision>49</cp:revision>
  <cp:lastPrinted>2015-10-26T22:35:00Z</cp:lastPrinted>
  <dcterms:created xsi:type="dcterms:W3CDTF">2016-06-17T07:37:00Z</dcterms:created>
  <dcterms:modified xsi:type="dcterms:W3CDTF">2017-05-27T22:16:00Z</dcterms:modified>
  <cp:category>programming, education, software engineering, software development</cp:category>
</cp:coreProperties>
</file>