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1EC1C" w14:textId="4FD8D9E2" w:rsidR="0093191D" w:rsidRDefault="0093191D" w:rsidP="0093191D">
      <w:pPr>
        <w:shd w:val="clear" w:color="auto" w:fill="FFFFFF"/>
        <w:spacing w:line="276" w:lineRule="atLeast"/>
        <w:rPr>
          <w:rFonts w:ascii="Arial" w:hAnsi="Arial" w:cs="Arial"/>
          <w:color w:val="222222"/>
          <w:sz w:val="56"/>
          <w:szCs w:val="56"/>
          <w:shd w:val="clear" w:color="auto" w:fill="FFFFFF"/>
        </w:rPr>
      </w:pPr>
      <w:r w:rsidRPr="0093191D">
        <w:rPr>
          <w:rFonts w:ascii="Arial" w:hAnsi="Arial" w:cs="Arial"/>
          <w:color w:val="222222"/>
          <w:sz w:val="56"/>
          <w:szCs w:val="56"/>
          <w:shd w:val="clear" w:color="auto" w:fill="FFFFFF"/>
        </w:rPr>
        <w:t>Static and Dynamic Routing – Exploration &amp; Verification</w:t>
      </w:r>
    </w:p>
    <w:p w14:paraId="4D2B8034" w14:textId="77777777" w:rsidR="0093191D" w:rsidRPr="0093191D" w:rsidRDefault="0093191D" w:rsidP="0093191D">
      <w:pPr>
        <w:shd w:val="clear" w:color="auto" w:fill="FFFFFF"/>
        <w:spacing w:line="276" w:lineRule="atLeast"/>
        <w:rPr>
          <w:rFonts w:ascii="Arial" w:eastAsia="Times New Roman" w:hAnsi="Arial" w:cs="Arial"/>
          <w:color w:val="222222"/>
          <w:sz w:val="56"/>
          <w:szCs w:val="56"/>
          <w:lang w:eastAsia="en-IN"/>
        </w:rPr>
      </w:pPr>
    </w:p>
    <w:p w14:paraId="1AF47AF0" w14:textId="77777777" w:rsidR="0093191D" w:rsidRDefault="0093191D" w:rsidP="0093191D">
      <w:pPr>
        <w:shd w:val="clear" w:color="auto" w:fill="FFFFFF"/>
        <w:spacing w:line="276" w:lineRule="atLeast"/>
        <w:rPr>
          <w:rFonts w:ascii="Arial" w:eastAsia="Times New Roman" w:hAnsi="Arial" w:cs="Arial"/>
          <w:color w:val="222222"/>
          <w:sz w:val="24"/>
          <w:szCs w:val="24"/>
          <w:lang w:eastAsia="en-IN"/>
        </w:rPr>
      </w:pPr>
    </w:p>
    <w:p w14:paraId="626D9164" w14:textId="3DEBD26D"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PART A – CONCEPTUAL GROUNDING</w:t>
      </w:r>
    </w:p>
    <w:p w14:paraId="206F9BE5"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b/>
          <w:bCs/>
          <w:color w:val="222222"/>
          <w:sz w:val="24"/>
          <w:szCs w:val="24"/>
          <w:lang w:eastAsia="en-IN"/>
        </w:rPr>
        <w:t>1.Static Routing</w:t>
      </w:r>
    </w:p>
    <w:p w14:paraId="74BC6F9D" w14:textId="31027D86"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When we use static routing, we are </w:t>
      </w:r>
      <w:r w:rsidRPr="0093191D">
        <w:rPr>
          <w:rFonts w:ascii="Arial" w:eastAsia="Times New Roman" w:hAnsi="Arial" w:cs="Arial"/>
          <w:b/>
          <w:bCs/>
          <w:color w:val="222222"/>
          <w:sz w:val="24"/>
          <w:szCs w:val="24"/>
          <w:lang w:eastAsia="en-IN"/>
        </w:rPr>
        <w:t>telling the router exactly where to send packets</w:t>
      </w:r>
      <w:r w:rsidRPr="0093191D">
        <w:rPr>
          <w:rFonts w:ascii="Arial" w:eastAsia="Times New Roman" w:hAnsi="Arial" w:cs="Arial"/>
          <w:color w:val="222222"/>
          <w:sz w:val="24"/>
          <w:szCs w:val="24"/>
          <w:lang w:eastAsia="en-IN"/>
        </w:rPr>
        <w:t> for a particular network. The router does not “figure things out” on its own — it simply follows the instructions we give it.</w:t>
      </w:r>
    </w:p>
    <w:p w14:paraId="7C12C88D"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This makes static routing </w:t>
      </w:r>
      <w:r w:rsidRPr="0093191D">
        <w:rPr>
          <w:rFonts w:ascii="Arial" w:eastAsia="Times New Roman" w:hAnsi="Arial" w:cs="Arial"/>
          <w:b/>
          <w:bCs/>
          <w:color w:val="222222"/>
          <w:sz w:val="24"/>
          <w:szCs w:val="24"/>
          <w:lang w:eastAsia="en-IN"/>
        </w:rPr>
        <w:t>very predictable</w:t>
      </w:r>
      <w:r w:rsidRPr="0093191D">
        <w:rPr>
          <w:rFonts w:ascii="Arial" w:eastAsia="Times New Roman" w:hAnsi="Arial" w:cs="Arial"/>
          <w:color w:val="222222"/>
          <w:sz w:val="24"/>
          <w:szCs w:val="24"/>
          <w:lang w:eastAsia="en-IN"/>
        </w:rPr>
        <w:t>. If traffic is going somewhere, we know exactly which path it will take because we defined it manually. However, this control also makes static routing </w:t>
      </w:r>
      <w:r w:rsidRPr="0093191D">
        <w:rPr>
          <w:rFonts w:ascii="Arial" w:eastAsia="Times New Roman" w:hAnsi="Arial" w:cs="Arial"/>
          <w:b/>
          <w:bCs/>
          <w:color w:val="222222"/>
          <w:sz w:val="24"/>
          <w:szCs w:val="24"/>
          <w:lang w:eastAsia="en-IN"/>
        </w:rPr>
        <w:t>fragile</w:t>
      </w:r>
      <w:r w:rsidRPr="0093191D">
        <w:rPr>
          <w:rFonts w:ascii="Arial" w:eastAsia="Times New Roman" w:hAnsi="Arial" w:cs="Arial"/>
          <w:color w:val="222222"/>
          <w:sz w:val="24"/>
          <w:szCs w:val="24"/>
          <w:lang w:eastAsia="en-IN"/>
        </w:rPr>
        <w:t>. If a link goes down or the network changes, the router does not adapt. It will continue trying to send packets along the same path, even if that path no longer exists.</w:t>
      </w:r>
    </w:p>
    <w:p w14:paraId="77A4C66D"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Static routing makes sense in </w:t>
      </w:r>
      <w:r w:rsidRPr="0093191D">
        <w:rPr>
          <w:rFonts w:ascii="Arial" w:eastAsia="Times New Roman" w:hAnsi="Arial" w:cs="Arial"/>
          <w:b/>
          <w:bCs/>
          <w:color w:val="222222"/>
          <w:sz w:val="24"/>
          <w:szCs w:val="24"/>
          <w:lang w:eastAsia="en-IN"/>
        </w:rPr>
        <w:t>small, stable networks</w:t>
      </w:r>
      <w:r w:rsidRPr="0093191D">
        <w:rPr>
          <w:rFonts w:ascii="Arial" w:eastAsia="Times New Roman" w:hAnsi="Arial" w:cs="Arial"/>
          <w:color w:val="222222"/>
          <w:sz w:val="24"/>
          <w:szCs w:val="24"/>
          <w:lang w:eastAsia="en-IN"/>
        </w:rPr>
        <w:t> where:</w:t>
      </w:r>
    </w:p>
    <w:p w14:paraId="075D3185" w14:textId="77777777" w:rsidR="0093191D" w:rsidRPr="0093191D" w:rsidRDefault="0093191D" w:rsidP="0093191D">
      <w:pPr>
        <w:numPr>
          <w:ilvl w:val="0"/>
          <w:numId w:val="1"/>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The topology rarely changes</w:t>
      </w:r>
    </w:p>
    <w:p w14:paraId="1D4180C7" w14:textId="77777777" w:rsidR="0093191D" w:rsidRPr="0093191D" w:rsidRDefault="0093191D" w:rsidP="0093191D">
      <w:pPr>
        <w:numPr>
          <w:ilvl w:val="0"/>
          <w:numId w:val="1"/>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There are very few routers</w:t>
      </w:r>
    </w:p>
    <w:p w14:paraId="74F61460" w14:textId="77777777" w:rsidR="0093191D" w:rsidRPr="0093191D" w:rsidRDefault="0093191D" w:rsidP="0093191D">
      <w:pPr>
        <w:numPr>
          <w:ilvl w:val="0"/>
          <w:numId w:val="1"/>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The administrator wants full control (for example, a small office or a backup route)</w:t>
      </w:r>
    </w:p>
    <w:p w14:paraId="1AEE34C2"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In short, static routing works well when </w:t>
      </w:r>
      <w:r w:rsidRPr="0093191D">
        <w:rPr>
          <w:rFonts w:ascii="Arial" w:eastAsia="Times New Roman" w:hAnsi="Arial" w:cs="Arial"/>
          <w:b/>
          <w:bCs/>
          <w:color w:val="222222"/>
          <w:sz w:val="24"/>
          <w:szCs w:val="24"/>
          <w:lang w:eastAsia="en-IN"/>
        </w:rPr>
        <w:t>humans can manage the network easily</w:t>
      </w:r>
      <w:r w:rsidRPr="0093191D">
        <w:rPr>
          <w:rFonts w:ascii="Arial" w:eastAsia="Times New Roman" w:hAnsi="Arial" w:cs="Arial"/>
          <w:color w:val="222222"/>
          <w:sz w:val="24"/>
          <w:szCs w:val="24"/>
          <w:lang w:eastAsia="en-IN"/>
        </w:rPr>
        <w:t>, but it does not scale well when the network grows.</w:t>
      </w:r>
    </w:p>
    <w:p w14:paraId="3F6ABCD6" w14:textId="1B51F426" w:rsidR="0093191D" w:rsidRPr="0093191D" w:rsidRDefault="0093191D" w:rsidP="0093191D">
      <w:pPr>
        <w:shd w:val="clear" w:color="auto" w:fill="FFFFFF"/>
        <w:spacing w:line="276" w:lineRule="atLeast"/>
        <w:jc w:val="center"/>
        <w:rPr>
          <w:rFonts w:ascii="Arial" w:eastAsia="Times New Roman" w:hAnsi="Arial" w:cs="Arial"/>
          <w:color w:val="222222"/>
          <w:sz w:val="24"/>
          <w:szCs w:val="24"/>
          <w:lang w:eastAsia="en-IN"/>
        </w:rPr>
      </w:pPr>
    </w:p>
    <w:p w14:paraId="7CDB26B8"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b/>
          <w:bCs/>
          <w:color w:val="222222"/>
          <w:sz w:val="24"/>
          <w:szCs w:val="24"/>
          <w:lang w:eastAsia="en-IN"/>
        </w:rPr>
        <w:t>2. Dynamic Routing</w:t>
      </w:r>
    </w:p>
    <w:p w14:paraId="7E695DE5"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Dynamic routing changes the mindset completely. Instead of manually telling routers everything, we </w:t>
      </w:r>
      <w:r w:rsidRPr="0093191D">
        <w:rPr>
          <w:rFonts w:ascii="Arial" w:eastAsia="Times New Roman" w:hAnsi="Arial" w:cs="Arial"/>
          <w:b/>
          <w:bCs/>
          <w:color w:val="222222"/>
          <w:sz w:val="24"/>
          <w:szCs w:val="24"/>
          <w:lang w:eastAsia="en-IN"/>
        </w:rPr>
        <w:t>allow routers to exchange information with each other</w:t>
      </w:r>
      <w:r w:rsidRPr="0093191D">
        <w:rPr>
          <w:rFonts w:ascii="Arial" w:eastAsia="Times New Roman" w:hAnsi="Arial" w:cs="Arial"/>
          <w:color w:val="222222"/>
          <w:sz w:val="24"/>
          <w:szCs w:val="24"/>
          <w:lang w:eastAsia="en-IN"/>
        </w:rPr>
        <w:t>.</w:t>
      </w:r>
    </w:p>
    <w:p w14:paraId="2B44208A"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When dynamic routing is enabled:</w:t>
      </w:r>
    </w:p>
    <w:p w14:paraId="6FA11BD5" w14:textId="77777777" w:rsidR="0093191D" w:rsidRPr="0093191D" w:rsidRDefault="0093191D" w:rsidP="0093191D">
      <w:pPr>
        <w:numPr>
          <w:ilvl w:val="0"/>
          <w:numId w:val="2"/>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Routers learn about remote networks automatically</w:t>
      </w:r>
    </w:p>
    <w:p w14:paraId="12B5A215" w14:textId="77777777" w:rsidR="0093191D" w:rsidRPr="0093191D" w:rsidRDefault="0093191D" w:rsidP="0093191D">
      <w:pPr>
        <w:numPr>
          <w:ilvl w:val="0"/>
          <w:numId w:val="2"/>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Routing tables update on their own</w:t>
      </w:r>
    </w:p>
    <w:p w14:paraId="5D17C217" w14:textId="77777777" w:rsidR="0093191D" w:rsidRPr="0093191D" w:rsidRDefault="0093191D" w:rsidP="0093191D">
      <w:pPr>
        <w:numPr>
          <w:ilvl w:val="0"/>
          <w:numId w:val="2"/>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The network can adapt to failures</w:t>
      </w:r>
    </w:p>
    <w:p w14:paraId="737DCA9D"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Dynamic routing protocols exist because </w:t>
      </w:r>
      <w:r w:rsidRPr="0093191D">
        <w:rPr>
          <w:rFonts w:ascii="Arial" w:eastAsia="Times New Roman" w:hAnsi="Arial" w:cs="Arial"/>
          <w:b/>
          <w:bCs/>
          <w:color w:val="222222"/>
          <w:sz w:val="24"/>
          <w:szCs w:val="24"/>
          <w:lang w:eastAsia="en-IN"/>
        </w:rPr>
        <w:t>manual control breaks down at scale</w:t>
      </w:r>
      <w:r w:rsidRPr="0093191D">
        <w:rPr>
          <w:rFonts w:ascii="Arial" w:eastAsia="Times New Roman" w:hAnsi="Arial" w:cs="Arial"/>
          <w:color w:val="222222"/>
          <w:sz w:val="24"/>
          <w:szCs w:val="24"/>
          <w:lang w:eastAsia="en-IN"/>
        </w:rPr>
        <w:t>. In large networks, it is impossible for a human to keep updating routes every time something changes.</w:t>
      </w:r>
    </w:p>
    <w:p w14:paraId="3BD2D635"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Dynamic routing solves problems such as:</w:t>
      </w:r>
    </w:p>
    <w:p w14:paraId="22707BC2" w14:textId="77777777" w:rsidR="0093191D" w:rsidRPr="0093191D" w:rsidRDefault="0093191D" w:rsidP="0093191D">
      <w:pPr>
        <w:numPr>
          <w:ilvl w:val="0"/>
          <w:numId w:val="3"/>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Automatic discovery of new networks</w:t>
      </w:r>
    </w:p>
    <w:p w14:paraId="50488669" w14:textId="77777777" w:rsidR="0093191D" w:rsidRPr="0093191D" w:rsidRDefault="0093191D" w:rsidP="0093191D">
      <w:pPr>
        <w:numPr>
          <w:ilvl w:val="0"/>
          <w:numId w:val="3"/>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lastRenderedPageBreak/>
        <w:t>Faster recovery from link failures</w:t>
      </w:r>
    </w:p>
    <w:p w14:paraId="0959482F" w14:textId="77777777" w:rsidR="0093191D" w:rsidRPr="0093191D" w:rsidRDefault="0093191D" w:rsidP="0093191D">
      <w:pPr>
        <w:numPr>
          <w:ilvl w:val="0"/>
          <w:numId w:val="3"/>
        </w:num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Reduced human error</w:t>
      </w:r>
    </w:p>
    <w:p w14:paraId="4132E4FA"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Here, routers behave more like </w:t>
      </w:r>
      <w:r w:rsidRPr="0093191D">
        <w:rPr>
          <w:rFonts w:ascii="Arial" w:eastAsia="Times New Roman" w:hAnsi="Arial" w:cs="Arial"/>
          <w:b/>
          <w:bCs/>
          <w:color w:val="222222"/>
          <w:sz w:val="24"/>
          <w:szCs w:val="24"/>
          <w:lang w:eastAsia="en-IN"/>
        </w:rPr>
        <w:t>collaborating devices</w:t>
      </w:r>
      <w:r w:rsidRPr="0093191D">
        <w:rPr>
          <w:rFonts w:ascii="Arial" w:eastAsia="Times New Roman" w:hAnsi="Arial" w:cs="Arial"/>
          <w:color w:val="222222"/>
          <w:sz w:val="24"/>
          <w:szCs w:val="24"/>
          <w:lang w:eastAsia="en-IN"/>
        </w:rPr>
        <w:t> rather than passive machines waiting for instructions.</w:t>
      </w:r>
    </w:p>
    <w:p w14:paraId="5887239C"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b/>
          <w:bCs/>
          <w:color w:val="222222"/>
          <w:sz w:val="24"/>
          <w:szCs w:val="24"/>
          <w:lang w:eastAsia="en-IN"/>
        </w:rPr>
        <w:t>3. Static vs Dynamic</w:t>
      </w:r>
    </w:p>
    <w:p w14:paraId="536DFAE0"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Static routing </w:t>
      </w:r>
      <w:r w:rsidRPr="0093191D">
        <w:rPr>
          <w:rFonts w:ascii="Arial" w:eastAsia="Times New Roman" w:hAnsi="Arial" w:cs="Arial"/>
          <w:b/>
          <w:bCs/>
          <w:color w:val="222222"/>
          <w:sz w:val="24"/>
          <w:szCs w:val="24"/>
          <w:lang w:eastAsia="en-IN"/>
        </w:rPr>
        <w:t>does not scale well</w:t>
      </w:r>
      <w:r w:rsidRPr="0093191D">
        <w:rPr>
          <w:rFonts w:ascii="Arial" w:eastAsia="Times New Roman" w:hAnsi="Arial" w:cs="Arial"/>
          <w:color w:val="222222"/>
          <w:sz w:val="24"/>
          <w:szCs w:val="24"/>
          <w:lang w:eastAsia="en-IN"/>
        </w:rPr>
        <w:t> because every change requires manual configuration. Dynamic routing scales easily as routers learn automatically.</w:t>
      </w:r>
    </w:p>
    <w:p w14:paraId="3D3E5019"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Static routing </w:t>
      </w:r>
      <w:r w:rsidRPr="0093191D">
        <w:rPr>
          <w:rFonts w:ascii="Arial" w:eastAsia="Times New Roman" w:hAnsi="Arial" w:cs="Arial"/>
          <w:b/>
          <w:bCs/>
          <w:color w:val="222222"/>
          <w:sz w:val="24"/>
          <w:szCs w:val="24"/>
          <w:lang w:eastAsia="en-IN"/>
        </w:rPr>
        <w:t>fails silently and permanently</w:t>
      </w:r>
      <w:r w:rsidRPr="0093191D">
        <w:rPr>
          <w:rFonts w:ascii="Arial" w:eastAsia="Times New Roman" w:hAnsi="Arial" w:cs="Arial"/>
          <w:color w:val="222222"/>
          <w:sz w:val="24"/>
          <w:szCs w:val="24"/>
          <w:lang w:eastAsia="en-IN"/>
        </w:rPr>
        <w:t xml:space="preserve"> until a </w:t>
      </w:r>
      <w:proofErr w:type="gramStart"/>
      <w:r w:rsidRPr="0093191D">
        <w:rPr>
          <w:rFonts w:ascii="Arial" w:eastAsia="Times New Roman" w:hAnsi="Arial" w:cs="Arial"/>
          <w:color w:val="222222"/>
          <w:sz w:val="24"/>
          <w:szCs w:val="24"/>
          <w:lang w:eastAsia="en-IN"/>
        </w:rPr>
        <w:t>human fixes</w:t>
      </w:r>
      <w:proofErr w:type="gramEnd"/>
      <w:r w:rsidRPr="0093191D">
        <w:rPr>
          <w:rFonts w:ascii="Arial" w:eastAsia="Times New Roman" w:hAnsi="Arial" w:cs="Arial"/>
          <w:color w:val="222222"/>
          <w:sz w:val="24"/>
          <w:szCs w:val="24"/>
          <w:lang w:eastAsia="en-IN"/>
        </w:rPr>
        <w:t xml:space="preserve"> it. Dynamic routing may briefly fail, but it </w:t>
      </w:r>
      <w:r w:rsidRPr="0093191D">
        <w:rPr>
          <w:rFonts w:ascii="Arial" w:eastAsia="Times New Roman" w:hAnsi="Arial" w:cs="Arial"/>
          <w:b/>
          <w:bCs/>
          <w:color w:val="222222"/>
          <w:sz w:val="24"/>
          <w:szCs w:val="24"/>
          <w:lang w:eastAsia="en-IN"/>
        </w:rPr>
        <w:t>recovers automatically</w:t>
      </w:r>
      <w:r w:rsidRPr="0093191D">
        <w:rPr>
          <w:rFonts w:ascii="Arial" w:eastAsia="Times New Roman" w:hAnsi="Arial" w:cs="Arial"/>
          <w:color w:val="222222"/>
          <w:sz w:val="24"/>
          <w:szCs w:val="24"/>
          <w:lang w:eastAsia="en-IN"/>
        </w:rPr>
        <w:t>.</w:t>
      </w:r>
    </w:p>
    <w:p w14:paraId="1A939811" w14:textId="77777777" w:rsidR="0093191D" w:rsidRPr="0093191D" w:rsidRDefault="0093191D" w:rsidP="0093191D">
      <w:pPr>
        <w:shd w:val="clear" w:color="auto" w:fill="FFFFFF"/>
        <w:spacing w:line="276" w:lineRule="atLeast"/>
        <w:rPr>
          <w:rFonts w:ascii="Arial" w:eastAsia="Times New Roman" w:hAnsi="Arial" w:cs="Arial"/>
          <w:color w:val="222222"/>
          <w:sz w:val="24"/>
          <w:szCs w:val="24"/>
          <w:lang w:eastAsia="en-IN"/>
        </w:rPr>
      </w:pPr>
      <w:r w:rsidRPr="0093191D">
        <w:rPr>
          <w:rFonts w:ascii="Arial" w:eastAsia="Times New Roman" w:hAnsi="Arial" w:cs="Arial"/>
          <w:color w:val="222222"/>
          <w:sz w:val="24"/>
          <w:szCs w:val="24"/>
          <w:lang w:eastAsia="en-IN"/>
        </w:rPr>
        <w:t>Static routing requires </w:t>
      </w:r>
      <w:r w:rsidRPr="0093191D">
        <w:rPr>
          <w:rFonts w:ascii="Arial" w:eastAsia="Times New Roman" w:hAnsi="Arial" w:cs="Arial"/>
          <w:b/>
          <w:bCs/>
          <w:color w:val="222222"/>
          <w:sz w:val="24"/>
          <w:szCs w:val="24"/>
          <w:lang w:eastAsia="en-IN"/>
        </w:rPr>
        <w:t>high human effort over time</w:t>
      </w:r>
      <w:r w:rsidRPr="0093191D">
        <w:rPr>
          <w:rFonts w:ascii="Arial" w:eastAsia="Times New Roman" w:hAnsi="Arial" w:cs="Arial"/>
          <w:color w:val="222222"/>
          <w:sz w:val="24"/>
          <w:szCs w:val="24"/>
          <w:lang w:eastAsia="en-IN"/>
        </w:rPr>
        <w:t>, while dynamic routing requires </w:t>
      </w:r>
      <w:r w:rsidRPr="0093191D">
        <w:rPr>
          <w:rFonts w:ascii="Arial" w:eastAsia="Times New Roman" w:hAnsi="Arial" w:cs="Arial"/>
          <w:b/>
          <w:bCs/>
          <w:color w:val="222222"/>
          <w:sz w:val="24"/>
          <w:szCs w:val="24"/>
          <w:lang w:eastAsia="en-IN"/>
        </w:rPr>
        <w:t>initial configuration effort</w:t>
      </w:r>
      <w:r w:rsidRPr="0093191D">
        <w:rPr>
          <w:rFonts w:ascii="Arial" w:eastAsia="Times New Roman" w:hAnsi="Arial" w:cs="Arial"/>
          <w:color w:val="222222"/>
          <w:sz w:val="24"/>
          <w:szCs w:val="24"/>
          <w:lang w:eastAsia="en-IN"/>
        </w:rPr>
        <w:t>, after which the network largely manages itself.</w:t>
      </w:r>
    </w:p>
    <w:p w14:paraId="316F7FE5" w14:textId="18B397E2" w:rsidR="00930AFE" w:rsidRDefault="00930AFE"/>
    <w:p w14:paraId="3CD683BB" w14:textId="77777777" w:rsidR="0093191D" w:rsidRDefault="0093191D"/>
    <w:p w14:paraId="2EBC2440" w14:textId="60B3EA46" w:rsidR="0093191D" w:rsidRDefault="0093191D">
      <w:pPr>
        <w:rPr>
          <w:rFonts w:ascii="Arial" w:hAnsi="Arial" w:cs="Arial"/>
          <w:b/>
          <w:bCs/>
          <w:color w:val="222222"/>
          <w:shd w:val="clear" w:color="auto" w:fill="FFFFFF"/>
        </w:rPr>
      </w:pPr>
      <w:r>
        <w:rPr>
          <w:rFonts w:ascii="Arial" w:hAnsi="Arial" w:cs="Arial"/>
          <w:b/>
          <w:bCs/>
          <w:color w:val="222222"/>
          <w:shd w:val="clear" w:color="auto" w:fill="FFFFFF"/>
        </w:rPr>
        <w:t>PART B – STATIC ROUTING LAB (GNS3)</w:t>
      </w:r>
    </w:p>
    <w:p w14:paraId="712F682D" w14:textId="42BC8401" w:rsidR="0093191D" w:rsidRDefault="0093191D">
      <w:pPr>
        <w:rPr>
          <w:rFonts w:ascii="Arial" w:hAnsi="Arial" w:cs="Arial"/>
          <w:b/>
          <w:bCs/>
          <w:color w:val="222222"/>
          <w:shd w:val="clear" w:color="auto" w:fill="FFFFFF"/>
        </w:rPr>
      </w:pPr>
    </w:p>
    <w:p w14:paraId="5520E55E" w14:textId="2D6AD6CA" w:rsidR="0093191D" w:rsidRDefault="0093191D">
      <w:r>
        <w:rPr>
          <w:noProof/>
        </w:rPr>
        <w:drawing>
          <wp:inline distT="0" distB="0" distL="0" distR="0" wp14:anchorId="68709877" wp14:editId="1A202772">
            <wp:extent cx="5080980" cy="3141133"/>
            <wp:effectExtent l="0" t="0" r="5715" b="254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94137" cy="3149267"/>
                    </a:xfrm>
                    <a:prstGeom prst="rect">
                      <a:avLst/>
                    </a:prstGeom>
                  </pic:spPr>
                </pic:pic>
              </a:graphicData>
            </a:graphic>
          </wp:inline>
        </w:drawing>
      </w:r>
    </w:p>
    <w:p w14:paraId="76BED234" w14:textId="77777777" w:rsidR="0093191D" w:rsidRDefault="0093191D"/>
    <w:p w14:paraId="35B0009D" w14:textId="77777777" w:rsidR="00186E67" w:rsidRDefault="00186E67">
      <w:pPr>
        <w:rPr>
          <w:noProof/>
        </w:rPr>
      </w:pPr>
    </w:p>
    <w:p w14:paraId="7203C381" w14:textId="77777777" w:rsidR="00186E67" w:rsidRDefault="00186E67">
      <w:pPr>
        <w:rPr>
          <w:noProof/>
        </w:rPr>
      </w:pPr>
    </w:p>
    <w:p w14:paraId="3B04D4A1" w14:textId="15702A32" w:rsidR="0093191D" w:rsidRDefault="0093191D">
      <w:r>
        <w:rPr>
          <w:noProof/>
        </w:rPr>
        <w:lastRenderedPageBreak/>
        <w:drawing>
          <wp:inline distT="0" distB="0" distL="0" distR="0" wp14:anchorId="108E1924" wp14:editId="19AA1817">
            <wp:extent cx="5731510" cy="3223895"/>
            <wp:effectExtent l="0" t="0" r="254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0F7D3C" w14:textId="6C441BB2" w:rsidR="00186E67" w:rsidRDefault="00186E67"/>
    <w:p w14:paraId="0BE75EA6" w14:textId="6B7147AA" w:rsidR="00186E67" w:rsidRDefault="00186E67">
      <w:r>
        <w:t xml:space="preserve">PART C </w:t>
      </w:r>
    </w:p>
    <w:p w14:paraId="73D74555" w14:textId="2DB73C69" w:rsidR="00186E67" w:rsidRDefault="00186E67">
      <w:r>
        <w:rPr>
          <w:rFonts w:ascii="Yu Mincho Demibold" w:eastAsia="Yu Mincho Demibold" w:hAnsi="Yu Mincho Demibold"/>
          <w:noProof/>
          <w:sz w:val="28"/>
          <w:szCs w:val="28"/>
        </w:rPr>
        <w:drawing>
          <wp:inline distT="0" distB="0" distL="0" distR="0" wp14:anchorId="6995632E" wp14:editId="0F74076C">
            <wp:extent cx="5731510" cy="3002280"/>
            <wp:effectExtent l="0" t="0" r="2540" b="762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b="7944"/>
                    <a:stretch/>
                  </pic:blipFill>
                  <pic:spPr bwMode="auto">
                    <a:xfrm>
                      <a:off x="0" y="0"/>
                      <a:ext cx="5731510" cy="3002280"/>
                    </a:xfrm>
                    <a:prstGeom prst="rect">
                      <a:avLst/>
                    </a:prstGeom>
                    <a:ln>
                      <a:noFill/>
                    </a:ln>
                    <a:extLst>
                      <a:ext uri="{53640926-AAD7-44D8-BBD7-CCE9431645EC}">
                        <a14:shadowObscured xmlns:a14="http://schemas.microsoft.com/office/drawing/2010/main"/>
                      </a:ext>
                    </a:extLst>
                  </pic:spPr>
                </pic:pic>
              </a:graphicData>
            </a:graphic>
          </wp:inline>
        </w:drawing>
      </w:r>
    </w:p>
    <w:p w14:paraId="0E41E456" w14:textId="714D7A98" w:rsidR="00186E67" w:rsidRDefault="00186E67"/>
    <w:p w14:paraId="44651A8C" w14:textId="3DFC37F9" w:rsidR="00186E67" w:rsidRDefault="00186E67">
      <w:r>
        <w:rPr>
          <w:rFonts w:ascii="Yu Mincho Demibold" w:eastAsia="Yu Mincho Demibold" w:hAnsi="Yu Mincho Demibold"/>
          <w:noProof/>
          <w:sz w:val="28"/>
          <w:szCs w:val="28"/>
        </w:rPr>
        <w:lastRenderedPageBreak/>
        <w:drawing>
          <wp:inline distT="0" distB="0" distL="0" distR="0" wp14:anchorId="1112AC55" wp14:editId="1469E829">
            <wp:extent cx="4094119" cy="4058285"/>
            <wp:effectExtent l="0" t="0" r="190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9821" cy="4063937"/>
                    </a:xfrm>
                    <a:prstGeom prst="rect">
                      <a:avLst/>
                    </a:prstGeom>
                  </pic:spPr>
                </pic:pic>
              </a:graphicData>
            </a:graphic>
          </wp:inline>
        </w:drawing>
      </w:r>
    </w:p>
    <w:p w14:paraId="0FFC2573" w14:textId="1CF2047C" w:rsidR="00186E67" w:rsidRDefault="00186E67"/>
    <w:p w14:paraId="4CA65B5E" w14:textId="77777777" w:rsidR="00186E67" w:rsidRPr="00186E67" w:rsidRDefault="00186E67" w:rsidP="00186E67">
      <w:pPr>
        <w:pStyle w:val="Heading2"/>
      </w:pPr>
      <w:r>
        <w:t xml:space="preserve">PART D </w:t>
      </w:r>
      <w:r w:rsidRPr="00186E67">
        <w:t>Comparison of Static and Dynamic Routing</w:t>
      </w:r>
    </w:p>
    <w:p w14:paraId="250BFF97" w14:textId="77777777" w:rsidR="00186E67" w:rsidRPr="00186E67" w:rsidRDefault="00186E67" w:rsidP="00186E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E67">
        <w:rPr>
          <w:rFonts w:ascii="Times New Roman" w:eastAsia="Times New Roman" w:hAnsi="Times New Roman" w:cs="Times New Roman"/>
          <w:b/>
          <w:bCs/>
          <w:sz w:val="27"/>
          <w:szCs w:val="27"/>
          <w:lang w:eastAsia="en-IN"/>
        </w:rPr>
        <w:t>1. Routing Table Characteristics</w:t>
      </w:r>
    </w:p>
    <w:p w14:paraId="5859008C"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In a static routing configuration, routing tables were minimal and manually populated. Routes remained constant and did not change unless edited by the network administrator. This resulted in a predictable but inflexible routing table.</w:t>
      </w:r>
    </w:p>
    <w:p w14:paraId="6976D9A4"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Dynamic routing produced routing tables that were automatically learned and maintained. Routes included metrics and were updated regularly through routing protocol exchanges, allowing the table to reflect current network conditions.</w:t>
      </w:r>
    </w:p>
    <w:p w14:paraId="0F88602B" w14:textId="486BE3BE" w:rsidR="00186E67" w:rsidRPr="00186E67" w:rsidRDefault="00186E67" w:rsidP="00186E67">
      <w:pPr>
        <w:spacing w:after="0" w:line="240" w:lineRule="auto"/>
        <w:rPr>
          <w:rFonts w:ascii="Times New Roman" w:eastAsia="Times New Roman" w:hAnsi="Times New Roman" w:cs="Times New Roman"/>
          <w:sz w:val="24"/>
          <w:szCs w:val="24"/>
          <w:lang w:eastAsia="en-IN"/>
        </w:rPr>
      </w:pPr>
    </w:p>
    <w:p w14:paraId="7DDE0132" w14:textId="77777777" w:rsidR="00186E67" w:rsidRPr="00186E67" w:rsidRDefault="00186E67" w:rsidP="00186E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E67">
        <w:rPr>
          <w:rFonts w:ascii="Times New Roman" w:eastAsia="Times New Roman" w:hAnsi="Times New Roman" w:cs="Times New Roman"/>
          <w:b/>
          <w:bCs/>
          <w:sz w:val="27"/>
          <w:szCs w:val="27"/>
          <w:lang w:eastAsia="en-IN"/>
        </w:rPr>
        <w:t>2. Impact of Link Failure</w:t>
      </w:r>
    </w:p>
    <w:p w14:paraId="48E0E87B"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During a link failure, static routing did not provide automatic recovery. The failed path remained in the routing table, causing traffic disruption until manual changes were applied.</w:t>
      </w:r>
    </w:p>
    <w:p w14:paraId="77438056"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With dynamic routing, routers identified the failure and removed the affected route. New paths were calculated, and traffic was rerouted through available alternatives without administrator intervention.</w:t>
      </w:r>
    </w:p>
    <w:p w14:paraId="739F5248" w14:textId="49CAFEB8" w:rsidR="00186E67" w:rsidRPr="00186E67" w:rsidRDefault="00186E67" w:rsidP="00186E67">
      <w:pPr>
        <w:spacing w:after="0" w:line="240" w:lineRule="auto"/>
        <w:rPr>
          <w:rFonts w:ascii="Times New Roman" w:eastAsia="Times New Roman" w:hAnsi="Times New Roman" w:cs="Times New Roman"/>
          <w:sz w:val="24"/>
          <w:szCs w:val="24"/>
          <w:lang w:eastAsia="en-IN"/>
        </w:rPr>
      </w:pPr>
    </w:p>
    <w:p w14:paraId="42249BDA" w14:textId="77777777" w:rsidR="00186E67" w:rsidRPr="00186E67" w:rsidRDefault="00186E67" w:rsidP="00186E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E67">
        <w:rPr>
          <w:rFonts w:ascii="Times New Roman" w:eastAsia="Times New Roman" w:hAnsi="Times New Roman" w:cs="Times New Roman"/>
          <w:b/>
          <w:bCs/>
          <w:sz w:val="27"/>
          <w:szCs w:val="27"/>
          <w:lang w:eastAsia="en-IN"/>
        </w:rPr>
        <w:t>3. Network Adaptability</w:t>
      </w:r>
    </w:p>
    <w:p w14:paraId="117BD23D"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Dynamic routing appeared more responsive and adaptive, as the network reacted automatically to changes. Routing updates occurred continuously, making the system feel active and self-managing.</w:t>
      </w:r>
      <w:r w:rsidRPr="00186E67">
        <w:rPr>
          <w:rFonts w:ascii="Times New Roman" w:eastAsia="Times New Roman" w:hAnsi="Times New Roman" w:cs="Times New Roman"/>
          <w:sz w:val="24"/>
          <w:szCs w:val="24"/>
          <w:lang w:eastAsia="en-IN"/>
        </w:rPr>
        <w:br/>
        <w:t>Static routing lacked this adaptability and required human intervention to respond to network changes.</w:t>
      </w:r>
    </w:p>
    <w:p w14:paraId="563D320B" w14:textId="0B9AAA25" w:rsidR="00186E67" w:rsidRPr="00186E67" w:rsidRDefault="00186E67" w:rsidP="00186E67">
      <w:pPr>
        <w:spacing w:after="0" w:line="240" w:lineRule="auto"/>
        <w:rPr>
          <w:rFonts w:ascii="Times New Roman" w:eastAsia="Times New Roman" w:hAnsi="Times New Roman" w:cs="Times New Roman"/>
          <w:sz w:val="24"/>
          <w:szCs w:val="24"/>
          <w:lang w:eastAsia="en-IN"/>
        </w:rPr>
      </w:pPr>
    </w:p>
    <w:p w14:paraId="04B5BF91" w14:textId="77777777" w:rsidR="00186E67" w:rsidRPr="00186E67" w:rsidRDefault="00186E67" w:rsidP="00186E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E67">
        <w:rPr>
          <w:rFonts w:ascii="Times New Roman" w:eastAsia="Times New Roman" w:hAnsi="Times New Roman" w:cs="Times New Roman"/>
          <w:b/>
          <w:bCs/>
          <w:sz w:val="27"/>
          <w:szCs w:val="27"/>
          <w:lang w:eastAsia="en-IN"/>
        </w:rPr>
        <w:t>4. Appropriate Use of Static Routing</w:t>
      </w:r>
    </w:p>
    <w:p w14:paraId="4B82E2E9"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Static routing is most effective in networks with simple topologies and minimal changes, such as small businesses or branch offices. It offers lower resource usage and increased control over routing paths.</w:t>
      </w:r>
    </w:p>
    <w:p w14:paraId="7747D830" w14:textId="477E03FD" w:rsidR="00186E67" w:rsidRPr="00186E67" w:rsidRDefault="00186E67" w:rsidP="00186E67">
      <w:pPr>
        <w:spacing w:after="0" w:line="240" w:lineRule="auto"/>
        <w:rPr>
          <w:rFonts w:ascii="Times New Roman" w:eastAsia="Times New Roman" w:hAnsi="Times New Roman" w:cs="Times New Roman"/>
          <w:sz w:val="24"/>
          <w:szCs w:val="24"/>
          <w:lang w:eastAsia="en-IN"/>
        </w:rPr>
      </w:pPr>
    </w:p>
    <w:p w14:paraId="1A3D9796" w14:textId="77777777" w:rsidR="00186E67" w:rsidRPr="00186E67" w:rsidRDefault="00186E67" w:rsidP="00186E6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6E67">
        <w:rPr>
          <w:rFonts w:ascii="Times New Roman" w:eastAsia="Times New Roman" w:hAnsi="Times New Roman" w:cs="Times New Roman"/>
          <w:b/>
          <w:bCs/>
          <w:sz w:val="27"/>
          <w:szCs w:val="27"/>
          <w:lang w:eastAsia="en-IN"/>
        </w:rPr>
        <w:t>5. Necessity of Dynamic Routing</w:t>
      </w:r>
    </w:p>
    <w:p w14:paraId="47ED0991" w14:textId="77777777" w:rsidR="00186E67" w:rsidRPr="00186E67" w:rsidRDefault="00186E67" w:rsidP="00186E67">
      <w:pPr>
        <w:spacing w:before="100" w:beforeAutospacing="1" w:after="100" w:afterAutospacing="1" w:line="240" w:lineRule="auto"/>
        <w:rPr>
          <w:rFonts w:ascii="Times New Roman" w:eastAsia="Times New Roman" w:hAnsi="Times New Roman" w:cs="Times New Roman"/>
          <w:sz w:val="24"/>
          <w:szCs w:val="24"/>
          <w:lang w:eastAsia="en-IN"/>
        </w:rPr>
      </w:pPr>
      <w:r w:rsidRPr="00186E67">
        <w:rPr>
          <w:rFonts w:ascii="Times New Roman" w:eastAsia="Times New Roman" w:hAnsi="Times New Roman" w:cs="Times New Roman"/>
          <w:sz w:val="24"/>
          <w:szCs w:val="24"/>
          <w:lang w:eastAsia="en-IN"/>
        </w:rPr>
        <w:t>Dynamic routing is necessary in complex and large-scale networks, including corporate networks and service provider environments. The ability to scale, provide redundancy, and recover quickly from failures makes dynamic routing essential.</w:t>
      </w:r>
    </w:p>
    <w:p w14:paraId="0BA2D241" w14:textId="6B94E2BB" w:rsidR="00186E67" w:rsidRDefault="00186E67"/>
    <w:p w14:paraId="3C75C203" w14:textId="77777777" w:rsidR="00186E67" w:rsidRDefault="00186E67"/>
    <w:sectPr w:rsidR="00186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Demibold">
    <w:altName w:val="Yu Mincho Demibold"/>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50773"/>
    <w:multiLevelType w:val="multilevel"/>
    <w:tmpl w:val="DF6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124067"/>
    <w:multiLevelType w:val="multilevel"/>
    <w:tmpl w:val="F50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7E75B4"/>
    <w:multiLevelType w:val="multilevel"/>
    <w:tmpl w:val="8FA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1D"/>
    <w:rsid w:val="00186E67"/>
    <w:rsid w:val="00930AFE"/>
    <w:rsid w:val="00931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8228A"/>
  <w15:chartTrackingRefBased/>
  <w15:docId w15:val="{09FDD504-2C05-4C15-8137-C100B754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86E6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86E6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6E6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86E6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86E6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59309">
      <w:bodyDiv w:val="1"/>
      <w:marLeft w:val="0"/>
      <w:marRight w:val="0"/>
      <w:marTop w:val="0"/>
      <w:marBottom w:val="0"/>
      <w:divBdr>
        <w:top w:val="none" w:sz="0" w:space="0" w:color="auto"/>
        <w:left w:val="none" w:sz="0" w:space="0" w:color="auto"/>
        <w:bottom w:val="none" w:sz="0" w:space="0" w:color="auto"/>
        <w:right w:val="none" w:sz="0" w:space="0" w:color="auto"/>
      </w:divBdr>
    </w:div>
    <w:div w:id="778335659">
      <w:bodyDiv w:val="1"/>
      <w:marLeft w:val="0"/>
      <w:marRight w:val="0"/>
      <w:marTop w:val="0"/>
      <w:marBottom w:val="0"/>
      <w:divBdr>
        <w:top w:val="none" w:sz="0" w:space="0" w:color="auto"/>
        <w:left w:val="none" w:sz="0" w:space="0" w:color="auto"/>
        <w:bottom w:val="none" w:sz="0" w:space="0" w:color="auto"/>
        <w:right w:val="none" w:sz="0" w:space="0" w:color="auto"/>
      </w:divBdr>
      <w:divsChild>
        <w:div w:id="368604665">
          <w:marLeft w:val="0"/>
          <w:marRight w:val="0"/>
          <w:marTop w:val="0"/>
          <w:marBottom w:val="160"/>
          <w:divBdr>
            <w:top w:val="none" w:sz="0" w:space="0" w:color="auto"/>
            <w:left w:val="none" w:sz="0" w:space="0" w:color="auto"/>
            <w:bottom w:val="none" w:sz="0" w:space="0" w:color="auto"/>
            <w:right w:val="none" w:sz="0" w:space="0" w:color="auto"/>
          </w:divBdr>
        </w:div>
      </w:divsChild>
    </w:div>
    <w:div w:id="1413237920">
      <w:bodyDiv w:val="1"/>
      <w:marLeft w:val="0"/>
      <w:marRight w:val="0"/>
      <w:marTop w:val="0"/>
      <w:marBottom w:val="0"/>
      <w:divBdr>
        <w:top w:val="none" w:sz="0" w:space="0" w:color="auto"/>
        <w:left w:val="none" w:sz="0" w:space="0" w:color="auto"/>
        <w:bottom w:val="none" w:sz="0" w:space="0" w:color="auto"/>
        <w:right w:val="none" w:sz="0" w:space="0" w:color="auto"/>
      </w:divBdr>
    </w:div>
    <w:div w:id="168624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AAA71-74C3-4969-96AE-C5F24B23B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ardrabnair7@gmail.com</dc:creator>
  <cp:keywords/>
  <dc:description/>
  <cp:lastModifiedBy>ardrabnair7@gmail.com</cp:lastModifiedBy>
  <cp:revision>1</cp:revision>
  <dcterms:created xsi:type="dcterms:W3CDTF">2025-12-22T06:27:00Z</dcterms:created>
  <dcterms:modified xsi:type="dcterms:W3CDTF">2025-12-22T08:18:00Z</dcterms:modified>
</cp:coreProperties>
</file>