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F5B34"/>
          <w:sz w:val="30"/>
        </w:rPr>
        <w:t>INSTITUCIÓN EDUCATIVA LA MANTA</w:t>
        <w:br/>
      </w:r>
      <w:r>
        <w:rPr>
          <w:rFonts w:ascii="Arial" w:hAnsi="Arial" w:eastAsia="Arial"/>
          <w:b w:val="0"/>
          <w:sz w:val="20"/>
        </w:rPr>
        <w:t>Resolución n.° 0573 de septiembre 05 de 2008 – Montería</w:t>
        <w:br/>
      </w:r>
      <w:r>
        <w:rPr>
          <w:rFonts w:ascii="Arial" w:hAnsi="Arial" w:eastAsia="Arial"/>
          <w:b w:val="0"/>
          <w:sz w:val="20"/>
        </w:rPr>
        <w:t>DANE n.° 223001005714  -  NIT 900133138 - 3</w:t>
        <w:br/>
      </w:r>
      <w:r>
        <w:rPr>
          <w:rFonts w:ascii="Arial" w:hAnsi="Arial" w:eastAsia="Arial"/>
          <w:b/>
          <w:color w:val="24406E"/>
          <w:sz w:val="32"/>
        </w:rPr>
        <w:t>PLAN DE AULA – CUARTO PERÍODO</w:t>
        <w:br/>
      </w:r>
      <w:r>
        <w:rPr>
          <w:rFonts w:ascii="Arial" w:hAnsi="Arial" w:eastAsia="Arial"/>
          <w:b/>
          <w:sz w:val="28"/>
        </w:rPr>
        <w:t>MATEMÁTICAS – GRADO 3°</w:t>
        <w:br/>
      </w:r>
    </w:p>
    <w:p>
      <w:pPr>
        <w:spacing w:after="160"/>
        <w:jc w:val="center"/>
      </w:pPr>
      <w:r>
        <w:rPr>
          <w:rFonts w:ascii="Arial" w:hAnsi="Arial" w:eastAsia="Arial"/>
          <w:b/>
          <w:i w:val="0"/>
          <w:color w:val="24406E"/>
          <w:sz w:val="28"/>
        </w:rPr>
        <w:t>PLAN DE AULA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ÁREA – ASIGNATURA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MATEMÁTICAS</w:t>
            </w:r>
          </w:p>
        </w:tc>
      </w:tr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GRADO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3°</w:t>
            </w:r>
          </w:p>
        </w:tc>
      </w:tr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SESIONES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Semana 1 del cuarto período</w:t>
            </w:r>
          </w:p>
        </w:tc>
      </w:tr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COMPETENCIA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Comunicación</w:t>
              <w:br/>
            </w:r>
            <w:r>
              <w:rPr>
                <w:rFonts w:ascii="Arial" w:hAnsi="Arial" w:eastAsia="Arial"/>
                <w:b w:val="0"/>
                <w:sz w:val="22"/>
              </w:rPr>
              <w:t>Razonamiento</w:t>
              <w:br/>
            </w:r>
            <w:r>
              <w:rPr>
                <w:rFonts w:ascii="Arial" w:hAnsi="Arial" w:eastAsia="Arial"/>
                <w:b w:val="0"/>
                <w:sz w:val="22"/>
              </w:rPr>
              <w:t>Resolución</w:t>
            </w:r>
          </w:p>
        </w:tc>
      </w:tr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EVIDENCIAS/CRITERIOS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Representar gráfica y simbólicamente fracciones comunes en contextos continuos y discretos.</w:t>
            </w:r>
          </w:p>
        </w:tc>
      </w:tr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APRENDIZAJE/INDICADORES DE DESEMPEÑO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Usar fracciones comunes para describir situaciones continuas y discretas.</w:t>
            </w:r>
          </w:p>
        </w:tc>
      </w:tr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EJE TEMÁTICO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Fracciones y sus características</w:t>
            </w:r>
          </w:p>
        </w:tc>
      </w:tr>
    </w:tbl>
    <w:p/>
    <w:p>
      <w:pPr>
        <w:spacing w:before="120" w:after="60"/>
      </w:pPr>
      <w:r>
        <w:rPr>
          <w:rFonts w:ascii="Arial" w:hAnsi="Arial" w:eastAsia="Arial"/>
          <w:b/>
          <w:sz w:val="24"/>
        </w:rPr>
        <w:t>SABERES PREVIOS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El docente lleva una arepa, una naranja o una hoja de papel y pregunta: ¿qué pasa si la partimos en dos partes iguales?, ¿y si la dividimos en cuatro partes iguales?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Los estudiantes observan objetos completos y objetos divididos y expresan con sus palabras qué significa compartir una misma cantidad en partes iguales.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Se conversa sobre situaciones del campo en las que se reparten productos: una panela, una torta, una cosecha de naranjas o varias mazorcas entre los miembros de la familia.</w:t>
      </w:r>
    </w:p>
    <w:p>
      <w:pPr>
        <w:spacing w:before="120" w:after="60"/>
      </w:pPr>
      <w:r>
        <w:rPr>
          <w:rFonts w:ascii="Arial" w:hAnsi="Arial" w:eastAsia="Arial"/>
          <w:b/>
          <w:sz w:val="24"/>
        </w:rPr>
        <w:t>DESARROLLO DE CONTENIDOS</w:t>
      </w:r>
    </w:p>
    <w:p>
      <w:pPr>
        <w:spacing w:after="60"/>
        <w:jc w:val="both"/>
      </w:pPr>
      <w:r>
        <w:rPr>
          <w:rFonts w:ascii="Arial" w:hAnsi="Arial" w:eastAsia="Arial"/>
          <w:b/>
          <w:i w:val="0"/>
          <w:sz w:val="22"/>
        </w:rPr>
        <w:t>Concepto y explicación: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Una fracción representa una o varias partes iguales de un entero.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El entero es el objeto completo. Por ejemplo: una arepa completa, una naranja completa o una barra de chocolate completa.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Para que exista una fracción, el entero debe dividirse en partes iguales. Si las partes no son iguales, no se puede hablar correctamente de fracción.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Las fracciones tienen dos partes: numerador y denominador. El numerador indica cuántas partes se toman o se observan. El denominador indica en cuántas partes iguales se dividió el entero.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Ejemplo: en la fracción 1/2, el número 1 indica una parte tomada y el número 2 indica que el entero se dividió en dos partes iguales.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Ejemplos frecuentes en tercer grado: 1/2 se lee un medio; 1/3 se lee un tercio; 1/4 se lee un cuarto.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También podemos observar fracciones como 2/3 y 3/4. En 2/3 se toman dos de tres partes iguales. En 3/4 se toman tres de cuatro partes iguales.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Las fracciones se pueden representar en contextos continuos, como una torta dividida, y en contextos discretos, como un grupo de 8 flores del cual se toman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46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olorful_educational_poster_illustration_1_batch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 w:eastAsia="Arial"/>
          <w:b w:val="0"/>
          <w:i/>
          <w:sz w:val="18"/>
        </w:rPr>
        <w:t>Imagen de apoyo: fracciones y sus características.</w:t>
      </w:r>
    </w:p>
    <w:p>
      <w:pPr>
        <w:spacing w:before="120" w:after="60"/>
      </w:pPr>
      <w:r>
        <w:rPr>
          <w:rFonts w:ascii="Arial" w:hAnsi="Arial" w:eastAsia="Arial"/>
          <w:b/>
          <w:sz w:val="24"/>
        </w:rPr>
        <w:t>ACTIVIDADES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1. Observar la imagen guía sobre fracciones y comentar qué representa cada dibujo.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2. Dibujar un entero y dividirlo en 2, 3 y 4 partes iguales.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3. Escribir debajo de cada dibujo la fracción correspondiente: 1/2, 1/3 y 1/4.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4. Completar una tabla con tres columnas: entero, número de partes iguales y nombre de la fracción.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5. Recortar figuras de papel y doblarlas para formar mitades, tercios y cuartos.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6. Identificar en varias tarjetas cuál representación corresponde a una fracción y cuál no, explicando la razón.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7. Trabajo en parejas: un estudiante dibuja una fracción y el otro dice cómo se llama.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8. Socialización final con ejemplos del entorno rural donde se usen partes de un todo.</w:t>
      </w:r>
    </w:p>
    <w:p>
      <w:pPr>
        <w:spacing w:before="120" w:after="60"/>
      </w:pPr>
      <w:r>
        <w:rPr>
          <w:rFonts w:ascii="Arial" w:hAnsi="Arial" w:eastAsia="Arial"/>
          <w:b/>
          <w:sz w:val="24"/>
        </w:rPr>
        <w:t>EVALUACIÓN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Se valorará si el estudiante reconoce la fracción como parte de un entero, identifica numerador y denominador, representa fracciones sencillas mediante dibujos y relaciona el concepto con situaciones del entorno rural. La evaluación será formativa y continua, teniendo en cuenta la participación, la comprensión de la teoría, el desarrollo de actividades y la explicación oral de sus respuestas.</w:t>
      </w:r>
    </w:p>
    <w:p>
      <w:pPr>
        <w:spacing w:before="120" w:after="60"/>
      </w:pPr>
      <w:r>
        <w:rPr>
          <w:rFonts w:ascii="Arial" w:hAnsi="Arial" w:eastAsia="Arial"/>
          <w:b/>
          <w:sz w:val="24"/>
        </w:rPr>
        <w:t>RECURSOS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Imagen explicativa de fracciones, arepas o frutas, hojas de papel, colores, regla, cuaderno, lápiz, tarjetas, tijeras, pegante, tablero y marcadores.</w:t>
      </w:r>
    </w:p>
    <w:p>
      <w:r>
        <w:br w:type="page"/>
      </w:r>
    </w:p>
    <w:p>
      <w:pPr>
        <w:spacing w:after="160"/>
        <w:jc w:val="center"/>
      </w:pPr>
      <w:r>
        <w:rPr>
          <w:rFonts w:ascii="Arial" w:hAnsi="Arial" w:eastAsia="Arial"/>
          <w:b/>
          <w:i w:val="0"/>
          <w:color w:val="24406E"/>
          <w:sz w:val="28"/>
        </w:rPr>
        <w:t>PLAN DE AULA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ÁREA – ASIGNATURA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MATEMÁTICAS</w:t>
            </w:r>
          </w:p>
        </w:tc>
      </w:tr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GRADO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3°</w:t>
            </w:r>
          </w:p>
        </w:tc>
      </w:tr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SESIONES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Semana 2 del cuarto período</w:t>
            </w:r>
          </w:p>
        </w:tc>
      </w:tr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COMPETENCIA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Comunicación</w:t>
              <w:br/>
            </w:r>
            <w:r>
              <w:rPr>
                <w:rFonts w:ascii="Arial" w:hAnsi="Arial" w:eastAsia="Arial"/>
                <w:b w:val="0"/>
                <w:sz w:val="22"/>
              </w:rPr>
              <w:t>Razonamiento</w:t>
              <w:br/>
            </w:r>
            <w:r>
              <w:rPr>
                <w:rFonts w:ascii="Arial" w:hAnsi="Arial" w:eastAsia="Arial"/>
                <w:b w:val="0"/>
                <w:sz w:val="22"/>
              </w:rPr>
              <w:t>Resolución</w:t>
            </w:r>
          </w:p>
        </w:tc>
      </w:tr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EVIDENCIAS/CRITERIOS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Representar gráfica y simbólicamente fracciones comunes en contextos continuos y discretos.</w:t>
            </w:r>
          </w:p>
        </w:tc>
      </w:tr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APRENDIZAJE/INDICADORES DE DESEMPEÑO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Usar fracciones comunes para describir situaciones continuas y discretas.</w:t>
            </w:r>
          </w:p>
        </w:tc>
      </w:tr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EJE TEMÁTICO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Lectura de fracciones</w:t>
            </w:r>
          </w:p>
        </w:tc>
      </w:tr>
    </w:tbl>
    <w:p/>
    <w:p>
      <w:pPr>
        <w:spacing w:before="120" w:after="60"/>
      </w:pPr>
      <w:r>
        <w:rPr>
          <w:rFonts w:ascii="Arial" w:hAnsi="Arial" w:eastAsia="Arial"/>
          <w:b/>
          <w:sz w:val="24"/>
        </w:rPr>
        <w:t>SABERES PREVIOS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Se muestran tarjetas con 1/2, 1/3, 1/4, 2/3 y 3/4 para preguntar si los niños las han visto antes y cómo creen que se leen.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Con apoyo de dibujos de panes, frutas y chocolates divididos, los estudiantes intentan decir con sus palabras cuántas partes hay y cuántas se están tomando.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Se recuerda que en la vida diaria no basta con ver el dibujo; también es importante saber leer y escribir la fracción correctamente.</w:t>
      </w:r>
    </w:p>
    <w:p>
      <w:pPr>
        <w:spacing w:before="120" w:after="60"/>
      </w:pPr>
      <w:r>
        <w:rPr>
          <w:rFonts w:ascii="Arial" w:hAnsi="Arial" w:eastAsia="Arial"/>
          <w:b/>
          <w:sz w:val="24"/>
        </w:rPr>
        <w:t>DESARROLLO DE CONTENIDOS</w:t>
      </w:r>
    </w:p>
    <w:p>
      <w:pPr>
        <w:spacing w:after="60"/>
        <w:jc w:val="both"/>
      </w:pPr>
      <w:r>
        <w:rPr>
          <w:rFonts w:ascii="Arial" w:hAnsi="Arial" w:eastAsia="Arial"/>
          <w:b/>
          <w:i w:val="0"/>
          <w:sz w:val="22"/>
        </w:rPr>
        <w:t>Concepto y explicación: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Leer una fracción significa decir correctamente el nombre del número de arriba y del número de abajo de acuerdo con su forma fraccionaria.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La fracción 1/2 se lee un medio. La fracción 1/3 se lee un tercio. La fracción 1/4 se lee un cuarto.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Cuando el numerador es mayor que 1, también cambia la lectura: 2/3 se lee dos tercios; 3/4 se lee tres cuartos; 2/4 se lee dos cuartos.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Para leer una fracción, primero se dice el numerador y luego el nombre que corresponde al denominador.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Ejemplos: 1/2 = un medio; 2/2 = dos medios; 1/3 = un tercio; 2/3 = dos tercios; 3/3 = tres tercios; 1/4 = un cuarto; 2/4 = dos cuartos; 3/4 = tres cuartos; 4/4 = cuatro cuartos.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La lectura de fracciones ayuda a comprender repartos y comparaciones. Por ejemplo, si se reparten 3 de 4 trozos de pan, se puede decir que se usaron tres cuartos del pan.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La lectura correcta permite comunicar ideas matemáticas con claridad, tanto en dibujos como en problemas escritos.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462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orful_educational_poster_illustration_cheerf_2_batch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 w:eastAsia="Arial"/>
          <w:b w:val="0"/>
          <w:i/>
          <w:sz w:val="18"/>
        </w:rPr>
        <w:t>Imagen de apoyo: lectura de fracciones.</w:t>
      </w:r>
    </w:p>
    <w:p>
      <w:pPr>
        <w:spacing w:before="120" w:after="60"/>
      </w:pPr>
      <w:r>
        <w:rPr>
          <w:rFonts w:ascii="Arial" w:hAnsi="Arial" w:eastAsia="Arial"/>
          <w:b/>
          <w:sz w:val="24"/>
        </w:rPr>
        <w:t>ACTIVIDADES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1. Observar la imagen de lectura de fracciones y leer en voz alta los ejemplos que allí aparecen.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2. Relacionar tarjetas con fracciones numéricas y tarjetas con sus nombres escritos.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3. Completar en el cuaderno: 1/2 = ________; 1/3 = ________; 2/3 = ________; 1/4 = ________; 3/4 = ________.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4. Colorear la parte correspondiente de varias figuras y escribir cómo se lee la fracción representada.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5. Juego de memoria: unir dibujo, fracción y lectura.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6. Lectura coral de fracciones dirigidas por el docente.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7. Trabajo individual: copiar un pequeño cuadro con fracción, dibujo y lectura correcta.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8. Cierre oral: cada estudiante menciona una fracción y otro compañero la lee.</w:t>
      </w:r>
    </w:p>
    <w:p>
      <w:pPr>
        <w:spacing w:before="120" w:after="60"/>
      </w:pPr>
      <w:r>
        <w:rPr>
          <w:rFonts w:ascii="Arial" w:hAnsi="Arial" w:eastAsia="Arial"/>
          <w:b/>
          <w:sz w:val="24"/>
        </w:rPr>
        <w:t>EVALUACIÓN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Se observará si el estudiante lee y escribe adecuadamente fracciones comunes, relaciona la representación gráfica con la simbólica y usa correctamente expresiones como un medio, un tercio, dos tercios y tres cuartos. La evaluación será continua, mediante participación, lectura oral, desarrollo de ejercicios y corrección guiada.</w:t>
      </w:r>
    </w:p>
    <w:p>
      <w:pPr>
        <w:spacing w:before="120" w:after="60"/>
      </w:pPr>
      <w:r>
        <w:rPr>
          <w:rFonts w:ascii="Arial" w:hAnsi="Arial" w:eastAsia="Arial"/>
          <w:b/>
          <w:sz w:val="24"/>
        </w:rPr>
        <w:t>RECURSOS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Imagen explicativa de lectura de fracciones, tarjetas con fracciones, dibujos impresos, cuaderno, lápiz, colores, cartulina, tablero y marcadores.</w:t>
      </w:r>
    </w:p>
    <w:p>
      <w:r>
        <w:br w:type="page"/>
      </w:r>
    </w:p>
    <w:p>
      <w:pPr>
        <w:spacing w:after="160"/>
        <w:jc w:val="center"/>
      </w:pPr>
      <w:r>
        <w:rPr>
          <w:rFonts w:ascii="Arial" w:hAnsi="Arial" w:eastAsia="Arial"/>
          <w:b/>
          <w:i w:val="0"/>
          <w:color w:val="24406E"/>
          <w:sz w:val="28"/>
        </w:rPr>
        <w:t>PLAN DE AULA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ÁREA – ASIGNATURA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MATEMÁTICAS</w:t>
            </w:r>
          </w:p>
        </w:tc>
      </w:tr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GRADO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3°</w:t>
            </w:r>
          </w:p>
        </w:tc>
      </w:tr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SESIONES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Semana 3 del cuarto período</w:t>
            </w:r>
          </w:p>
        </w:tc>
      </w:tr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COMPETENCIA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Comunicación</w:t>
              <w:br/>
            </w:r>
            <w:r>
              <w:rPr>
                <w:rFonts w:ascii="Arial" w:hAnsi="Arial" w:eastAsia="Arial"/>
                <w:b w:val="0"/>
                <w:sz w:val="22"/>
              </w:rPr>
              <w:t>Razonamiento</w:t>
              <w:br/>
            </w:r>
            <w:r>
              <w:rPr>
                <w:rFonts w:ascii="Arial" w:hAnsi="Arial" w:eastAsia="Arial"/>
                <w:b w:val="0"/>
                <w:sz w:val="22"/>
              </w:rPr>
              <w:t>Resolución</w:t>
            </w:r>
          </w:p>
        </w:tc>
      </w:tr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EVIDENCIAS/CRITERIOS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Representar gráfica y simbólicamente fracciones comunes en contextos continuos y discretos.</w:t>
            </w:r>
          </w:p>
        </w:tc>
      </w:tr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APRENDIZAJE/INDICADORES DE DESEMPEÑO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Usar fracciones comunes para describir situaciones continuas y discretas.</w:t>
            </w:r>
          </w:p>
        </w:tc>
      </w:tr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EJE TEMÁTICO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La mitad, la tercera y la cuarta parte</w:t>
            </w:r>
          </w:p>
        </w:tc>
      </w:tr>
    </w:tbl>
    <w:p/>
    <w:p>
      <w:pPr>
        <w:spacing w:before="120" w:after="60"/>
      </w:pPr>
      <w:r>
        <w:rPr>
          <w:rFonts w:ascii="Arial" w:hAnsi="Arial" w:eastAsia="Arial"/>
          <w:b/>
          <w:sz w:val="24"/>
        </w:rPr>
        <w:t>SABERES PREVIOS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El docente presenta un mango, 12 huevos dibujados y 8 flores, y pregunta cómo podrían repartirse en partes iguales.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Los estudiantes recuerdan situaciones de casa o de la finca en las que se comparte comida, semillas o productos del campo.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Se conversa sobre la idea de reparto justo: todos reciben la misma cantidad o la misma parte.</w:t>
      </w:r>
    </w:p>
    <w:p>
      <w:pPr>
        <w:spacing w:before="120" w:after="60"/>
      </w:pPr>
      <w:r>
        <w:rPr>
          <w:rFonts w:ascii="Arial" w:hAnsi="Arial" w:eastAsia="Arial"/>
          <w:b/>
          <w:sz w:val="24"/>
        </w:rPr>
        <w:t>DESARROLLO DE CONTENIDOS</w:t>
      </w:r>
    </w:p>
    <w:p>
      <w:pPr>
        <w:spacing w:after="60"/>
        <w:jc w:val="both"/>
      </w:pPr>
      <w:r>
        <w:rPr>
          <w:rFonts w:ascii="Arial" w:hAnsi="Arial" w:eastAsia="Arial"/>
          <w:b/>
          <w:i w:val="0"/>
          <w:sz w:val="22"/>
        </w:rPr>
        <w:t>Concepto y explicación: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La mitad se obtiene cuando un entero se divide en 2 partes iguales. Cada una de esas partes representa 1/2.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Ejemplo: si un mango se divide en dos partes iguales, cada parte es la mitad del mango.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La tercera parte se obtiene cuando un entero o una cantidad se divide en 3 partes iguales. Cada una de esas partes representa 1/3.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Ejemplo: si tenemos 12 huevos y los repartimos en 3 grupos iguales, en cada grupo quedan 4 huevos. Cada grupo representa la tercera parte de los 12 huevos.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La cuarta parte se obtiene cuando un entero o una cantidad se divide en 4 partes iguales. Cada una de esas partes representa 1/4.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Ejemplo: si tenemos 8 flores y las repartimos en 4 grupos iguales, a cada grupo le corresponden 2 flores. Cada grupo representa la cuarta parte de las 8 flores.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En estos casos es importante que el reparto sea en partes iguales. Si un grupo recibe más que otro, no se puede hablar de mitad, tercera o cuarta parte correctamente.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Estas ideas ayudan a resolver problemas de reparto en la vida diaria: compartir alimentos, distribuir huevos, organizar semillas o repartir flores para decorar.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462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olorful_educational_poster_illustration_3_batch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 w:eastAsia="Arial"/>
          <w:b w:val="0"/>
          <w:i/>
          <w:sz w:val="18"/>
        </w:rPr>
        <w:t>Imagen de apoyo: la mitad, la tercera y la cuarta parte.</w:t>
      </w:r>
    </w:p>
    <w:p>
      <w:pPr>
        <w:spacing w:before="120" w:after="60"/>
      </w:pPr>
      <w:r>
        <w:rPr>
          <w:rFonts w:ascii="Arial" w:hAnsi="Arial" w:eastAsia="Arial"/>
          <w:b/>
          <w:sz w:val="24"/>
        </w:rPr>
        <w:t>ACTIVIDADES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1. Observar la imagen guía y explicar con palabras propias qué ocurre en cada ejemplo.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2. Resolver repartos sencillos: 6 panes en 2 partes iguales; 9 naranjas en 3 partes iguales; 12 semillas en 4 partes iguales.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3. Dibujar un objeto entero y representarlo dividido en mitades, tercios y cuartos.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4. Completar expresiones: La mitad de 10 es ___; la tercera parte de 12 es ___; la cuarta parte de 8 es ___.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5. Trabajo en grupos: representar con tapas, semillas o palitos diferentes repartos en partes iguales.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6. Formular problemas del contexto rural relacionados con cosechas, huevos, frutas o flores.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7. Escribir en el cuaderno una breve conclusión sobre qué significa compartir en partes iguales.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8. Socialización de soluciones en el tablero.</w:t>
      </w:r>
    </w:p>
    <w:p>
      <w:pPr>
        <w:spacing w:before="120" w:after="60"/>
      </w:pPr>
      <w:r>
        <w:rPr>
          <w:rFonts w:ascii="Arial" w:hAnsi="Arial" w:eastAsia="Arial"/>
          <w:b/>
          <w:sz w:val="24"/>
        </w:rPr>
        <w:t>EVALUACIÓN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Se valorará si el estudiante identifica la mitad, la tercera y la cuarta parte en situaciones concretas, realiza repartos equitativos y explica con ejemplos por qué cada grupo corresponde a una fracción determinada. La evaluación será formativa, atendiendo a la manipulación de materiales, la explicación oral y el desarrollo escrito.</w:t>
      </w:r>
    </w:p>
    <w:p>
      <w:pPr>
        <w:spacing w:before="120" w:after="60"/>
      </w:pPr>
      <w:r>
        <w:rPr>
          <w:rFonts w:ascii="Arial" w:hAnsi="Arial" w:eastAsia="Arial"/>
          <w:b/>
          <w:sz w:val="24"/>
        </w:rPr>
        <w:t>RECURSOS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Imagen explicativa de mitad, tercera y cuarta parte, semillas, tapas, huevos dibujados, flores de papel, palitos, cuaderno, lápiz, colores, tablero y marcadores.</w:t>
      </w:r>
    </w:p>
    <w:p>
      <w:r>
        <w:br w:type="page"/>
      </w:r>
    </w:p>
    <w:p>
      <w:pPr>
        <w:spacing w:after="160"/>
        <w:jc w:val="center"/>
      </w:pPr>
      <w:r>
        <w:rPr>
          <w:rFonts w:ascii="Arial" w:hAnsi="Arial" w:eastAsia="Arial"/>
          <w:b/>
          <w:i w:val="0"/>
          <w:color w:val="24406E"/>
          <w:sz w:val="28"/>
        </w:rPr>
        <w:t>PLAN DE AULA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ÁREA – ASIGNATURA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MATEMÁTICAS</w:t>
            </w:r>
          </w:p>
        </w:tc>
      </w:tr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GRADO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3°</w:t>
            </w:r>
          </w:p>
        </w:tc>
      </w:tr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SESIONES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Semana 4 del cuarto período</w:t>
            </w:r>
          </w:p>
        </w:tc>
      </w:tr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COMPETENCIA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Comunicación</w:t>
              <w:br/>
            </w:r>
            <w:r>
              <w:rPr>
                <w:rFonts w:ascii="Arial" w:hAnsi="Arial" w:eastAsia="Arial"/>
                <w:b w:val="0"/>
                <w:sz w:val="22"/>
              </w:rPr>
              <w:t>Razonamiento</w:t>
              <w:br/>
            </w:r>
            <w:r>
              <w:rPr>
                <w:rFonts w:ascii="Arial" w:hAnsi="Arial" w:eastAsia="Arial"/>
                <w:b w:val="0"/>
                <w:sz w:val="22"/>
              </w:rPr>
              <w:t>Resolución</w:t>
            </w:r>
          </w:p>
        </w:tc>
      </w:tr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EVIDENCIAS/CRITERIOS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Solucionar problemas multiplicativos de adición repetida.</w:t>
            </w:r>
          </w:p>
        </w:tc>
      </w:tr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APRENDIZAJE/INDICADORES DE DESEMPEÑO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Resolver y formular problemas multiplicativos rutinarios de adición repetida.</w:t>
            </w:r>
          </w:p>
        </w:tc>
      </w:tr>
      <w:tr>
        <w:tc>
          <w:tcPr>
            <w:tcW w:type="dxa" w:w="4309"/>
            <w:shd w:fill="DCE6E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30533F"/>
                <w:sz w:val="22"/>
              </w:rPr>
              <w:t>EJE TEMÁTICO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Seguimiento a las tablas de multiplicar</w:t>
            </w:r>
          </w:p>
        </w:tc>
      </w:tr>
    </w:tbl>
    <w:p/>
    <w:p>
      <w:pPr>
        <w:spacing w:before="120" w:after="60"/>
      </w:pPr>
      <w:r>
        <w:rPr>
          <w:rFonts w:ascii="Arial" w:hAnsi="Arial" w:eastAsia="Arial"/>
          <w:b/>
          <w:sz w:val="24"/>
        </w:rPr>
        <w:t>SABERES PREVIOS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Se pregunta a los estudiantes qué tablas recuerdan mejor y en qué situaciones de la finca o de la casa han contado grupos iguales.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Con canastos, semillas o dibujos, se forman pequeños grupos iguales para recordar que multiplicar es contar varias veces la misma cantidad.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Se revisan ejemplos conocidos: 2 grupos de 3, 3 grupos de 4, 4 grupos de 2 y 5 grupos de 2.</w:t>
      </w:r>
    </w:p>
    <w:p>
      <w:pPr>
        <w:spacing w:before="120" w:after="60"/>
      </w:pPr>
      <w:r>
        <w:rPr>
          <w:rFonts w:ascii="Arial" w:hAnsi="Arial" w:eastAsia="Arial"/>
          <w:b/>
          <w:sz w:val="24"/>
        </w:rPr>
        <w:t>DESARROLLO DE CONTENIDOS</w:t>
      </w:r>
    </w:p>
    <w:p>
      <w:pPr>
        <w:spacing w:after="60"/>
        <w:jc w:val="both"/>
      </w:pPr>
      <w:r>
        <w:rPr>
          <w:rFonts w:ascii="Arial" w:hAnsi="Arial" w:eastAsia="Arial"/>
          <w:b/>
          <w:i w:val="0"/>
          <w:sz w:val="22"/>
        </w:rPr>
        <w:t>Concepto y explicación: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La multiplicación es una suma repetida de grupos iguales. Sirve para contar más rápido cuando varias cantidades son iguales.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Ejemplo: 3 × 4 significa 3 grupos de 4. También puede escribirse como 4 + 4 + 4 = 12.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La tabla del 2 se forma sumando de dos en dos: 2, 4, 6, 8, 10…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La tabla del 3 se forma sumando de tres en tres: 3, 6, 9, 12, 15…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La tabla del 4 se forma sumando de cuatro en cuatro: 4, 8, 12, 16, 20…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La tabla del 5 se forma sumando de cinco en cinco: 5, 10, 15, 20, 25…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Para comprender mejor una multiplicación podemos usar dibujos, filas, columnas, arreglos rectangulares o grupos de objetos del entorno rural.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Ejemplos contextualizados: 3 canastas con 4 naranjas cada una hacen 12 naranjas; 5 filas de 2 pollitos hacen 10 pollitos; 4 sacos con 3 semillas cada uno hacen 12 semillas.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Practicar las tablas ayuda a resolver problemas de reparto, conteo de cosechas y organización de materiales.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462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orful_educational_poster_cartoon_scene_flat_4_batch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 w:eastAsia="Arial"/>
          <w:b w:val="0"/>
          <w:i/>
          <w:sz w:val="18"/>
        </w:rPr>
        <w:t>Imagen de apoyo: seguimiento a las tablas de multiplicar.</w:t>
      </w:r>
    </w:p>
    <w:p>
      <w:pPr>
        <w:spacing w:before="120" w:after="60"/>
      </w:pPr>
      <w:r>
        <w:rPr>
          <w:rFonts w:ascii="Arial" w:hAnsi="Arial" w:eastAsia="Arial"/>
          <w:b/>
          <w:sz w:val="24"/>
        </w:rPr>
        <w:t>ACTIVIDADES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1. Observar la imagen de apoyo y explicar qué multiplicación representa cada situación.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2. Completar sumas repetidas y escribir la multiplicación correspondiente.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3. Practicar oralmente las tablas del 2, 3, 4 y 5 con apoyo de palmas, rondas o tarjetas.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4. Resolver problemas del contexto rural: canastos con frutas, sacos con semillas, corrales con animales o bandejas con huevos.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5. Dibujar grupos iguales y escribir debajo la multiplicación.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6. Juego “formemos grupos”: el docente dice una multiplicación y los niños la representan con semillas o tapas.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7. Trabajo por parejas: un estudiante inventa un problema multiplicativo y el otro lo resuelve.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8. Tarea: repasar una tabla en casa y traer un ejemplo de su uso en la vida diaria.</w:t>
      </w:r>
    </w:p>
    <w:p>
      <w:pPr>
        <w:spacing w:before="120" w:after="60"/>
      </w:pPr>
      <w:r>
        <w:rPr>
          <w:rFonts w:ascii="Arial" w:hAnsi="Arial" w:eastAsia="Arial"/>
          <w:b/>
          <w:sz w:val="24"/>
        </w:rPr>
        <w:t>EVALUACIÓN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Se observará si el estudiante interpreta la multiplicación como adición repetida, representa grupos iguales, resuelve ejercicios con las tablas del 2 al 5 y aplica las tablas en problemas sencillos del entorno rural. La evaluación será continua, considerando participación, ejercicios orales, trabajo escrito y resolución de problemas.</w:t>
      </w:r>
    </w:p>
    <w:p>
      <w:pPr>
        <w:spacing w:before="120" w:after="60"/>
      </w:pPr>
      <w:r>
        <w:rPr>
          <w:rFonts w:ascii="Arial" w:hAnsi="Arial" w:eastAsia="Arial"/>
          <w:b/>
          <w:sz w:val="24"/>
        </w:rPr>
        <w:t>RECURSOS</w:t>
      </w:r>
    </w:p>
    <w:p>
      <w:pPr>
        <w:spacing w:after="80"/>
        <w:jc w:val="both"/>
      </w:pPr>
      <w:r>
        <w:rPr>
          <w:rFonts w:ascii="Arial" w:hAnsi="Arial" w:eastAsia="Arial"/>
          <w:b w:val="0"/>
          <w:i w:val="0"/>
          <w:sz w:val="22"/>
        </w:rPr>
        <w:t>Imagen explicativa de tablas de multiplicar, semillas, tapas, palitos, tarjetas, cuaderno, lápiz, colores, tablero, marcadores y material concreto del entorno.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