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Candidate drugs on Josh’s list and related literature: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Index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Drug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Paper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Incubation time in the paper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LD30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LD50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LD65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LD80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(+)-Griseofulvin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https://onlinelibrary.wiley.com/doi/epdf/10.1002/jcb.21240?saml_referrer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20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30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40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50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60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(S)-(+)-Camptothecin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https://www.nature.com/articles/2400734.pdf?proof=tr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</w:t>
            </w:r>
            <w:r>
              <w:rPr>
                <w:rFonts w:ascii="Roboto" w:hAnsi="Roboto" w:eastAsia="Roboto" w:cs="Roboto"/>
                <w:color w:val="202124"/>
                <w:highlight w:val="white"/>
                <w:rtl w:val="0"/>
              </w:rPr>
              <w:t>μM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5,5-Diphenylhydantoin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file:///Users/lideyi/Downloads/IJEB549553-559.pdf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48h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25</w:t>
            </w:r>
            <w:r>
              <w:rPr>
                <w:rFonts w:ascii="Roboto" w:hAnsi="Roboto" w:eastAsia="Roboto" w:cs="Roboto"/>
                <w:strike/>
                <w:dstrike w:val="0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50</w:t>
            </w:r>
            <w:r>
              <w:rPr>
                <w:rFonts w:ascii="Roboto" w:hAnsi="Roboto" w:eastAsia="Roboto" w:cs="Roboto"/>
                <w:strike/>
                <w:dstrike w:val="0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75</w:t>
            </w:r>
            <w:r>
              <w:rPr>
                <w:rFonts w:ascii="Roboto" w:hAnsi="Roboto" w:eastAsia="Roboto" w:cs="Roboto"/>
                <w:strike/>
                <w:dstrike w:val="0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100</w:t>
            </w:r>
            <w:r>
              <w:rPr>
                <w:rFonts w:ascii="Roboto" w:hAnsi="Roboto" w:eastAsia="Roboto" w:cs="Roboto"/>
                <w:strike/>
                <w:dstrike w:val="0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150</w:t>
            </w:r>
            <w:r>
              <w:rPr>
                <w:rFonts w:ascii="Roboto" w:hAnsi="Roboto" w:eastAsia="Roboto" w:cs="Roboto"/>
                <w:strike/>
                <w:dstrike w:val="0"/>
                <w:color w:val="202124"/>
                <w:highlight w:val="white"/>
                <w:rtl w:val="0"/>
              </w:rPr>
              <w:t>μM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trike/>
                <w:dstrike w:val="0"/>
              </w:rPr>
            </w:pPr>
            <w:r>
              <w:rPr>
                <w:strike/>
                <w:dstrike w:val="0"/>
                <w:rtl w:val="0"/>
              </w:rPr>
              <w:t>200</w:t>
            </w:r>
            <w:r>
              <w:rPr>
                <w:rFonts w:ascii="Roboto" w:hAnsi="Roboto" w:eastAsia="Roboto" w:cs="Roboto"/>
                <w:strike/>
                <w:dstrike w:val="0"/>
                <w:color w:val="202124"/>
                <w:highlight w:val="white"/>
                <w:rtl w:val="0"/>
              </w:rPr>
              <w:t>μM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Chloramphenicol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https://journals.sagepub.com/doi/pdf/10.1191/096032700672635987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48h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1mM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2mM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3mM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4mM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5mM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6mM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hint="default"/>
                <w:rtl w:val="0"/>
              </w:rPr>
              <w:t>Metformin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hint="default"/>
                <w:rtl w:val="0"/>
              </w:rPr>
              <w:t>https://www.sciencedirect.com/science/article/pii/S0378111918300246?via%3Dihub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/>
    <w:p>
      <w:pPr>
        <w:ind w:left="0" w:firstLine="0"/>
        <w:rPr>
          <w:b/>
        </w:rPr>
      </w:pPr>
      <w:r>
        <w:br w:type="page"/>
      </w:r>
    </w:p>
    <w:p>
      <w:pPr>
        <w:ind w:left="0" w:firstLine="0"/>
      </w:pPr>
      <w:r>
        <w:rPr>
          <w:b/>
          <w:rtl w:val="0"/>
        </w:rPr>
        <w:t xml:space="preserve">Experimental concentrations (or </w:t>
      </w:r>
      <w:r>
        <w:rPr>
          <w:rFonts w:hint="default"/>
          <w:b/>
          <w:rtl w:val="0"/>
        </w:rPr>
        <w:t>serial dilution</w:t>
      </w:r>
      <w:r>
        <w:rPr>
          <w:b/>
          <w:rtl w:val="0"/>
        </w:rPr>
        <w:t xml:space="preserve"> plate, unit: </w:t>
      </w:r>
      <w:r>
        <w:rPr>
          <w:rFonts w:ascii="Roboto" w:hAnsi="Roboto" w:eastAsia="Roboto" w:cs="Roboto"/>
          <w:b/>
          <w:bCs/>
          <w:color w:val="202124"/>
          <w:highlight w:val="white"/>
          <w:rtl w:val="0"/>
        </w:rPr>
        <w:t>μM</w:t>
      </w:r>
      <w:r>
        <w:rPr>
          <w:b/>
          <w:rtl w:val="0"/>
        </w:rPr>
        <w:t>):</w:t>
      </w:r>
    </w:p>
    <w:tbl>
      <w:tblPr>
        <w:tblStyle w:val="14"/>
        <w:tblpPr w:leftFromText="180" w:rightFromText="180" w:vertAnchor="text" w:horzAnchor="page" w:tblpX="1710" w:tblpY="145"/>
        <w:tblOverlap w:val="never"/>
        <w:tblW w:w="5000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5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55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Drug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8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9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11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restar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(+)-Griseofulvin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128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64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shd w:val="clear" w:fill="FFFF00"/>
              </w:rPr>
              <w:t>32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16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8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4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2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1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0.5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0.25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0.125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auto"/>
                <w:sz w:val="20"/>
                <w:szCs w:val="20"/>
                <w:highlight w:val="non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continue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96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48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24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12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1.5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0.375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0.1875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0.09375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restar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shd w:val="clear" w:fill="FFFF00"/>
                <w:rtl w:val="0"/>
              </w:rPr>
              <w:t>(S)-(+)-Camptothecin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</w:rPr>
              <w:t>32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16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8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4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2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1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0.5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0.25</w:t>
            </w:r>
          </w:p>
        </w:tc>
        <w:tc>
          <w:tcPr>
            <w:tcW w:w="7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0.125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0.0625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0.03125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continue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96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48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24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12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1.5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0.375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0.1875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0.09375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restar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</w:rPr>
              <w:t>Chloramphenicol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3200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lang w:val="en"/>
              </w:rPr>
            </w:pPr>
            <w:r>
              <w:rPr>
                <w:rFonts w:ascii="Arial"/>
                <w:sz w:val="20"/>
                <w:szCs w:val="20"/>
                <w:highlight w:val="none"/>
              </w:rPr>
              <w:t>1600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800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400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200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100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50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12.5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  <w:lang w:val="en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6.25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3.125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trike/>
                <w:dstrike w:val="0"/>
                <w:sz w:val="20"/>
                <w:szCs w:val="20"/>
              </w:rPr>
            </w:pPr>
            <w:r>
              <w:rPr>
                <w:strike/>
                <w:dstrike w:val="0"/>
                <w:sz w:val="20"/>
                <w:szCs w:val="20"/>
              </w:rPr>
              <w:t>4800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trike/>
                <w:dstrike w:val="0"/>
                <w:sz w:val="20"/>
                <w:szCs w:val="20"/>
              </w:rPr>
            </w:pPr>
            <w:r>
              <w:rPr>
                <w:strike/>
                <w:dstrike w:val="0"/>
                <w:sz w:val="20"/>
                <w:szCs w:val="20"/>
              </w:rPr>
              <w:t>2400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trike/>
                <w:dstrike w:val="0"/>
                <w:sz w:val="20"/>
                <w:szCs w:val="20"/>
              </w:rPr>
            </w:pPr>
            <w:r>
              <w:rPr>
                <w:strike/>
                <w:dstrike w:val="0"/>
                <w:sz w:val="20"/>
                <w:szCs w:val="20"/>
              </w:rPr>
              <w:t>1200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600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300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150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37.5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18.75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9.375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4.6875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restar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  <w:r>
              <w:rPr>
                <w:rFonts w:hint="default"/>
                <w:rtl w:val="0"/>
              </w:rPr>
              <w:t>Metformin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/>
                <w:sz w:val="20"/>
                <w:szCs w:val="20"/>
                <w:highlight w:val="none"/>
              </w:rPr>
            </w:pPr>
            <w:r>
              <w:rPr>
                <w:rFonts w:ascii="Arial"/>
                <w:sz w:val="20"/>
                <w:szCs w:val="20"/>
                <w:highlight w:val="none"/>
              </w:rPr>
              <w:t>512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/>
                <w:sz w:val="20"/>
                <w:szCs w:val="20"/>
                <w:highlight w:val="none"/>
              </w:rPr>
            </w:pPr>
            <w:r>
              <w:rPr>
                <w:rFonts w:ascii="Arial"/>
                <w:sz w:val="20"/>
                <w:szCs w:val="20"/>
                <w:highlight w:val="none"/>
              </w:rPr>
              <w:t>256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 w:val="0"/>
                <w:dstrike w:val="0"/>
                <w:color w:val="202124"/>
                <w:sz w:val="20"/>
                <w:szCs w:val="20"/>
                <w:highlight w:val="white"/>
              </w:rPr>
            </w:pPr>
            <w:r>
              <w:rPr>
                <w:strike w:val="0"/>
                <w:dstrike w:val="0"/>
                <w:sz w:val="20"/>
                <w:szCs w:val="20"/>
                <w:highlight w:val="none"/>
                <w:rtl w:val="0"/>
              </w:rPr>
              <w:t>128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sz w:val="20"/>
                <w:szCs w:val="20"/>
                <w:highlight w:val="none"/>
                <w:rtl w:val="0"/>
              </w:rPr>
              <w:t>64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</w:rPr>
              <w:t>32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16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8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4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2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1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0.5</w:t>
            </w:r>
          </w:p>
        </w:tc>
        <w:tc>
          <w:tcPr>
            <w:tcW w:w="370" w:type="pc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  <w:r>
              <w:rPr>
                <w:rFonts w:ascii="Roboto" w:hAnsi="Roboto" w:eastAsia="Roboto" w:cs="Roboto"/>
                <w:color w:val="202124"/>
                <w:sz w:val="20"/>
                <w:szCs w:val="20"/>
                <w:highlight w:val="non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  <w:r>
              <w:rPr>
                <w:strike/>
                <w:dstrike w:val="0"/>
                <w:sz w:val="20"/>
                <w:szCs w:val="20"/>
                <w:rtl w:val="0"/>
              </w:rPr>
              <w:t>5,5-Diphenylhydantoin</w:t>
            </w:r>
          </w:p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lang w:val="en"/>
              </w:rPr>
            </w:pPr>
            <w:r>
              <w:rPr>
                <w:rFonts w:ascii="Roboto"/>
                <w:strike/>
                <w:dstrike w:val="0"/>
                <w:sz w:val="20"/>
                <w:szCs w:val="20"/>
                <w:rtl w:val="0"/>
              </w:rPr>
              <w:t>256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lang w:val="en"/>
              </w:rPr>
            </w:pPr>
            <w:r>
              <w:rPr>
                <w:rFonts w:ascii="Roboto"/>
                <w:strike/>
                <w:dstrike w:val="0"/>
                <w:sz w:val="20"/>
                <w:szCs w:val="20"/>
                <w:rtl w:val="0"/>
              </w:rPr>
              <w:t>128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lang w:val="en"/>
              </w:rPr>
            </w:pPr>
            <w:r>
              <w:rPr>
                <w:rFonts w:ascii="Roboto"/>
                <w:strike/>
                <w:dstrike w:val="0"/>
                <w:sz w:val="20"/>
                <w:szCs w:val="20"/>
                <w:rtl w:val="0"/>
              </w:rPr>
              <w:t>64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32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8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4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2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0.25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550" w:type="pct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  <w:r>
              <w:rPr>
                <w:rFonts w:ascii="Arial" w:hAnsi="Arial" w:eastAsia="Arial" w:cs="Arial"/>
                <w:strike/>
                <w:dstrike w:val="0"/>
                <w:sz w:val="20"/>
                <w:szCs w:val="20"/>
              </w:rPr>
              <w:t>192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96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48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</w:rPr>
              <w:t>24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12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6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3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1.5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0.375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0.1875</w:t>
            </w:r>
          </w:p>
        </w:tc>
        <w:tc>
          <w:tcPr>
            <w:tcW w:w="37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  <w:lang w:val="en"/>
              </w:rPr>
            </w:pPr>
            <w:r>
              <w:rPr>
                <w:rFonts w:ascii="Roboto" w:hAnsi="Roboto" w:eastAsia="Roboto" w:cs="Roboto"/>
                <w:strike/>
                <w:dstrike w:val="0"/>
                <w:color w:val="202124"/>
                <w:sz w:val="20"/>
                <w:szCs w:val="20"/>
                <w:highlight w:val="white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21" w:type="pct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strike/>
                <w:dstrike w:val="0"/>
                <w:sz w:val="20"/>
                <w:szCs w:val="20"/>
              </w:rPr>
            </w:pPr>
            <w:r>
              <w:rPr>
                <w:rFonts w:hint="default" w:ascii="Arial Bold" w:hAnsi="Arial Bold" w:eastAsia="Arial" w:cs="Arial Bold"/>
                <w:b/>
                <w:bCs/>
                <w:strike w:val="0"/>
                <w:dstrike w:val="0"/>
                <w:sz w:val="20"/>
                <w:szCs w:val="20"/>
              </w:rPr>
              <w:t>Molecular weight of each drug:</w:t>
            </w:r>
          </w:p>
        </w:tc>
        <w:tc>
          <w:tcPr>
            <w:tcW w:w="1112" w:type="pct"/>
            <w:gridSpan w:val="3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trike w:val="0"/>
                <w:dstrike w:val="0"/>
                <w:sz w:val="20"/>
                <w:szCs w:val="20"/>
                <w:rtl w:val="0"/>
              </w:rPr>
            </w:pPr>
            <w:r>
              <w:rPr>
                <w:strike w:val="0"/>
                <w:dstrike w:val="0"/>
                <w:sz w:val="20"/>
                <w:szCs w:val="20"/>
                <w:rtl w:val="0"/>
              </w:rPr>
              <w:t>(+)-Griseofulvin:</w:t>
            </w:r>
          </w:p>
          <w:p>
            <w:pPr>
              <w:widowControl w:val="0"/>
              <w:spacing w:line="240" w:lineRule="auto"/>
              <w:jc w:val="center"/>
              <w:rPr>
                <w:strike w:val="0"/>
                <w:dstrike w:val="0"/>
                <w:sz w:val="20"/>
                <w:szCs w:val="2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rtl w:val="0"/>
              </w:rPr>
              <w:t>352.76 g/mol</w:t>
            </w:r>
          </w:p>
        </w:tc>
        <w:tc>
          <w:tcPr>
            <w:tcW w:w="1112" w:type="pct"/>
            <w:gridSpan w:val="3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(S)-(+)-Camptothecin:</w:t>
            </w:r>
          </w:p>
          <w:p>
            <w:pPr>
              <w:widowControl w:val="0"/>
              <w:spacing w:line="240" w:lineRule="auto"/>
              <w:jc w:val="center"/>
              <w:rPr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348.352 g/mol</w:t>
            </w:r>
          </w:p>
        </w:tc>
        <w:tc>
          <w:tcPr>
            <w:tcW w:w="1112" w:type="pct"/>
            <w:gridSpan w:val="3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Chloramphenicol: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323.132 g/mol</w:t>
            </w:r>
          </w:p>
        </w:tc>
        <w:tc>
          <w:tcPr>
            <w:tcW w:w="741" w:type="pct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Metformin: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129.164 g/mol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21" w:type="pct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 w:ascii="Arial Bold" w:hAnsi="Arial Bold" w:eastAsia="Arial" w:cs="Arial Bold"/>
                <w:b/>
                <w:bCs/>
                <w:strike w:val="0"/>
                <w:dstrike w:val="0"/>
                <w:sz w:val="20"/>
                <w:szCs w:val="20"/>
              </w:rPr>
            </w:pPr>
            <w:r>
              <w:rPr>
                <w:rFonts w:hint="default" w:ascii="Arial Bold" w:hAnsi="Arial Bold" w:eastAsia="Arial" w:cs="Arial Bold"/>
                <w:b/>
                <w:bCs/>
                <w:strike w:val="0"/>
                <w:dstrike w:val="0"/>
                <w:sz w:val="20"/>
                <w:szCs w:val="20"/>
              </w:rPr>
              <w:t>Initial amount of each drug (</w:t>
            </w:r>
            <w:r>
              <w:rPr>
                <w:rFonts w:hint="default" w:ascii="Arial Bold" w:hAnsi="Arial Bold" w:cs="Arial Bold"/>
                <w:b/>
                <w:bCs/>
                <w:strike w:val="0"/>
                <w:dstrike w:val="0"/>
                <w:sz w:val="20"/>
                <w:szCs w:val="20"/>
              </w:rPr>
              <w:t>dissolve in 200 ml medium</w:t>
            </w:r>
            <w:r>
              <w:rPr>
                <w:rFonts w:hint="default" w:ascii="Arial Bold" w:hAnsi="Arial Bold" w:eastAsia="Arial" w:cs="Arial Bold"/>
                <w:b/>
                <w:bCs/>
                <w:strike w:val="0"/>
                <w:dstrike w:val="0"/>
                <w:sz w:val="20"/>
                <w:szCs w:val="20"/>
              </w:rPr>
              <w:t>)</w:t>
            </w:r>
          </w:p>
        </w:tc>
        <w:tc>
          <w:tcPr>
            <w:tcW w:w="1112" w:type="pct"/>
            <w:gridSpan w:val="3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rtl w:val="0"/>
              </w:rPr>
              <w:t>36.12mg</w:t>
            </w:r>
          </w:p>
        </w:tc>
        <w:tc>
          <w:tcPr>
            <w:tcW w:w="1112" w:type="pct"/>
            <w:gridSpan w:val="3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 xml:space="preserve">8.918 mg </w:t>
            </w:r>
          </w:p>
        </w:tc>
        <w:tc>
          <w:tcPr>
            <w:tcW w:w="1112" w:type="pct"/>
            <w:gridSpan w:val="3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827.2 mg</w:t>
            </w:r>
          </w:p>
        </w:tc>
        <w:tc>
          <w:tcPr>
            <w:tcW w:w="741" w:type="pct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</w:pPr>
            <w:r>
              <w:rPr>
                <w:rFonts w:hint="default"/>
                <w:strike w:val="0"/>
                <w:dstrike w:val="0"/>
                <w:sz w:val="20"/>
                <w:szCs w:val="20"/>
                <w:shd w:val="clear" w:fill="FFFF00"/>
                <w:rtl w:val="0"/>
              </w:rPr>
              <w:t>52.91 mg</w:t>
            </w:r>
          </w:p>
        </w:tc>
      </w:tr>
    </w:tbl>
    <w:p>
      <w:pPr>
        <w:ind w:left="0" w:firstLine="0"/>
        <w:rPr>
          <w:b/>
        </w:rPr>
      </w:pPr>
    </w:p>
    <w:p>
      <w:pPr>
        <w:rPr>
          <w:b/>
          <w:rtl w:val="0"/>
        </w:rPr>
      </w:pPr>
      <w:r>
        <w:rPr>
          <w:b/>
          <w:rtl w:val="0"/>
        </w:rPr>
        <w:br w:type="page"/>
      </w:r>
    </w:p>
    <w:p>
      <w:pPr>
        <w:ind w:left="0" w:firstLine="0"/>
      </w:pPr>
      <w:r>
        <w:rPr>
          <w:b/>
          <w:rtl w:val="0"/>
        </w:rPr>
        <w:t>Plate design (100</w:t>
      </w:r>
      <w:r>
        <w:rPr>
          <w:rFonts w:ascii="Roboto" w:hAnsi="Roboto" w:eastAsia="Roboto" w:cs="Roboto"/>
          <w:b/>
          <w:color w:val="202124"/>
          <w:highlight w:val="white"/>
          <w:rtl w:val="0"/>
        </w:rPr>
        <w:t xml:space="preserve">μL/well, </w:t>
      </w:r>
      <w:r>
        <w:rPr>
          <w:b/>
          <w:rtl w:val="0"/>
        </w:rPr>
        <w:t>2 replicates, same for test plates):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801"/>
        <w:gridCol w:w="6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11</w:t>
            </w:r>
          </w:p>
        </w:tc>
        <w:tc>
          <w:tcPr>
            <w:tcW w:w="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Positive 1</w:t>
            </w: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 xml:space="preserve">Positive </w:t>
            </w:r>
            <w:r>
              <w:t>2</w:t>
            </w: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 xml:space="preserve">Positive </w:t>
            </w:r>
            <w:r>
              <w:t>3</w:t>
            </w: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 xml:space="preserve">Positive </w:t>
            </w:r>
            <w:r>
              <w:t>4</w:t>
            </w: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Negative</w:t>
            </w: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Blank</w:t>
            </w: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80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3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Positive control: </w:t>
      </w: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720"/>
        <w:gridCol w:w="720"/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351C7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</w:tbl>
    <w:p>
      <w:pPr>
        <w:ind w:firstLine="720"/>
      </w:pPr>
      <w:r>
        <w:rPr>
          <w:rtl w:val="0"/>
        </w:rPr>
        <w:t>6-fold high concentration of each drug + Medium + cells</w:t>
      </w:r>
    </w:p>
    <w:p/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  <w:rtl w:val="0"/>
        </w:rPr>
        <w:t xml:space="preserve">Negative control: </w:t>
      </w: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b/>
                <w:sz w:val="14"/>
                <w:szCs w:val="14"/>
                <w:rtl w:val="0"/>
              </w:rPr>
              <w:t>Neg Ctr</w:t>
            </w:r>
          </w:p>
        </w:tc>
      </w:tr>
    </w:tbl>
    <w:p>
      <w:pPr>
        <w:ind w:firstLine="720"/>
      </w:pPr>
      <w:r>
        <w:rPr>
          <w:rtl w:val="0"/>
        </w:rPr>
        <w:t>Cells + Medium</w:t>
      </w:r>
    </w:p>
    <w:p>
      <w:pPr>
        <w:ind w:firstLine="720"/>
      </w:pPr>
    </w:p>
    <w:p>
      <w:pPr>
        <w:numPr>
          <w:ilvl w:val="0"/>
          <w:numId w:val="1"/>
        </w:numPr>
        <w:ind w:left="720" w:hanging="360"/>
        <w:rPr>
          <w:b/>
          <w:u w:val="none"/>
        </w:rPr>
      </w:pPr>
      <w:r>
        <w:rPr>
          <w:b/>
          <w:rtl w:val="0"/>
        </w:rPr>
        <w:t>Blank well:</w:t>
      </w: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Blank</w:t>
            </w:r>
          </w:p>
        </w:tc>
      </w:tr>
    </w:tbl>
    <w:p>
      <w:pPr>
        <w:ind w:firstLine="720"/>
      </w:pPr>
      <w:r>
        <w:rPr>
          <w:rtl w:val="0"/>
        </w:rPr>
        <w:t>Only Medium</w:t>
      </w:r>
    </w:p>
    <w:p>
      <w:pPr>
        <w:ind w:left="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CCK-8 assay:</w:t>
      </w:r>
    </w:p>
    <w:p>
      <w:pPr>
        <w:numPr>
          <w:ilvl w:val="0"/>
          <w:numId w:val="2"/>
        </w:numPr>
        <w:ind w:left="0" w:firstLine="0"/>
        <w:rPr>
          <w:highlight w:val="white"/>
          <w:rtl w:val="0"/>
        </w:rPr>
      </w:pPr>
      <w:r>
        <w:rPr>
          <w:highlight w:val="white"/>
          <w:rtl w:val="0"/>
        </w:rPr>
        <w:t>Seed cells in a 96-well plate (100</w:t>
      </w:r>
      <w:r>
        <w:rPr>
          <w:rFonts w:ascii="Roboto" w:hAnsi="Roboto" w:eastAsia="Roboto" w:cs="Roboto"/>
          <w:color w:val="202124"/>
          <w:highlight w:val="white"/>
          <w:rtl w:val="0"/>
        </w:rPr>
        <w:t>μL/well</w:t>
      </w:r>
      <w:r>
        <w:rPr>
          <w:highlight w:val="white"/>
          <w:rtl w:val="0"/>
        </w:rPr>
        <w:t>).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highlight w:val="white"/>
          <w:rtl w:val="0"/>
        </w:rPr>
      </w:pPr>
      <w:r>
        <w:rPr>
          <w:highlight w:val="white"/>
          <w:rtl w:val="0"/>
        </w:rPr>
        <w:t>Replace the original medium with the medium containing various concentrations of drugs to be tested to the plate.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highlight w:val="white"/>
          <w:rtl w:val="0"/>
        </w:rPr>
      </w:pPr>
      <w:r>
        <w:rPr>
          <w:highlight w:val="white"/>
          <w:rtl w:val="0"/>
        </w:rPr>
        <w:t>Incubate the plate for 48 hours in the incubator.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highlight w:val="white"/>
          <w:rtl w:val="0"/>
        </w:rPr>
      </w:pPr>
      <w:r>
        <w:rPr>
          <w:highlight w:val="white"/>
          <w:rtl w:val="0"/>
        </w:rPr>
        <w:t>Add 10 μL of CCK8 solution to each well of the plate using a repeating pipettor (Experimental wells + Positive control wells + Negative control wells + Blank wells should all be tested). Be careful not to introduce bubbles to the wells, since they interfere with the O.D. reading.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highlight w:val="white"/>
          <w:rtl w:val="0"/>
        </w:rPr>
      </w:pPr>
      <w:r>
        <w:rPr>
          <w:highlight w:val="white"/>
          <w:rtl w:val="0"/>
        </w:rPr>
        <w:t xml:space="preserve">Incubate the plate for </w:t>
      </w:r>
      <w:r>
        <w:rPr>
          <w:rFonts w:hint="default" w:ascii="Arial Bold" w:hAnsi="Arial Bold" w:cs="Arial Bold"/>
          <w:b/>
          <w:bCs/>
          <w:highlight w:val="white"/>
          <w:rtl w:val="0"/>
        </w:rPr>
        <w:t>1</w:t>
      </w:r>
      <w:r>
        <w:rPr>
          <w:rFonts w:hint="default" w:ascii="Arial Bold" w:hAnsi="Arial Bold" w:cs="Arial Bold"/>
          <w:b/>
          <w:bCs/>
          <w:highlight w:val="white"/>
          <w:u w:val="single"/>
          <w:rtl w:val="0"/>
        </w:rPr>
        <w:t>.5</w:t>
      </w:r>
      <w:r>
        <w:rPr>
          <w:highlight w:val="white"/>
          <w:rtl w:val="0"/>
        </w:rPr>
        <w:t xml:space="preserve"> hours in the incubator.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highlight w:val="white"/>
          <w:rtl w:val="0"/>
        </w:rPr>
      </w:pPr>
      <w:r>
        <w:rPr>
          <w:highlight w:val="white"/>
          <w:rtl w:val="0"/>
        </w:rPr>
        <w:t>Before reading the plate, it is important to mix gently on an orbital shaker for 1 minute to ensure homogeneous distribution of color.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highlight w:val="white"/>
          <w:rtl w:val="0"/>
        </w:rPr>
      </w:pPr>
      <w:r>
        <w:rPr>
          <w:highlight w:val="white"/>
          <w:rtl w:val="0"/>
        </w:rPr>
        <w:t>Measure the absorbance at 450 nm using a microplate reader.</w:t>
      </w:r>
    </w:p>
    <w:p>
      <w:pPr>
        <w:numPr>
          <w:ilvl w:val="0"/>
          <w:numId w:val="0"/>
        </w:numPr>
        <w:spacing w:line="276" w:lineRule="auto"/>
        <w:rPr>
          <w:highlight w:val="white"/>
          <w:rtl w:val="0"/>
        </w:rPr>
      </w:pPr>
    </w:p>
    <w:p>
      <w:pPr>
        <w:ind w:left="0" w:firstLine="0"/>
        <w:rPr>
          <w:highlight w:val="white"/>
          <w:rtl w:val="0"/>
        </w:rPr>
      </w:pPr>
      <w:r>
        <w:rPr>
          <w:highlight w:val="white"/>
          <w:rtl w:val="0"/>
        </w:rPr>
        <w:t>8. Cell viability (%) = [(As-Ab) / (Ac-Ab)] × 100</w:t>
      </w:r>
    </w:p>
    <w:p>
      <w:pPr>
        <w:ind w:left="0" w:firstLine="0"/>
        <w:rPr>
          <w:highlight w:val="white"/>
        </w:rPr>
      </w:pPr>
      <w:r>
        <w:rPr>
          <w:highlight w:val="white"/>
          <w:rtl w:val="0"/>
        </w:rPr>
        <w:t>As = absorbance of the experimental well (absorbance of cells, medium, CCK8 and wells of the test drugs).</w:t>
      </w:r>
    </w:p>
    <w:p>
      <w:pPr>
        <w:ind w:left="0" w:firstLine="0"/>
        <w:rPr>
          <w:highlight w:val="white"/>
        </w:rPr>
      </w:pPr>
      <w:r>
        <w:rPr>
          <w:highlight w:val="white"/>
          <w:rtl w:val="0"/>
        </w:rPr>
        <w:t>Ab = blank well absorbance (absorbance of wells containing medium and CCK8).</w:t>
      </w:r>
    </w:p>
    <w:p>
      <w:pPr>
        <w:ind w:left="0" w:firstLine="0"/>
        <w:rPr>
          <w:highlight w:val="white"/>
        </w:rPr>
      </w:pPr>
      <w:r>
        <w:rPr>
          <w:highlight w:val="white"/>
          <w:rtl w:val="0"/>
        </w:rPr>
        <w:t>Ac = control well absorbance (absorbance of wells containing cells, medium and CCK8).</w:t>
      </w:r>
    </w:p>
    <w:p>
      <w:pPr>
        <w:ind w:left="0" w:firstLine="0"/>
        <w:rPr>
          <w:sz w:val="18"/>
          <w:szCs w:val="18"/>
          <w:highlight w:val="white"/>
        </w:rPr>
      </w:pPr>
    </w:p>
    <w:p>
      <w:pPr>
        <w:ind w:left="0" w:firstLine="0"/>
        <w:rPr>
          <w:b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exus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67969"/>
    <w:multiLevelType w:val="multilevel"/>
    <w:tmpl w:val="62367969"/>
    <w:lvl w:ilvl="0" w:tentative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367A32"/>
    <w:multiLevelType w:val="singleLevel"/>
    <w:tmpl w:val="62367A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EBFBE75"/>
    <w:rsid w:val="2FFBADB0"/>
    <w:rsid w:val="35FF7CF3"/>
    <w:rsid w:val="37BFB508"/>
    <w:rsid w:val="3B55CC65"/>
    <w:rsid w:val="3EFD5283"/>
    <w:rsid w:val="49DD8ED1"/>
    <w:rsid w:val="54FF4165"/>
    <w:rsid w:val="55AB9AD8"/>
    <w:rsid w:val="577FEFFB"/>
    <w:rsid w:val="57BF72F1"/>
    <w:rsid w:val="5FFDF858"/>
    <w:rsid w:val="657E040D"/>
    <w:rsid w:val="6ACFD2E6"/>
    <w:rsid w:val="6BDFCE07"/>
    <w:rsid w:val="6DBEC39C"/>
    <w:rsid w:val="6DFF7EED"/>
    <w:rsid w:val="6FFFE4EF"/>
    <w:rsid w:val="71FFBC2A"/>
    <w:rsid w:val="76FC6C07"/>
    <w:rsid w:val="771D1270"/>
    <w:rsid w:val="77DB1EF8"/>
    <w:rsid w:val="7B1F2040"/>
    <w:rsid w:val="7B5DDE63"/>
    <w:rsid w:val="7BFB6B00"/>
    <w:rsid w:val="7CEAC031"/>
    <w:rsid w:val="7DFEC192"/>
    <w:rsid w:val="7EFB7E03"/>
    <w:rsid w:val="7FF716F0"/>
    <w:rsid w:val="7FFC3EB3"/>
    <w:rsid w:val="7FFF0421"/>
    <w:rsid w:val="9FFFD405"/>
    <w:rsid w:val="AF335ABB"/>
    <w:rsid w:val="BF7E09F9"/>
    <w:rsid w:val="CF7F02FA"/>
    <w:rsid w:val="CFEFBC49"/>
    <w:rsid w:val="D99F3EEA"/>
    <w:rsid w:val="DBE5694F"/>
    <w:rsid w:val="E6FDDD41"/>
    <w:rsid w:val="EFFFD00E"/>
    <w:rsid w:val="F7DFE640"/>
    <w:rsid w:val="FBFDC4D6"/>
    <w:rsid w:val="FDFFDE77"/>
    <w:rsid w:val="FED9D395"/>
    <w:rsid w:val="FF5F18F9"/>
    <w:rsid w:val="FF7B46C8"/>
    <w:rsid w:val="FFFD109D"/>
    <w:rsid w:val="FFFFB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Office_3.9.6.6441_F1E327BC-269C-435d-A152-05C5408002CA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2022-03-17T13:40:00Z</dcterms:created>
  <dc:creator>Data</dc:creator>
  <cp:lastModifiedBy>lideyi</cp:lastModifiedBy>
  <dcterms:modified xsi:type="dcterms:W3CDTF">2022-04-29T21:00:33Z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