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4F01C" w14:textId="20593552" w:rsidR="008B0ACE" w:rsidRPr="00115AA5" w:rsidRDefault="008B0ACE" w:rsidP="00115AA5">
      <w:pPr>
        <w:spacing w:before="240" w:after="0" w:line="240" w:lineRule="auto"/>
        <w:rPr>
          <w:rFonts w:ascii="Calibri" w:hAnsi="Calibri" w:cs="Calibri"/>
          <w:b/>
          <w:bCs/>
        </w:rPr>
      </w:pPr>
      <w:r w:rsidRPr="00115AA5">
        <w:rPr>
          <w:rFonts w:ascii="Calibri" w:hAnsi="Calibri" w:cs="Calibri"/>
          <w:b/>
          <w:bCs/>
        </w:rPr>
        <w:t xml:space="preserve">Module </w:t>
      </w:r>
      <w:r w:rsidR="00F2547F">
        <w:rPr>
          <w:rFonts w:ascii="Calibri" w:hAnsi="Calibri" w:cs="Calibri"/>
          <w:b/>
          <w:bCs/>
        </w:rPr>
        <w:t xml:space="preserve">Excel </w:t>
      </w:r>
      <w:r w:rsidRPr="00115AA5">
        <w:rPr>
          <w:rFonts w:ascii="Calibri" w:hAnsi="Calibri" w:cs="Calibri"/>
          <w:b/>
          <w:bCs/>
        </w:rPr>
        <w:t>Challenge 1</w:t>
      </w:r>
      <w:r w:rsidRPr="00115AA5">
        <w:rPr>
          <w:rFonts w:ascii="Calibri" w:hAnsi="Calibri" w:cs="Calibri"/>
          <w:b/>
          <w:bCs/>
        </w:rPr>
        <w:tab/>
      </w:r>
      <w:r w:rsidRPr="00115AA5">
        <w:rPr>
          <w:rFonts w:ascii="Calibri" w:hAnsi="Calibri" w:cs="Calibri"/>
          <w:b/>
          <w:bCs/>
        </w:rPr>
        <w:tab/>
      </w:r>
      <w:r w:rsidRPr="00115AA5">
        <w:rPr>
          <w:rFonts w:ascii="Calibri" w:hAnsi="Calibri" w:cs="Calibri"/>
          <w:b/>
          <w:bCs/>
        </w:rPr>
        <w:tab/>
      </w:r>
      <w:r w:rsidRPr="00115AA5">
        <w:rPr>
          <w:rFonts w:ascii="Calibri" w:hAnsi="Calibri" w:cs="Calibri"/>
          <w:b/>
          <w:bCs/>
        </w:rPr>
        <w:tab/>
      </w:r>
      <w:r w:rsidRPr="00115AA5">
        <w:rPr>
          <w:rFonts w:ascii="Calibri" w:hAnsi="Calibri" w:cs="Calibri"/>
          <w:b/>
          <w:bCs/>
        </w:rPr>
        <w:tab/>
      </w:r>
      <w:r w:rsidRPr="00115AA5">
        <w:rPr>
          <w:rFonts w:ascii="Calibri" w:hAnsi="Calibri" w:cs="Calibri"/>
          <w:b/>
          <w:bCs/>
        </w:rPr>
        <w:tab/>
      </w:r>
      <w:r w:rsidRPr="00115AA5">
        <w:rPr>
          <w:rFonts w:ascii="Calibri" w:hAnsi="Calibri" w:cs="Calibri"/>
          <w:b/>
          <w:bCs/>
        </w:rPr>
        <w:tab/>
        <w:t>Deysi Paniagua-Perez</w:t>
      </w:r>
    </w:p>
    <w:p w14:paraId="02CB53B6" w14:textId="77777777" w:rsidR="008B0ACE" w:rsidRPr="00115AA5" w:rsidRDefault="008B0ACE" w:rsidP="00115AA5">
      <w:pPr>
        <w:spacing w:before="240" w:after="0" w:line="240" w:lineRule="auto"/>
        <w:rPr>
          <w:rFonts w:ascii="Calibri" w:hAnsi="Calibri" w:cs="Calibri"/>
        </w:rPr>
      </w:pPr>
    </w:p>
    <w:p w14:paraId="7FCB4A09" w14:textId="77777777" w:rsidR="00732FA5" w:rsidRPr="00115AA5" w:rsidRDefault="008B0ACE" w:rsidP="00115AA5">
      <w:pPr>
        <w:spacing w:before="240" w:after="0" w:line="240" w:lineRule="auto"/>
        <w:rPr>
          <w:rFonts w:ascii="Calibri" w:hAnsi="Calibri" w:cs="Calibri"/>
          <w:b/>
          <w:bCs/>
        </w:rPr>
      </w:pPr>
      <w:r w:rsidRPr="00115AA5">
        <w:rPr>
          <w:rFonts w:ascii="Calibri" w:hAnsi="Calibri" w:cs="Calibri"/>
          <w:b/>
          <w:bCs/>
        </w:rPr>
        <w:t xml:space="preserve">Given the </w:t>
      </w:r>
      <w:proofErr w:type="gramStart"/>
      <w:r w:rsidRPr="00115AA5">
        <w:rPr>
          <w:rFonts w:ascii="Calibri" w:hAnsi="Calibri" w:cs="Calibri"/>
          <w:b/>
          <w:bCs/>
        </w:rPr>
        <w:t>provided data</w:t>
      </w:r>
      <w:proofErr w:type="gramEnd"/>
      <w:r w:rsidRPr="00115AA5">
        <w:rPr>
          <w:rFonts w:ascii="Calibri" w:hAnsi="Calibri" w:cs="Calibri"/>
          <w:b/>
          <w:bCs/>
        </w:rPr>
        <w:t>, what are three conclusions that we can draw about crowdfunding campaigns?</w:t>
      </w:r>
    </w:p>
    <w:p w14:paraId="3A1604F3" w14:textId="075C7945" w:rsidR="008B0ACE" w:rsidRPr="00115AA5" w:rsidRDefault="00392EA9" w:rsidP="00115AA5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Calibri" w:hAnsi="Calibri" w:cs="Calibri"/>
        </w:rPr>
      </w:pPr>
      <w:r w:rsidRPr="00115AA5">
        <w:rPr>
          <w:rFonts w:ascii="Calibri" w:hAnsi="Calibri" w:cs="Calibri"/>
        </w:rPr>
        <w:t>People across developed countries</w:t>
      </w:r>
      <w:r w:rsidR="008B0ACE" w:rsidRPr="00115AA5">
        <w:rPr>
          <w:rFonts w:ascii="Calibri" w:hAnsi="Calibri" w:cs="Calibri"/>
        </w:rPr>
        <w:t xml:space="preserve"> </w:t>
      </w:r>
      <w:r w:rsidRPr="00115AA5">
        <w:rPr>
          <w:rFonts w:ascii="Calibri" w:hAnsi="Calibri" w:cs="Calibri"/>
        </w:rPr>
        <w:t>are</w:t>
      </w:r>
      <w:r w:rsidR="008B0ACE" w:rsidRPr="00115AA5">
        <w:rPr>
          <w:rFonts w:ascii="Calibri" w:hAnsi="Calibri" w:cs="Calibri"/>
        </w:rPr>
        <w:t xml:space="preserve"> </w:t>
      </w:r>
      <w:r w:rsidR="00732FA5" w:rsidRPr="00115AA5">
        <w:rPr>
          <w:rFonts w:ascii="Calibri" w:hAnsi="Calibri" w:cs="Calibri"/>
        </w:rPr>
        <w:t>more willing to financially support arts-related campaigns such as Theater, Music, and Film &amp; Video</w:t>
      </w:r>
      <w:r w:rsidR="00BC3BCB" w:rsidRPr="00115AA5">
        <w:rPr>
          <w:rFonts w:ascii="Calibri" w:hAnsi="Calibri" w:cs="Calibri"/>
        </w:rPr>
        <w:t>. They specifically gravitate towards funding plays.</w:t>
      </w:r>
    </w:p>
    <w:p w14:paraId="0F786A46" w14:textId="06A92F01" w:rsidR="00BC3BCB" w:rsidRPr="00115AA5" w:rsidRDefault="00392EA9" w:rsidP="00115AA5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Calibri" w:hAnsi="Calibri" w:cs="Calibri"/>
        </w:rPr>
      </w:pPr>
      <w:proofErr w:type="gramStart"/>
      <w:r w:rsidRPr="00115AA5">
        <w:rPr>
          <w:rFonts w:ascii="Calibri" w:hAnsi="Calibri" w:cs="Calibri"/>
        </w:rPr>
        <w:t>Crowdfunding</w:t>
      </w:r>
      <w:proofErr w:type="gramEnd"/>
      <w:r w:rsidRPr="00115AA5">
        <w:rPr>
          <w:rFonts w:ascii="Calibri" w:hAnsi="Calibri" w:cs="Calibri"/>
        </w:rPr>
        <w:t xml:space="preserve"> campaigns are most successful in the first 6 months of the year; particularly, during June and July.</w:t>
      </w:r>
    </w:p>
    <w:p w14:paraId="093DD54D" w14:textId="054BA93E" w:rsidR="00392EA9" w:rsidRPr="00115AA5" w:rsidRDefault="00CB7D8A" w:rsidP="00115AA5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Calibri" w:hAnsi="Calibri" w:cs="Calibri"/>
        </w:rPr>
      </w:pPr>
      <w:r w:rsidRPr="00115AA5">
        <w:rPr>
          <w:rFonts w:ascii="Calibri" w:hAnsi="Calibri" w:cs="Calibri"/>
        </w:rPr>
        <w:t>57% of all campaigns were successful while 36.4% were not. This</w:t>
      </w:r>
      <w:r w:rsidR="00C86121" w:rsidRPr="00115AA5">
        <w:rPr>
          <w:rFonts w:ascii="Calibri" w:hAnsi="Calibri" w:cs="Calibri"/>
        </w:rPr>
        <w:t xml:space="preserve"> </w:t>
      </w:r>
      <w:r w:rsidR="00115AA5" w:rsidRPr="00115AA5">
        <w:rPr>
          <w:rFonts w:ascii="Calibri" w:hAnsi="Calibri" w:cs="Calibri"/>
        </w:rPr>
        <w:t>suggests</w:t>
      </w:r>
      <w:r w:rsidRPr="00115AA5">
        <w:rPr>
          <w:rFonts w:ascii="Calibri" w:hAnsi="Calibri" w:cs="Calibri"/>
        </w:rPr>
        <w:t xml:space="preserve"> that crowdfunding campaigns </w:t>
      </w:r>
      <w:r w:rsidR="00C86121" w:rsidRPr="00115AA5">
        <w:rPr>
          <w:rFonts w:ascii="Calibri" w:hAnsi="Calibri" w:cs="Calibri"/>
        </w:rPr>
        <w:t>should aim towards a greater goal.</w:t>
      </w:r>
    </w:p>
    <w:p w14:paraId="4C53B744" w14:textId="71997F10" w:rsidR="00C86121" w:rsidRPr="00115AA5" w:rsidRDefault="008B0ACE" w:rsidP="00115AA5">
      <w:pPr>
        <w:spacing w:before="240" w:after="0" w:line="240" w:lineRule="auto"/>
        <w:rPr>
          <w:rFonts w:ascii="Calibri" w:hAnsi="Calibri" w:cs="Calibri"/>
          <w:b/>
          <w:bCs/>
        </w:rPr>
      </w:pPr>
      <w:r w:rsidRPr="00115AA5">
        <w:rPr>
          <w:rFonts w:ascii="Calibri" w:hAnsi="Calibri" w:cs="Calibri"/>
          <w:b/>
          <w:bCs/>
        </w:rPr>
        <w:t xml:space="preserve">What are some limitations of this </w:t>
      </w:r>
      <w:proofErr w:type="gramStart"/>
      <w:r w:rsidRPr="00115AA5">
        <w:rPr>
          <w:rFonts w:ascii="Calibri" w:hAnsi="Calibri" w:cs="Calibri"/>
          <w:b/>
          <w:bCs/>
        </w:rPr>
        <w:t>dataset</w:t>
      </w:r>
      <w:proofErr w:type="gramEnd"/>
      <w:r w:rsidRPr="00115AA5">
        <w:rPr>
          <w:rFonts w:ascii="Calibri" w:hAnsi="Calibri" w:cs="Calibri"/>
          <w:b/>
          <w:bCs/>
        </w:rPr>
        <w:t>?</w:t>
      </w:r>
    </w:p>
    <w:p w14:paraId="4DAFDAC5" w14:textId="5354CCDE" w:rsidR="00C86121" w:rsidRPr="00115AA5" w:rsidRDefault="00C86121" w:rsidP="00115AA5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Calibri" w:hAnsi="Calibri" w:cs="Calibri"/>
        </w:rPr>
      </w:pPr>
      <w:r w:rsidRPr="00115AA5">
        <w:rPr>
          <w:rFonts w:ascii="Calibri" w:hAnsi="Calibri" w:cs="Calibri"/>
        </w:rPr>
        <w:t xml:space="preserve">The dataset does not include information from less developed countries. It would also be more meaningful if we had demographics such as race, gender, </w:t>
      </w:r>
      <w:r w:rsidR="00115AA5" w:rsidRPr="00115AA5">
        <w:rPr>
          <w:rFonts w:ascii="Calibri" w:hAnsi="Calibri" w:cs="Calibri"/>
        </w:rPr>
        <w:t>and</w:t>
      </w:r>
      <w:r w:rsidRPr="00115AA5">
        <w:rPr>
          <w:rFonts w:ascii="Calibri" w:hAnsi="Calibri" w:cs="Calibri"/>
        </w:rPr>
        <w:t xml:space="preserve"> age.</w:t>
      </w:r>
    </w:p>
    <w:p w14:paraId="29F04FFA" w14:textId="6123B938" w:rsidR="008B0ACE" w:rsidRPr="00115AA5" w:rsidRDefault="008B0ACE" w:rsidP="00115AA5">
      <w:pPr>
        <w:spacing w:before="240" w:after="0" w:line="240" w:lineRule="auto"/>
        <w:rPr>
          <w:rFonts w:ascii="Calibri" w:hAnsi="Calibri" w:cs="Calibri"/>
          <w:b/>
          <w:bCs/>
        </w:rPr>
      </w:pPr>
      <w:r w:rsidRPr="00115AA5">
        <w:rPr>
          <w:rFonts w:ascii="Calibri" w:hAnsi="Calibri" w:cs="Calibri"/>
          <w:b/>
          <w:bCs/>
        </w:rPr>
        <w:t>What are some other possible tables and/or graphs that we could create, and what additional value would they provide?</w:t>
      </w:r>
    </w:p>
    <w:p w14:paraId="1CAB677B" w14:textId="5C6C4334" w:rsidR="001D236F" w:rsidRPr="00115AA5" w:rsidRDefault="001D236F" w:rsidP="00115AA5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Calibri" w:hAnsi="Calibri" w:cs="Calibri"/>
        </w:rPr>
      </w:pPr>
      <w:r w:rsidRPr="00115AA5">
        <w:rPr>
          <w:rFonts w:ascii="Calibri" w:hAnsi="Calibri" w:cs="Calibri"/>
        </w:rPr>
        <w:t xml:space="preserve">A line graph depicting Yearly Average Donation </w:t>
      </w:r>
      <w:r w:rsidR="00251686" w:rsidRPr="00115AA5">
        <w:rPr>
          <w:rFonts w:ascii="Calibri" w:hAnsi="Calibri" w:cs="Calibri"/>
        </w:rPr>
        <w:t>by Country filtered by Category</w:t>
      </w:r>
      <w:r w:rsidR="00B77321" w:rsidRPr="00115AA5">
        <w:rPr>
          <w:rFonts w:ascii="Calibri" w:hAnsi="Calibri" w:cs="Calibri"/>
        </w:rPr>
        <w:t xml:space="preserve"> to show</w:t>
      </w:r>
      <w:r w:rsidR="00251686" w:rsidRPr="00115AA5">
        <w:rPr>
          <w:rFonts w:ascii="Calibri" w:hAnsi="Calibri" w:cs="Calibri"/>
        </w:rPr>
        <w:t xml:space="preserve"> each country’s average donation per category across time</w:t>
      </w:r>
      <w:r w:rsidR="00B77321" w:rsidRPr="00115AA5">
        <w:rPr>
          <w:rFonts w:ascii="Calibri" w:hAnsi="Calibri" w:cs="Calibri"/>
        </w:rPr>
        <w:t>. This would allow us to see when and where extra efforts are needed.</w:t>
      </w:r>
    </w:p>
    <w:p w14:paraId="78988232" w14:textId="0D2EF3DA" w:rsidR="00EB5926" w:rsidRPr="00115AA5" w:rsidRDefault="00EB5926" w:rsidP="00115AA5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Calibri" w:hAnsi="Calibri" w:cs="Calibri"/>
        </w:rPr>
      </w:pPr>
      <w:r w:rsidRPr="00115AA5">
        <w:rPr>
          <w:rFonts w:ascii="Calibri" w:hAnsi="Calibri" w:cs="Calibri"/>
        </w:rPr>
        <w:t>A heatmap to show average donation by country and parent category. This will make the visualization easier to understand for those that aren’t as familiar with other types of charts/graphs.</w:t>
      </w:r>
    </w:p>
    <w:p w14:paraId="0EE68633" w14:textId="488B2EDD" w:rsidR="00115AA5" w:rsidRPr="00115AA5" w:rsidRDefault="00C86121" w:rsidP="00115AA5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Calibri" w:hAnsi="Calibri" w:cs="Calibri"/>
        </w:rPr>
      </w:pPr>
      <w:r w:rsidRPr="00115AA5">
        <w:rPr>
          <w:rFonts w:ascii="Calibri" w:hAnsi="Calibri" w:cs="Calibri"/>
        </w:rPr>
        <w:t>A scatterplot could be done to see the relationship between</w:t>
      </w:r>
      <w:r w:rsidR="000C5F95" w:rsidRPr="00115AA5">
        <w:rPr>
          <w:rFonts w:ascii="Calibri" w:hAnsi="Calibri" w:cs="Calibri"/>
        </w:rPr>
        <w:t xml:space="preserve"> </w:t>
      </w:r>
      <w:r w:rsidR="00715CA1" w:rsidRPr="00115AA5">
        <w:rPr>
          <w:rFonts w:ascii="Calibri" w:hAnsi="Calibri" w:cs="Calibri"/>
        </w:rPr>
        <w:t>percent d</w:t>
      </w:r>
      <w:r w:rsidR="00115AA5" w:rsidRPr="00115AA5">
        <w:rPr>
          <w:rFonts w:ascii="Calibri" w:hAnsi="Calibri" w:cs="Calibri"/>
        </w:rPr>
        <w:t>o</w:t>
      </w:r>
      <w:r w:rsidR="00715CA1" w:rsidRPr="00115AA5">
        <w:rPr>
          <w:rFonts w:ascii="Calibri" w:hAnsi="Calibri" w:cs="Calibri"/>
        </w:rPr>
        <w:t>nated</w:t>
      </w:r>
      <w:r w:rsidR="000C5F95" w:rsidRPr="00115AA5">
        <w:rPr>
          <w:rFonts w:ascii="Calibri" w:hAnsi="Calibri" w:cs="Calibri"/>
        </w:rPr>
        <w:t xml:space="preserve"> and the number of backers. This</w:t>
      </w:r>
      <w:r w:rsidR="00B77321" w:rsidRPr="00115AA5">
        <w:rPr>
          <w:rFonts w:ascii="Calibri" w:hAnsi="Calibri" w:cs="Calibri"/>
        </w:rPr>
        <w:t xml:space="preserve"> is beneficial as it will demonstrate how much people </w:t>
      </w:r>
      <w:r w:rsidR="00EB5926" w:rsidRPr="00115AA5">
        <w:rPr>
          <w:rFonts w:ascii="Calibri" w:hAnsi="Calibri" w:cs="Calibri"/>
        </w:rPr>
        <w:t>are willing to donate</w:t>
      </w:r>
      <w:r w:rsidR="00715CA1" w:rsidRPr="00115AA5">
        <w:rPr>
          <w:rFonts w:ascii="Calibri" w:hAnsi="Calibri" w:cs="Calibri"/>
        </w:rPr>
        <w:t>.</w:t>
      </w:r>
    </w:p>
    <w:p w14:paraId="4183F848" w14:textId="77777777" w:rsidR="00115AA5" w:rsidRDefault="00115AA5" w:rsidP="00115AA5">
      <w:pPr>
        <w:pStyle w:val="NormalWeb"/>
        <w:spacing w:before="240" w:beforeAutospacing="0" w:after="0" w:afterAutospacing="0"/>
        <w:rPr>
          <w:rFonts w:ascii="Calibri" w:hAnsi="Calibri" w:cs="Calibri"/>
          <w:b/>
          <w:bCs/>
          <w:color w:val="2B2B2B"/>
          <w:sz w:val="22"/>
          <w:szCs w:val="22"/>
        </w:rPr>
      </w:pPr>
      <w:r w:rsidRPr="00115AA5">
        <w:rPr>
          <w:rFonts w:ascii="Calibri" w:hAnsi="Calibri" w:cs="Calibri"/>
          <w:b/>
          <w:bCs/>
          <w:color w:val="2B2B2B"/>
          <w:sz w:val="22"/>
          <w:szCs w:val="22"/>
        </w:rPr>
        <w:t xml:space="preserve">Use your data to determine whether the mean or the </w:t>
      </w:r>
      <w:proofErr w:type="gramStart"/>
      <w:r w:rsidRPr="00115AA5">
        <w:rPr>
          <w:rFonts w:ascii="Calibri" w:hAnsi="Calibri" w:cs="Calibri"/>
          <w:b/>
          <w:bCs/>
          <w:color w:val="2B2B2B"/>
          <w:sz w:val="22"/>
          <w:szCs w:val="22"/>
        </w:rPr>
        <w:t>median</w:t>
      </w:r>
      <w:proofErr w:type="gramEnd"/>
      <w:r w:rsidRPr="00115AA5">
        <w:rPr>
          <w:rFonts w:ascii="Calibri" w:hAnsi="Calibri" w:cs="Calibri"/>
          <w:b/>
          <w:bCs/>
          <w:color w:val="2B2B2B"/>
          <w:sz w:val="22"/>
          <w:szCs w:val="22"/>
        </w:rPr>
        <w:t xml:space="preserve"> better summarizes the data.</w:t>
      </w:r>
    </w:p>
    <w:p w14:paraId="0A34AB04" w14:textId="55EA4ADB" w:rsidR="004D3662" w:rsidRPr="004D3662" w:rsidRDefault="004D3662" w:rsidP="004D3662">
      <w:pPr>
        <w:pStyle w:val="NormalWeb"/>
        <w:numPr>
          <w:ilvl w:val="0"/>
          <w:numId w:val="4"/>
        </w:numPr>
        <w:spacing w:before="240" w:beforeAutospacing="0" w:after="0" w:afterAutospacing="0"/>
        <w:rPr>
          <w:rFonts w:ascii="Calibri" w:hAnsi="Calibri" w:cs="Calibri"/>
          <w:b/>
          <w:bCs/>
          <w:color w:val="2B2B2B"/>
          <w:sz w:val="22"/>
          <w:szCs w:val="22"/>
        </w:rPr>
      </w:pPr>
      <w:r>
        <w:rPr>
          <w:rFonts w:ascii="Calibri" w:hAnsi="Calibri" w:cs="Calibri"/>
          <w:color w:val="2B2B2B"/>
          <w:sz w:val="22"/>
          <w:szCs w:val="22"/>
        </w:rPr>
        <w:t>The mean and median for successful campaigns is 851.1 and 201, respectively. The mean</w:t>
      </w:r>
      <w:r w:rsidRPr="004D3662">
        <w:rPr>
          <w:rFonts w:ascii="Calibri" w:hAnsi="Calibri" w:cs="Calibri"/>
          <w:color w:val="2B2B2B"/>
          <w:sz w:val="22"/>
          <w:szCs w:val="22"/>
        </w:rPr>
        <w:t xml:space="preserve"> and median for failed </w:t>
      </w:r>
      <w:r>
        <w:rPr>
          <w:rFonts w:ascii="Calibri" w:hAnsi="Calibri" w:cs="Calibri"/>
          <w:color w:val="2B2B2B"/>
          <w:sz w:val="22"/>
          <w:szCs w:val="22"/>
        </w:rPr>
        <w:t>campaigns</w:t>
      </w:r>
      <w:r w:rsidRPr="004D3662">
        <w:rPr>
          <w:rFonts w:ascii="Calibri" w:hAnsi="Calibri" w:cs="Calibri"/>
          <w:color w:val="2B2B2B"/>
          <w:sz w:val="22"/>
          <w:szCs w:val="22"/>
        </w:rPr>
        <w:t xml:space="preserve"> is 585.6 and 114.5, respectively. Since both means and medians differ greater, we can say that the </w:t>
      </w:r>
      <w:proofErr w:type="gramStart"/>
      <w:r w:rsidRPr="004D3662">
        <w:rPr>
          <w:rFonts w:ascii="Calibri" w:hAnsi="Calibri" w:cs="Calibri"/>
          <w:color w:val="2B2B2B"/>
          <w:sz w:val="22"/>
          <w:szCs w:val="22"/>
        </w:rPr>
        <w:t>median</w:t>
      </w:r>
      <w:proofErr w:type="gramEnd"/>
      <w:r w:rsidRPr="004D3662">
        <w:rPr>
          <w:rFonts w:ascii="Calibri" w:hAnsi="Calibri" w:cs="Calibri"/>
          <w:color w:val="2B2B2B"/>
          <w:sz w:val="22"/>
          <w:szCs w:val="22"/>
        </w:rPr>
        <w:t xml:space="preserve"> better summarizes the dat</w:t>
      </w:r>
      <w:r>
        <w:rPr>
          <w:rFonts w:ascii="Calibri" w:hAnsi="Calibri" w:cs="Calibri"/>
          <w:color w:val="2B2B2B"/>
          <w:sz w:val="22"/>
          <w:szCs w:val="22"/>
        </w:rPr>
        <w:t>a.</w:t>
      </w:r>
    </w:p>
    <w:p w14:paraId="5819590B" w14:textId="20FD97DA" w:rsidR="00115AA5" w:rsidRDefault="00115AA5" w:rsidP="004C5982">
      <w:pPr>
        <w:pStyle w:val="NormalWeb"/>
        <w:spacing w:before="240" w:beforeAutospacing="0" w:after="0" w:afterAutospacing="0"/>
        <w:rPr>
          <w:rFonts w:ascii="Calibri" w:hAnsi="Calibri" w:cs="Calibri"/>
          <w:b/>
          <w:bCs/>
          <w:color w:val="2B2B2B"/>
          <w:sz w:val="22"/>
          <w:szCs w:val="22"/>
        </w:rPr>
      </w:pPr>
      <w:r w:rsidRPr="00115AA5">
        <w:rPr>
          <w:rFonts w:ascii="Calibri" w:hAnsi="Calibri" w:cs="Calibri"/>
          <w:b/>
          <w:bCs/>
          <w:color w:val="2B2B2B"/>
          <w:sz w:val="22"/>
          <w:szCs w:val="22"/>
        </w:rPr>
        <w:t>Use your data to determine if there is more variability with successful or unsuccessful campaigns. Does this make sense? Why or why not?</w:t>
      </w:r>
    </w:p>
    <w:p w14:paraId="01235687" w14:textId="462793F9" w:rsidR="004C5982" w:rsidRPr="004C5982" w:rsidRDefault="004C5982" w:rsidP="004C5982">
      <w:pPr>
        <w:pStyle w:val="NormalWeb"/>
        <w:spacing w:before="24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  <w:r>
        <w:rPr>
          <w:rFonts w:ascii="Calibri" w:hAnsi="Calibri" w:cs="Calibri"/>
          <w:color w:val="2B2B2B"/>
          <w:sz w:val="22"/>
          <w:szCs w:val="22"/>
        </w:rPr>
        <w:t>There is more variability in s</w:t>
      </w:r>
      <w:r w:rsidR="00CF5997">
        <w:rPr>
          <w:rFonts w:ascii="Calibri" w:hAnsi="Calibri" w:cs="Calibri"/>
          <w:color w:val="2B2B2B"/>
          <w:sz w:val="22"/>
          <w:szCs w:val="22"/>
        </w:rPr>
        <w:t xml:space="preserve">uccessful campaigns as the </w:t>
      </w:r>
      <w:r w:rsidR="0007351A">
        <w:rPr>
          <w:rFonts w:ascii="Calibri" w:hAnsi="Calibri" w:cs="Calibri"/>
          <w:color w:val="2B2B2B"/>
          <w:sz w:val="22"/>
          <w:szCs w:val="22"/>
        </w:rPr>
        <w:t>standard deviation</w:t>
      </w:r>
      <w:r w:rsidR="00CF5997">
        <w:rPr>
          <w:rFonts w:ascii="Calibri" w:hAnsi="Calibri" w:cs="Calibri"/>
          <w:color w:val="2B2B2B"/>
          <w:sz w:val="22"/>
          <w:szCs w:val="22"/>
        </w:rPr>
        <w:t xml:space="preserve"> is significantly greater than that of failed campaigns</w:t>
      </w:r>
      <w:r w:rsidR="0007351A">
        <w:rPr>
          <w:rFonts w:ascii="Calibri" w:hAnsi="Calibri" w:cs="Calibri"/>
          <w:color w:val="2B2B2B"/>
          <w:sz w:val="22"/>
          <w:szCs w:val="22"/>
        </w:rPr>
        <w:t xml:space="preserve"> with </w:t>
      </w:r>
      <w:r w:rsidR="003F49BE" w:rsidRPr="0007351A">
        <w:rPr>
          <w:rFonts w:ascii="Calibri" w:hAnsi="Calibri" w:cs="Calibri"/>
          <w:color w:val="2B2B2B"/>
          <w:sz w:val="22"/>
          <w:szCs w:val="22"/>
        </w:rPr>
        <w:t xml:space="preserve">1266.2 </w:t>
      </w:r>
      <w:r w:rsidR="0007351A" w:rsidRPr="0007351A">
        <w:rPr>
          <w:rFonts w:ascii="Calibri" w:hAnsi="Calibri" w:cs="Calibri"/>
          <w:color w:val="2B2B2B"/>
          <w:sz w:val="22"/>
          <w:szCs w:val="22"/>
        </w:rPr>
        <w:t>SD</w:t>
      </w:r>
      <w:r w:rsidR="003F49BE" w:rsidRPr="0007351A">
        <w:rPr>
          <w:rFonts w:ascii="Calibri" w:hAnsi="Calibri" w:cs="Calibri"/>
          <w:color w:val="2B2B2B"/>
          <w:sz w:val="22"/>
          <w:szCs w:val="22"/>
        </w:rPr>
        <w:t xml:space="preserve"> And 960.0</w:t>
      </w:r>
      <w:r w:rsidR="0007351A" w:rsidRPr="0007351A">
        <w:rPr>
          <w:rFonts w:ascii="Calibri" w:hAnsi="Calibri" w:cs="Calibri"/>
          <w:color w:val="2B2B2B"/>
          <w:sz w:val="22"/>
          <w:szCs w:val="22"/>
        </w:rPr>
        <w:t xml:space="preserve"> SD</w:t>
      </w:r>
      <w:r w:rsidR="003F49BE" w:rsidRPr="0007351A">
        <w:rPr>
          <w:rFonts w:ascii="Calibri" w:hAnsi="Calibri" w:cs="Calibri"/>
          <w:color w:val="2B2B2B"/>
          <w:sz w:val="22"/>
          <w:szCs w:val="22"/>
        </w:rPr>
        <w:t>, respectively.</w:t>
      </w:r>
      <w:r w:rsidR="00D451AC" w:rsidRPr="0007351A">
        <w:rPr>
          <w:rFonts w:ascii="Calibri" w:hAnsi="Calibri" w:cs="Calibri"/>
          <w:color w:val="2B2B2B"/>
          <w:sz w:val="22"/>
          <w:szCs w:val="22"/>
        </w:rPr>
        <w:t xml:space="preserve"> Th</w:t>
      </w:r>
      <w:r w:rsidR="00CF5997" w:rsidRPr="0007351A">
        <w:rPr>
          <w:rFonts w:ascii="Calibri" w:hAnsi="Calibri" w:cs="Calibri"/>
          <w:color w:val="2B2B2B"/>
          <w:sz w:val="22"/>
          <w:szCs w:val="22"/>
        </w:rPr>
        <w:t>is means that the successful campaigns data is more spread apart than unsuc</w:t>
      </w:r>
      <w:r w:rsidR="00CF5997">
        <w:rPr>
          <w:rFonts w:ascii="Calibri" w:hAnsi="Calibri" w:cs="Calibri"/>
          <w:color w:val="2B2B2B"/>
          <w:sz w:val="22"/>
          <w:szCs w:val="22"/>
        </w:rPr>
        <w:t>cessful campaign data</w:t>
      </w:r>
      <w:r w:rsidR="0007351A">
        <w:rPr>
          <w:rFonts w:ascii="Calibri" w:hAnsi="Calibri" w:cs="Calibri"/>
          <w:color w:val="2B2B2B"/>
          <w:sz w:val="22"/>
          <w:szCs w:val="22"/>
        </w:rPr>
        <w:t xml:space="preserve"> therefore more variable.</w:t>
      </w:r>
    </w:p>
    <w:sectPr w:rsidR="004C5982" w:rsidRPr="004C5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D541A"/>
    <w:multiLevelType w:val="hybridMultilevel"/>
    <w:tmpl w:val="276E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936DE"/>
    <w:multiLevelType w:val="multilevel"/>
    <w:tmpl w:val="3F5C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E0674"/>
    <w:multiLevelType w:val="hybridMultilevel"/>
    <w:tmpl w:val="5C2A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843E1"/>
    <w:multiLevelType w:val="multilevel"/>
    <w:tmpl w:val="9652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980178">
    <w:abstractNumId w:val="3"/>
  </w:num>
  <w:num w:numId="2" w16cid:durableId="1845391841">
    <w:abstractNumId w:val="0"/>
  </w:num>
  <w:num w:numId="3" w16cid:durableId="1030688580">
    <w:abstractNumId w:val="1"/>
  </w:num>
  <w:num w:numId="4" w16cid:durableId="1880166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CE"/>
    <w:rsid w:val="0007351A"/>
    <w:rsid w:val="000C5F95"/>
    <w:rsid w:val="000D795C"/>
    <w:rsid w:val="00115AA5"/>
    <w:rsid w:val="001D236F"/>
    <w:rsid w:val="00251686"/>
    <w:rsid w:val="002701C6"/>
    <w:rsid w:val="00392EA9"/>
    <w:rsid w:val="003F49BE"/>
    <w:rsid w:val="004C5982"/>
    <w:rsid w:val="004D3662"/>
    <w:rsid w:val="0055384E"/>
    <w:rsid w:val="00715CA1"/>
    <w:rsid w:val="00732FA5"/>
    <w:rsid w:val="00766B9F"/>
    <w:rsid w:val="007A0B75"/>
    <w:rsid w:val="00801FCE"/>
    <w:rsid w:val="008B0ACE"/>
    <w:rsid w:val="008C693A"/>
    <w:rsid w:val="009333F0"/>
    <w:rsid w:val="009E38C3"/>
    <w:rsid w:val="00A95940"/>
    <w:rsid w:val="00AB6C72"/>
    <w:rsid w:val="00B77321"/>
    <w:rsid w:val="00B77495"/>
    <w:rsid w:val="00BC3BCB"/>
    <w:rsid w:val="00C86121"/>
    <w:rsid w:val="00CB7D8A"/>
    <w:rsid w:val="00CF5997"/>
    <w:rsid w:val="00D451AC"/>
    <w:rsid w:val="00D716B9"/>
    <w:rsid w:val="00EB5926"/>
    <w:rsid w:val="00EB7292"/>
    <w:rsid w:val="00F2547F"/>
    <w:rsid w:val="00F36563"/>
    <w:rsid w:val="00F5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7DAE"/>
  <w15:chartTrackingRefBased/>
  <w15:docId w15:val="{D0A7EDE0-D820-4051-8887-13C6B48C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A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A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A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A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AC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15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Deysi Paniagua</dc:creator>
  <cp:keywords/>
  <dc:description/>
  <cp:lastModifiedBy>Deysi Paniagua</cp:lastModifiedBy>
  <cp:revision>14</cp:revision>
  <dcterms:created xsi:type="dcterms:W3CDTF">2024-10-26T04:40:00Z</dcterms:created>
  <dcterms:modified xsi:type="dcterms:W3CDTF">2024-10-29T23:08:00Z</dcterms:modified>
</cp:coreProperties>
</file>