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CA5ED" w14:textId="77777777" w:rsidR="00BC0722" w:rsidRDefault="00BC0722">
      <w:pPr>
        <w:spacing w:before="1400"/>
      </w:pPr>
    </w:p>
    <w:p w14:paraId="7B265D05" w14:textId="77777777" w:rsidR="00BC0722" w:rsidRDefault="00000000">
      <w:pPr>
        <w:spacing w:after="120"/>
        <w:jc w:val="center"/>
      </w:pPr>
      <w:r>
        <w:rPr>
          <w:b/>
          <w:bCs/>
          <w:color w:val="1F3864"/>
          <w:sz w:val="52"/>
          <w:szCs w:val="52"/>
        </w:rPr>
        <w:t>TELECOM SECTOR AI CHATBOT</w:t>
      </w:r>
    </w:p>
    <w:p w14:paraId="09CB86A0" w14:textId="77777777" w:rsidR="00BC0722" w:rsidRDefault="00000000">
      <w:pPr>
        <w:spacing w:after="500"/>
        <w:jc w:val="center"/>
      </w:pPr>
      <w:r>
        <w:rPr>
          <w:b/>
          <w:bCs/>
          <w:color w:val="2E5395"/>
          <w:sz w:val="32"/>
          <w:szCs w:val="32"/>
        </w:rPr>
        <w:t>Conversational Design &amp; Requirement Analysis</w:t>
      </w:r>
    </w:p>
    <w:p w14:paraId="5FF85AB3" w14:textId="77777777" w:rsidR="00BC0722" w:rsidRDefault="00000000">
      <w:pPr>
        <w:spacing w:after="60"/>
        <w:jc w:val="center"/>
      </w:pPr>
      <w:r>
        <w:rPr>
          <w:i/>
          <w:iCs/>
          <w:color w:val="C55A11"/>
          <w:sz w:val="24"/>
          <w:szCs w:val="24"/>
        </w:rPr>
        <w:t>Week 1 Task Deliverable</w:t>
      </w:r>
    </w:p>
    <w:p w14:paraId="55BC762B" w14:textId="77777777" w:rsidR="00BC0722" w:rsidRDefault="00000000">
      <w:pPr>
        <w:spacing w:before="900" w:after="40"/>
        <w:jc w:val="center"/>
      </w:pPr>
      <w:r>
        <w:t>Internship Program — AI Chatbot Developer (Telecom Sector)</w:t>
      </w:r>
    </w:p>
    <w:p w14:paraId="3A0E341A" w14:textId="77777777" w:rsidR="00BC0722" w:rsidRDefault="00BC0722">
      <w:pPr>
        <w:spacing w:before="700"/>
      </w:pP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C0722" w14:paraId="116EB7B3"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4DF1932D" w14:textId="77777777" w:rsidR="00BC0722" w:rsidRDefault="00000000">
            <w:r>
              <w:rPr>
                <w:b/>
                <w:bCs/>
                <w:color w:val="1F3864"/>
                <w:sz w:val="20"/>
                <w:szCs w:val="20"/>
              </w:rPr>
              <w:t>Prepared by</w:t>
            </w:r>
          </w:p>
        </w:tc>
        <w:tc>
          <w:tcPr>
            <w:tcW w:w="6400" w:type="dxa"/>
            <w:tcMar>
              <w:top w:w="100" w:type="dxa"/>
              <w:left w:w="150" w:type="dxa"/>
              <w:bottom w:w="100" w:type="dxa"/>
              <w:right w:w="150" w:type="dxa"/>
            </w:tcMar>
            <w:vAlign w:val="center"/>
          </w:tcPr>
          <w:p w14:paraId="47A7F4FF" w14:textId="39373D97" w:rsidR="00BC0722" w:rsidRDefault="00000000">
            <w:r>
              <w:rPr>
                <w:sz w:val="20"/>
                <w:szCs w:val="20"/>
              </w:rPr>
              <w:t>Tiyas</w:t>
            </w:r>
            <w:r w:rsidR="0019643E">
              <w:rPr>
                <w:sz w:val="20"/>
                <w:szCs w:val="20"/>
              </w:rPr>
              <w:t xml:space="preserve"> Dey</w:t>
            </w:r>
          </w:p>
        </w:tc>
      </w:tr>
      <w:tr w:rsidR="00BC0722" w14:paraId="30B58AB4"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5F8A186E" w14:textId="77777777" w:rsidR="00BC0722" w:rsidRDefault="00000000">
            <w:r>
              <w:rPr>
                <w:b/>
                <w:bCs/>
                <w:color w:val="1F3864"/>
                <w:sz w:val="20"/>
                <w:szCs w:val="20"/>
              </w:rPr>
              <w:t>Academic Affiliation</w:t>
            </w:r>
          </w:p>
        </w:tc>
        <w:tc>
          <w:tcPr>
            <w:tcW w:w="6400" w:type="dxa"/>
            <w:tcMar>
              <w:top w:w="100" w:type="dxa"/>
              <w:left w:w="150" w:type="dxa"/>
              <w:bottom w:w="100" w:type="dxa"/>
              <w:right w:w="150" w:type="dxa"/>
            </w:tcMar>
            <w:vAlign w:val="center"/>
          </w:tcPr>
          <w:p w14:paraId="4FD81BF6" w14:textId="77777777" w:rsidR="00BC0722" w:rsidRDefault="00000000">
            <w:r>
              <w:rPr>
                <w:sz w:val="20"/>
                <w:szCs w:val="20"/>
              </w:rPr>
              <w:t>B.Tech, Computer Science &amp; Engineering, University of Engineering &amp; Management (UEM), Kolkata</w:t>
            </w:r>
          </w:p>
        </w:tc>
      </w:tr>
      <w:tr w:rsidR="00BC0722" w14:paraId="7A240ECC"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3F96E92B" w14:textId="77777777" w:rsidR="00BC0722" w:rsidRDefault="00000000">
            <w:r>
              <w:rPr>
                <w:b/>
                <w:bCs/>
                <w:color w:val="1F3864"/>
                <w:sz w:val="20"/>
                <w:szCs w:val="20"/>
              </w:rPr>
              <w:t>Document Type</w:t>
            </w:r>
          </w:p>
        </w:tc>
        <w:tc>
          <w:tcPr>
            <w:tcW w:w="6400" w:type="dxa"/>
            <w:tcMar>
              <w:top w:w="100" w:type="dxa"/>
              <w:left w:w="150" w:type="dxa"/>
              <w:bottom w:w="100" w:type="dxa"/>
              <w:right w:w="150" w:type="dxa"/>
            </w:tcMar>
            <w:vAlign w:val="center"/>
          </w:tcPr>
          <w:p w14:paraId="1B7BDEEE" w14:textId="77777777" w:rsidR="00BC0722" w:rsidRDefault="00000000">
            <w:r>
              <w:rPr>
                <w:sz w:val="20"/>
                <w:szCs w:val="20"/>
              </w:rPr>
              <w:t>Requirement Analysis Report, User Personas, Use Case Scenarios &amp; Conversational Flow Design</w:t>
            </w:r>
          </w:p>
        </w:tc>
      </w:tr>
      <w:tr w:rsidR="00BC0722" w14:paraId="39011C8F"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5458AD1B" w14:textId="77777777" w:rsidR="00BC0722" w:rsidRDefault="00000000">
            <w:r>
              <w:rPr>
                <w:b/>
                <w:bCs/>
                <w:color w:val="1F3864"/>
                <w:sz w:val="20"/>
                <w:szCs w:val="20"/>
              </w:rPr>
              <w:t>Scope</w:t>
            </w:r>
          </w:p>
        </w:tc>
        <w:tc>
          <w:tcPr>
            <w:tcW w:w="6400" w:type="dxa"/>
            <w:tcMar>
              <w:top w:w="100" w:type="dxa"/>
              <w:left w:w="150" w:type="dxa"/>
              <w:bottom w:w="100" w:type="dxa"/>
              <w:right w:w="150" w:type="dxa"/>
            </w:tcMar>
            <w:vAlign w:val="center"/>
          </w:tcPr>
          <w:p w14:paraId="68F5CE88" w14:textId="77777777" w:rsidR="00BC0722" w:rsidRDefault="00000000">
            <w:r>
              <w:rPr>
                <w:sz w:val="20"/>
                <w:szCs w:val="20"/>
              </w:rPr>
              <w:t>Week 1 — Conversational Design &amp; Requirement Analysis</w:t>
            </w:r>
          </w:p>
        </w:tc>
      </w:tr>
      <w:tr w:rsidR="00BC0722" w14:paraId="659C1872"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7AB17C07" w14:textId="77777777" w:rsidR="00BC0722" w:rsidRDefault="00000000">
            <w:r>
              <w:rPr>
                <w:b/>
                <w:bCs/>
                <w:color w:val="1F3864"/>
                <w:sz w:val="20"/>
                <w:szCs w:val="20"/>
              </w:rPr>
              <w:t>Effort Allocation</w:t>
            </w:r>
          </w:p>
        </w:tc>
        <w:tc>
          <w:tcPr>
            <w:tcW w:w="6400" w:type="dxa"/>
            <w:tcMar>
              <w:top w:w="100" w:type="dxa"/>
              <w:left w:w="150" w:type="dxa"/>
              <w:bottom w:w="100" w:type="dxa"/>
              <w:right w:w="150" w:type="dxa"/>
            </w:tcMar>
            <w:vAlign w:val="center"/>
          </w:tcPr>
          <w:p w14:paraId="05F00FD5" w14:textId="77777777" w:rsidR="00BC0722" w:rsidRDefault="00000000">
            <w:r>
              <w:rPr>
                <w:sz w:val="20"/>
                <w:szCs w:val="20"/>
              </w:rPr>
              <w:t>Approximately 30–35 hours</w:t>
            </w:r>
          </w:p>
        </w:tc>
      </w:tr>
    </w:tbl>
    <w:p w14:paraId="3062C4DA" w14:textId="77777777" w:rsidR="00BC0722" w:rsidRDefault="00000000">
      <w:r>
        <w:br w:type="page"/>
      </w:r>
    </w:p>
    <w:p w14:paraId="5826A733" w14:textId="77777777" w:rsidR="00BC0722" w:rsidRDefault="00000000">
      <w:pPr>
        <w:pStyle w:val="Heading1"/>
        <w:pBdr>
          <w:bottom w:val="single" w:sz="6" w:space="4" w:color="1F3864"/>
        </w:pBdr>
        <w:spacing w:before="420" w:after="220"/>
      </w:pPr>
      <w:r>
        <w:rPr>
          <w:b/>
          <w:bCs/>
          <w:color w:val="1F3864"/>
          <w:sz w:val="30"/>
          <w:szCs w:val="30"/>
        </w:rPr>
        <w:lastRenderedPageBreak/>
        <w:t>Contents</w:t>
      </w:r>
    </w:p>
    <w:p w14:paraId="5DE93EB8" w14:textId="77777777" w:rsidR="00BC0722" w:rsidRDefault="00000000">
      <w:pPr>
        <w:spacing w:after="130" w:line="276" w:lineRule="auto"/>
      </w:pPr>
      <w:r>
        <w:rPr>
          <w:b/>
          <w:bCs/>
          <w:color w:val="1F3864"/>
        </w:rPr>
        <w:t>Executive Summary</w:t>
      </w:r>
    </w:p>
    <w:p w14:paraId="581807F6" w14:textId="77777777" w:rsidR="00BC0722" w:rsidRDefault="00000000">
      <w:pPr>
        <w:spacing w:after="130" w:line="276" w:lineRule="auto"/>
      </w:pPr>
      <w:r>
        <w:rPr>
          <w:b/>
          <w:bCs/>
          <w:color w:val="1F3864"/>
        </w:rPr>
        <w:t>1.  Introduction &amp; Objective</w:t>
      </w:r>
    </w:p>
    <w:p w14:paraId="2CF65085" w14:textId="77777777" w:rsidR="00BC0722" w:rsidRDefault="00000000">
      <w:pPr>
        <w:spacing w:after="130" w:line="276" w:lineRule="auto"/>
      </w:pPr>
      <w:r>
        <w:rPr>
          <w:b/>
          <w:bCs/>
          <w:color w:val="1F3864"/>
        </w:rPr>
        <w:t>2.  Requirement Analysis Report</w:t>
      </w:r>
    </w:p>
    <w:p w14:paraId="007BC43B" w14:textId="77777777" w:rsidR="00BC0722" w:rsidRDefault="00000000">
      <w:pPr>
        <w:spacing w:after="80" w:line="276" w:lineRule="auto"/>
        <w:ind w:left="420"/>
      </w:pPr>
      <w:r>
        <w:rPr>
          <w:sz w:val="20"/>
          <w:szCs w:val="20"/>
        </w:rPr>
        <w:t>2.1  Research Methodology &amp; Sources</w:t>
      </w:r>
    </w:p>
    <w:p w14:paraId="2723AA9B" w14:textId="77777777" w:rsidR="00BC0722" w:rsidRDefault="00000000">
      <w:pPr>
        <w:spacing w:after="80" w:line="276" w:lineRule="auto"/>
        <w:ind w:left="420"/>
      </w:pPr>
      <w:r>
        <w:rPr>
          <w:sz w:val="20"/>
          <w:szCs w:val="20"/>
        </w:rPr>
        <w:t>2.2  Common Telecom Customer Inquiry Categories</w:t>
      </w:r>
    </w:p>
    <w:p w14:paraId="1E54C55E" w14:textId="77777777" w:rsidR="00BC0722" w:rsidRDefault="00000000">
      <w:pPr>
        <w:spacing w:after="80" w:line="276" w:lineRule="auto"/>
        <w:ind w:left="420"/>
      </w:pPr>
      <w:r>
        <w:rPr>
          <w:sz w:val="20"/>
          <w:szCs w:val="20"/>
        </w:rPr>
        <w:t>2.3  Functional Requirements</w:t>
      </w:r>
    </w:p>
    <w:p w14:paraId="352469F3" w14:textId="77777777" w:rsidR="00BC0722" w:rsidRDefault="00000000">
      <w:pPr>
        <w:spacing w:after="80" w:line="276" w:lineRule="auto"/>
        <w:ind w:left="420"/>
      </w:pPr>
      <w:r>
        <w:rPr>
          <w:sz w:val="20"/>
          <w:szCs w:val="20"/>
        </w:rPr>
        <w:t>2.4  Non-Functional Requirements</w:t>
      </w:r>
    </w:p>
    <w:p w14:paraId="51015359" w14:textId="77777777" w:rsidR="00BC0722" w:rsidRDefault="00000000">
      <w:pPr>
        <w:spacing w:after="130" w:line="276" w:lineRule="auto"/>
      </w:pPr>
      <w:r>
        <w:rPr>
          <w:b/>
          <w:bCs/>
          <w:color w:val="1F3864"/>
        </w:rPr>
        <w:t>3.  User Personas</w:t>
      </w:r>
    </w:p>
    <w:p w14:paraId="3AE76B24" w14:textId="77777777" w:rsidR="00BC0722" w:rsidRDefault="00000000">
      <w:pPr>
        <w:spacing w:after="130" w:line="276" w:lineRule="auto"/>
      </w:pPr>
      <w:r>
        <w:rPr>
          <w:b/>
          <w:bCs/>
          <w:color w:val="1F3864"/>
        </w:rPr>
        <w:t>4.  Use Case Scenarios</w:t>
      </w:r>
    </w:p>
    <w:p w14:paraId="5B061227" w14:textId="77777777" w:rsidR="00BC0722" w:rsidRDefault="00000000">
      <w:pPr>
        <w:spacing w:after="130" w:line="276" w:lineRule="auto"/>
      </w:pPr>
      <w:r>
        <w:rPr>
          <w:b/>
          <w:bCs/>
          <w:color w:val="1F3864"/>
        </w:rPr>
        <w:t>5.  Intent &amp; Entity Catalogue</w:t>
      </w:r>
    </w:p>
    <w:p w14:paraId="12F3465A" w14:textId="77777777" w:rsidR="00BC0722" w:rsidRDefault="00000000">
      <w:pPr>
        <w:spacing w:after="130" w:line="276" w:lineRule="auto"/>
      </w:pPr>
      <w:r>
        <w:rPr>
          <w:b/>
          <w:bCs/>
          <w:color w:val="1F3864"/>
        </w:rPr>
        <w:t>6.  Conversational Flow Design</w:t>
      </w:r>
    </w:p>
    <w:p w14:paraId="19DE988E" w14:textId="77777777" w:rsidR="00BC0722" w:rsidRDefault="00000000">
      <w:pPr>
        <w:spacing w:after="80" w:line="276" w:lineRule="auto"/>
        <w:ind w:left="420"/>
      </w:pPr>
      <w:r>
        <w:rPr>
          <w:sz w:val="20"/>
          <w:szCs w:val="20"/>
        </w:rPr>
        <w:t>6.1  Master Conversation Flow</w:t>
      </w:r>
    </w:p>
    <w:p w14:paraId="0B8F395C" w14:textId="77777777" w:rsidR="00BC0722" w:rsidRDefault="00000000">
      <w:pPr>
        <w:spacing w:after="80" w:line="276" w:lineRule="auto"/>
        <w:ind w:left="420"/>
      </w:pPr>
      <w:r>
        <w:rPr>
          <w:sz w:val="20"/>
          <w:szCs w:val="20"/>
        </w:rPr>
        <w:t>6.2  Billing &amp; Payment Flow</w:t>
      </w:r>
    </w:p>
    <w:p w14:paraId="109833A0" w14:textId="77777777" w:rsidR="00BC0722" w:rsidRDefault="00000000">
      <w:pPr>
        <w:spacing w:after="80" w:line="276" w:lineRule="auto"/>
        <w:ind w:left="420"/>
      </w:pPr>
      <w:r>
        <w:rPr>
          <w:sz w:val="20"/>
          <w:szCs w:val="20"/>
        </w:rPr>
        <w:t>6.3  Plan Change / Upgrade Flow</w:t>
      </w:r>
    </w:p>
    <w:p w14:paraId="3A013341" w14:textId="77777777" w:rsidR="00BC0722" w:rsidRDefault="00000000">
      <w:pPr>
        <w:spacing w:after="80" w:line="276" w:lineRule="auto"/>
        <w:ind w:left="420"/>
      </w:pPr>
      <w:r>
        <w:rPr>
          <w:sz w:val="20"/>
          <w:szCs w:val="20"/>
        </w:rPr>
        <w:t>6.4  Network &amp; Service Troubleshooting Flow</w:t>
      </w:r>
    </w:p>
    <w:p w14:paraId="5B180BF2" w14:textId="77777777" w:rsidR="00BC0722" w:rsidRDefault="00000000">
      <w:pPr>
        <w:spacing w:after="80" w:line="276" w:lineRule="auto"/>
        <w:ind w:left="420"/>
      </w:pPr>
      <w:r>
        <w:rPr>
          <w:sz w:val="20"/>
          <w:szCs w:val="20"/>
        </w:rPr>
        <w:t>6.5  SIM / Number Services Flow</w:t>
      </w:r>
    </w:p>
    <w:p w14:paraId="448F19C2" w14:textId="77777777" w:rsidR="00BC0722" w:rsidRDefault="00000000">
      <w:pPr>
        <w:spacing w:after="80" w:line="276" w:lineRule="auto"/>
        <w:ind w:left="420"/>
      </w:pPr>
      <w:r>
        <w:rPr>
          <w:sz w:val="20"/>
          <w:szCs w:val="20"/>
        </w:rPr>
        <w:t>6.6  Escalation &amp; Human Handoff Flow</w:t>
      </w:r>
    </w:p>
    <w:p w14:paraId="40DBEEF5" w14:textId="77777777" w:rsidR="00BC0722" w:rsidRDefault="00000000">
      <w:pPr>
        <w:spacing w:after="130" w:line="276" w:lineRule="auto"/>
      </w:pPr>
      <w:r>
        <w:rPr>
          <w:b/>
          <w:bCs/>
          <w:color w:val="1F3864"/>
        </w:rPr>
        <w:t>7.  NLP &amp; Conversational Design Decisions</w:t>
      </w:r>
    </w:p>
    <w:p w14:paraId="506B11C8" w14:textId="77777777" w:rsidR="00BC0722" w:rsidRDefault="00000000">
      <w:pPr>
        <w:spacing w:after="130" w:line="276" w:lineRule="auto"/>
      </w:pPr>
      <w:r>
        <w:rPr>
          <w:b/>
          <w:bCs/>
          <w:color w:val="1F3864"/>
        </w:rPr>
        <w:t>8.  Evaluation Criteria &amp; Success Metrics</w:t>
      </w:r>
    </w:p>
    <w:p w14:paraId="36960B43" w14:textId="77777777" w:rsidR="00BC0722" w:rsidRDefault="00000000">
      <w:pPr>
        <w:spacing w:after="130" w:line="276" w:lineRule="auto"/>
      </w:pPr>
      <w:r>
        <w:rPr>
          <w:b/>
          <w:bCs/>
          <w:color w:val="1F3864"/>
        </w:rPr>
        <w:t>9.  Assumptions, Constraints &amp; Risks</w:t>
      </w:r>
    </w:p>
    <w:p w14:paraId="353AC881" w14:textId="77777777" w:rsidR="00BC0722" w:rsidRDefault="00000000">
      <w:pPr>
        <w:spacing w:after="130" w:line="276" w:lineRule="auto"/>
      </w:pPr>
      <w:r>
        <w:rPr>
          <w:b/>
          <w:bCs/>
          <w:color w:val="1F3864"/>
        </w:rPr>
        <w:t>10.  Conclusion &amp; Next Steps</w:t>
      </w:r>
    </w:p>
    <w:p w14:paraId="2B2ADB6D" w14:textId="77777777" w:rsidR="00BC0722" w:rsidRDefault="00000000">
      <w:pPr>
        <w:spacing w:after="130" w:line="276" w:lineRule="auto"/>
      </w:pPr>
      <w:r>
        <w:rPr>
          <w:b/>
          <w:bCs/>
          <w:color w:val="1F3864"/>
        </w:rPr>
        <w:t>References</w:t>
      </w:r>
    </w:p>
    <w:p w14:paraId="2630A0EB" w14:textId="77777777" w:rsidR="00BC0722" w:rsidRDefault="00000000">
      <w:r>
        <w:br w:type="page"/>
      </w:r>
    </w:p>
    <w:p w14:paraId="329A1351" w14:textId="77777777" w:rsidR="00BC0722" w:rsidRDefault="00000000">
      <w:pPr>
        <w:pStyle w:val="Heading1"/>
        <w:pBdr>
          <w:bottom w:val="single" w:sz="6" w:space="4" w:color="1F3864"/>
        </w:pBdr>
        <w:spacing w:before="420" w:after="220"/>
      </w:pPr>
      <w:r>
        <w:rPr>
          <w:b/>
          <w:bCs/>
          <w:color w:val="1F3864"/>
          <w:sz w:val="30"/>
          <w:szCs w:val="30"/>
        </w:rPr>
        <w:lastRenderedPageBreak/>
        <w:t>Executive Summary</w:t>
      </w:r>
    </w:p>
    <w:p w14:paraId="5BE3C9E3" w14:textId="77777777" w:rsidR="00BC0722" w:rsidRDefault="00000000">
      <w:pPr>
        <w:spacing w:after="160" w:line="276" w:lineRule="auto"/>
      </w:pPr>
      <w:r>
        <w:t>This document is the Week 1 deliverable for the Telecom Sector AI Chatbot Developer internship. It captures the requirement-gathering and conversational design work needed before any model training or platform integration begins. The chatbot under design is intended to sit across a telecom operator's app, website and WhatsApp channel, and to handle the high-volume, repetitive queries that make up the bulk of telecom support contact volume — billing and payments, plan changes and recharges, network troubleshooting, SIM and number services, complaint logging, and general FAQs — while escalating cleanly to a human agent whenever the conversation needs judgement the bot cannot provide.</w:t>
      </w:r>
    </w:p>
    <w:p w14:paraId="4CC503E6" w14:textId="77777777" w:rsidR="00BC0722" w:rsidRDefault="00000000">
      <w:pPr>
        <w:spacing w:after="160" w:line="276" w:lineRule="auto"/>
      </w:pPr>
      <w:r>
        <w:t>The analysis draws on publicly available industry research on telecom customer support automation (see the References section) as well as common patterns observed across telecom operator self-care apps and IVR menus. It translates that research into four user personas representing typical subscriber profiles, seven detailed use case scenarios covering the primary support journeys, a catalogue of 22 candidate intents with their associated entities, and six conversational flow diagrams that show exactly how the bot should behave turn-by-turn, including its escalation logic.</w:t>
      </w:r>
    </w:p>
    <w:p w14:paraId="3D3360C0" w14:textId="77777777" w:rsidR="00BC0722" w:rsidRDefault="00000000">
      <w:pPr>
        <w:spacing w:after="160" w:line="276" w:lineRule="auto"/>
      </w:pPr>
      <w:r>
        <w:t>The intent of this stage is to produce a design that a conversational-AI or NLU engineering team could pick up directly: every intent maps to an entity set, every entity maps to a backend system it needs to query, and every flow diagram shows the decision points where the bot must check confidence, eligibility, or authentication before proceeding. Section 7 explains the reasoning behind the NLU approach, fallback strategy, personalization, and multilingual handling, and Section 8 proposes the metrics against which the finished chatbot should be evaluated.</w:t>
      </w:r>
    </w:p>
    <w:p w14:paraId="7713898D" w14:textId="77777777" w:rsidR="00BC0722" w:rsidRDefault="00000000">
      <w:r>
        <w:br w:type="page"/>
      </w:r>
    </w:p>
    <w:p w14:paraId="4390E454" w14:textId="77777777" w:rsidR="00BC0722" w:rsidRDefault="00000000">
      <w:pPr>
        <w:pStyle w:val="Heading1"/>
        <w:pBdr>
          <w:bottom w:val="single" w:sz="6" w:space="4" w:color="1F3864"/>
        </w:pBdr>
        <w:spacing w:before="420" w:after="220"/>
      </w:pPr>
      <w:r>
        <w:rPr>
          <w:b/>
          <w:bCs/>
          <w:color w:val="1F3864"/>
          <w:sz w:val="30"/>
          <w:szCs w:val="30"/>
        </w:rPr>
        <w:lastRenderedPageBreak/>
        <w:t>1.  Introduction &amp; Objective</w:t>
      </w:r>
    </w:p>
    <w:p w14:paraId="289438F8" w14:textId="77777777" w:rsidR="00BC0722" w:rsidRDefault="00000000">
      <w:pPr>
        <w:spacing w:after="160" w:line="276" w:lineRule="auto"/>
      </w:pPr>
      <w:r>
        <w:t>Telecom operators handle an exceptionally high volume of repetitive customer contacts — checking a bill, recharging a prepaid account, reporting a dropped call, or activating a new SIM. Public industry research consistently finds that leading telecom operators now automate the large majority of these routine interactions through AI chatbots, and that difficult or unresolved issues are strongly correlated with customer churn, which makes fast, accurate self-service a retention lever rather than just a cost-saving one. Effective deployments are reported to start narrow — automating the top 10 to 15 most common intents well — rather than attempting full automation on day one.</w:t>
      </w:r>
    </w:p>
    <w:p w14:paraId="595A3C63" w14:textId="77777777" w:rsidR="00BC0722" w:rsidRDefault="00000000">
      <w:pPr>
        <w:spacing w:after="160" w:line="276" w:lineRule="auto"/>
      </w:pPr>
      <w:r>
        <w:t>The objective of this Week 1 task is to lay the design foundation for such a chatbot before any implementation begins. Concretely, the task requires:</w:t>
      </w:r>
    </w:p>
    <w:p w14:paraId="75CB87F0" w14:textId="77777777" w:rsidR="00BC0722" w:rsidRDefault="00000000">
      <w:pPr>
        <w:pStyle w:val="ListParagraph"/>
        <w:numPr>
          <w:ilvl w:val="0"/>
          <w:numId w:val="1"/>
        </w:numPr>
        <w:spacing w:after="160" w:line="276" w:lineRule="auto"/>
      </w:pPr>
      <w:r>
        <w:t>Investigating and documenting the categories of inquiry a telecom subscriber is most likely to bring to a chatbot.</w:t>
      </w:r>
    </w:p>
    <w:p w14:paraId="1C2B0A8F" w14:textId="77777777" w:rsidR="00BC0722" w:rsidRDefault="00000000">
      <w:pPr>
        <w:pStyle w:val="ListParagraph"/>
        <w:numPr>
          <w:ilvl w:val="0"/>
          <w:numId w:val="1"/>
        </w:numPr>
        <w:spacing w:after="160" w:line="276" w:lineRule="auto"/>
      </w:pPr>
      <w:r>
        <w:t>Building user personas that represent the range of telecom customers the bot must serve, from a budget-conscious student to a low-digital-literacy senior citizen.</w:t>
      </w:r>
    </w:p>
    <w:p w14:paraId="3A40D9E7" w14:textId="77777777" w:rsidR="00BC0722" w:rsidRDefault="00000000">
      <w:pPr>
        <w:pStyle w:val="ListParagraph"/>
        <w:numPr>
          <w:ilvl w:val="0"/>
          <w:numId w:val="1"/>
        </w:numPr>
        <w:spacing w:after="160" w:line="276" w:lineRule="auto"/>
      </w:pPr>
      <w:r>
        <w:t>Writing detailed use case scenarios for the primary support journeys — billing, plan management, troubleshooting, SIM/number services, and escalation.</w:t>
      </w:r>
    </w:p>
    <w:p w14:paraId="64F45778" w14:textId="77777777" w:rsidR="00BC0722" w:rsidRDefault="00000000">
      <w:pPr>
        <w:pStyle w:val="ListParagraph"/>
        <w:numPr>
          <w:ilvl w:val="0"/>
          <w:numId w:val="1"/>
        </w:numPr>
        <w:spacing w:after="160" w:line="276" w:lineRule="auto"/>
      </w:pPr>
      <w:r>
        <w:t>Producing a conversational flow diagram set that shows exactly how the bot routes, questions, and resolves each journey, down to individual decision points.</w:t>
      </w:r>
    </w:p>
    <w:p w14:paraId="0CCC8DA9" w14:textId="77777777" w:rsidR="00BC0722" w:rsidRDefault="00000000">
      <w:pPr>
        <w:pStyle w:val="ListParagraph"/>
        <w:numPr>
          <w:ilvl w:val="0"/>
          <w:numId w:val="1"/>
        </w:numPr>
        <w:spacing w:after="160" w:line="276" w:lineRule="auto"/>
      </w:pPr>
      <w:r>
        <w:t>Cataloguing the intents and entities an NLU model would need to recognise to support those flows.</w:t>
      </w:r>
    </w:p>
    <w:p w14:paraId="1E633190" w14:textId="77777777" w:rsidR="00BC0722" w:rsidRDefault="00000000">
      <w:pPr>
        <w:spacing w:after="160" w:line="276" w:lineRule="auto"/>
      </w:pPr>
      <w:r>
        <w:t>Together these artefacts form the requirement-analysis and design baseline that later weeks (NLU training, backend integration, and testing) will build on. The document is organised so that a reader can move from "why" (research and personas) to "what" (use cases and intents) to "how" (flow diagrams and design decisions) in sequence.</w:t>
      </w:r>
    </w:p>
    <w:p w14:paraId="5E711862" w14:textId="77777777" w:rsidR="00BC0722" w:rsidRDefault="00000000">
      <w:r>
        <w:br w:type="page"/>
      </w:r>
    </w:p>
    <w:p w14:paraId="33C154D9" w14:textId="77777777" w:rsidR="00BC0722" w:rsidRDefault="00000000">
      <w:pPr>
        <w:pStyle w:val="Heading1"/>
        <w:pBdr>
          <w:bottom w:val="single" w:sz="6" w:space="4" w:color="1F3864"/>
        </w:pBdr>
        <w:spacing w:before="420" w:after="220"/>
      </w:pPr>
      <w:r>
        <w:rPr>
          <w:b/>
          <w:bCs/>
          <w:color w:val="1F3864"/>
          <w:sz w:val="30"/>
          <w:szCs w:val="30"/>
        </w:rPr>
        <w:lastRenderedPageBreak/>
        <w:t>2.  Requirement Analysis Report</w:t>
      </w:r>
    </w:p>
    <w:p w14:paraId="1AE0DC3B" w14:textId="77777777" w:rsidR="00BC0722" w:rsidRDefault="00000000">
      <w:pPr>
        <w:pStyle w:val="Heading2"/>
        <w:spacing w:before="320" w:after="160"/>
      </w:pPr>
      <w:r>
        <w:rPr>
          <w:b/>
          <w:bCs/>
          <w:color w:val="2E5395"/>
          <w:sz w:val="25"/>
          <w:szCs w:val="25"/>
        </w:rPr>
        <w:t>2.1  Research Methodology &amp; Sources</w:t>
      </w:r>
    </w:p>
    <w:p w14:paraId="3F6D7D47" w14:textId="77777777" w:rsidR="00BC0722" w:rsidRDefault="00000000">
      <w:pPr>
        <w:spacing w:after="160" w:line="276" w:lineRule="auto"/>
      </w:pPr>
      <w:r>
        <w:t>Requirements were gathered through desk research on publicly available material describing telecom customer-service automation: vendor and analyst write-ups on telecom chatbot use cases, an industry consumer-research summary on AI in UK telecoms, and general 2026 conversational-AI adoption commentary (full references are listed at the end of this document). Because the underlying customer journeys — bill, plan, network, SIM — are broadly consistent across telecom operators worldwide, these sources were treated as representative of the domain rather than of any single company, and the specific inquiry categories, personas and flows in this document were synthesised from that broader pattern rather than copied from any one source.</w:t>
      </w:r>
    </w:p>
    <w:p w14:paraId="666BEF52" w14:textId="77777777" w:rsidR="00BC0722" w:rsidRDefault="00000000">
      <w:pPr>
        <w:spacing w:after="160" w:line="276" w:lineRule="auto"/>
      </w:pPr>
      <w:r>
        <w:t>Three recurring findings from this research directly shaped the design choices in this document:</w:t>
      </w:r>
    </w:p>
    <w:p w14:paraId="55C91785" w14:textId="77777777" w:rsidR="00BC0722" w:rsidRDefault="00000000">
      <w:pPr>
        <w:pStyle w:val="ListParagraph"/>
        <w:numPr>
          <w:ilvl w:val="0"/>
          <w:numId w:val="1"/>
        </w:numPr>
        <w:spacing w:after="160" w:line="276" w:lineRule="auto"/>
      </w:pPr>
      <w:r>
        <w:t>The majority of inbound telecom contacts are repetitive and low-complexity (billing, balance, plan, basic troubleshooting), which is why the flow design in Section 6 optimises heavily for fast self-service on these paths.</w:t>
      </w:r>
    </w:p>
    <w:p w14:paraId="1E983763" w14:textId="77777777" w:rsidR="00BC0722" w:rsidRDefault="00000000">
      <w:pPr>
        <w:pStyle w:val="ListParagraph"/>
        <w:numPr>
          <w:ilvl w:val="0"/>
          <w:numId w:val="1"/>
        </w:numPr>
        <w:spacing w:after="160" w:line="276" w:lineRule="auto"/>
      </w:pPr>
      <w:r>
        <w:t>Poor resolution of a difficult issue is strongly linked to a customer's intent to switch providers, which is why every flow in this document has an explicit escalation path (Section 6.6) rather than letting the bot dead-end.</w:t>
      </w:r>
    </w:p>
    <w:p w14:paraId="5091A449" w14:textId="77777777" w:rsidR="00BC0722" w:rsidRDefault="00000000">
      <w:pPr>
        <w:pStyle w:val="ListParagraph"/>
        <w:numPr>
          <w:ilvl w:val="0"/>
          <w:numId w:val="1"/>
        </w:numPr>
        <w:spacing w:after="160" w:line="276" w:lineRule="auto"/>
      </w:pPr>
      <w:r>
        <w:t>Successful rollouts start with a focused set of top intents rather than full-domain coverage, which is why the intent catalogue in Section 5 is organised by priority tier.</w:t>
      </w:r>
    </w:p>
    <w:p w14:paraId="7E585DC1" w14:textId="77777777" w:rsidR="00BC0722" w:rsidRDefault="00000000">
      <w:pPr>
        <w:pStyle w:val="Heading2"/>
        <w:spacing w:before="320" w:after="160"/>
      </w:pPr>
      <w:r>
        <w:rPr>
          <w:b/>
          <w:bCs/>
          <w:color w:val="2E5395"/>
          <w:sz w:val="25"/>
          <w:szCs w:val="25"/>
        </w:rPr>
        <w:t>2.2  Common Telecom Customer Inquiry Categories</w:t>
      </w:r>
    </w:p>
    <w:p w14:paraId="1F11C221" w14:textId="77777777" w:rsidR="00BC0722" w:rsidRDefault="00000000">
      <w:pPr>
        <w:spacing w:after="160" w:line="276" w:lineRule="auto"/>
      </w:pPr>
      <w:r>
        <w:t>The table below groups the inquiry types most frequently reported across telecom self-care channels into six domains. These six domains become the six top-level routing branches of the master conversation flow in Section 6.1.</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00"/>
        <w:gridCol w:w="1800"/>
      </w:tblGrid>
      <w:tr w:rsidR="00BC0722" w14:paraId="7C656954" w14:textId="77777777">
        <w:tblPrEx>
          <w:tblCellMar>
            <w:top w:w="0" w:type="dxa"/>
            <w:bottom w:w="0" w:type="dxa"/>
          </w:tblCellMar>
        </w:tblPrEx>
        <w:trPr>
          <w:tblHeader/>
        </w:trPr>
        <w:tc>
          <w:tcPr>
            <w:tcW w:w="2000" w:type="dxa"/>
            <w:shd w:val="clear" w:color="auto" w:fill="1F3864"/>
            <w:tcMar>
              <w:top w:w="90" w:type="dxa"/>
              <w:left w:w="120" w:type="dxa"/>
              <w:bottom w:w="90" w:type="dxa"/>
              <w:right w:w="120" w:type="dxa"/>
            </w:tcMar>
            <w:vAlign w:val="center"/>
          </w:tcPr>
          <w:p w14:paraId="07514023" w14:textId="77777777" w:rsidR="00BC0722" w:rsidRDefault="00000000">
            <w:r>
              <w:rPr>
                <w:b/>
                <w:bCs/>
                <w:color w:val="FFFFFF"/>
                <w:sz w:val="20"/>
                <w:szCs w:val="20"/>
              </w:rPr>
              <w:t>Domain</w:t>
            </w:r>
          </w:p>
        </w:tc>
        <w:tc>
          <w:tcPr>
            <w:tcW w:w="4800" w:type="dxa"/>
            <w:shd w:val="clear" w:color="auto" w:fill="1F3864"/>
            <w:tcMar>
              <w:top w:w="90" w:type="dxa"/>
              <w:left w:w="120" w:type="dxa"/>
              <w:bottom w:w="90" w:type="dxa"/>
              <w:right w:w="120" w:type="dxa"/>
            </w:tcMar>
            <w:vAlign w:val="center"/>
          </w:tcPr>
          <w:p w14:paraId="53163184" w14:textId="77777777" w:rsidR="00BC0722" w:rsidRDefault="00000000">
            <w:r>
              <w:rPr>
                <w:b/>
                <w:bCs/>
                <w:color w:val="FFFFFF"/>
                <w:sz w:val="20"/>
                <w:szCs w:val="20"/>
              </w:rPr>
              <w:t>Typical Customer Inquiries</w:t>
            </w:r>
          </w:p>
        </w:tc>
        <w:tc>
          <w:tcPr>
            <w:tcW w:w="1800" w:type="dxa"/>
            <w:shd w:val="clear" w:color="auto" w:fill="1F3864"/>
            <w:tcMar>
              <w:top w:w="90" w:type="dxa"/>
              <w:left w:w="120" w:type="dxa"/>
              <w:bottom w:w="90" w:type="dxa"/>
              <w:right w:w="120" w:type="dxa"/>
            </w:tcMar>
            <w:vAlign w:val="center"/>
          </w:tcPr>
          <w:p w14:paraId="157674A4" w14:textId="77777777" w:rsidR="00BC0722" w:rsidRDefault="00000000">
            <w:r>
              <w:rPr>
                <w:b/>
                <w:bCs/>
                <w:color w:val="FFFFFF"/>
                <w:sz w:val="20"/>
                <w:szCs w:val="20"/>
              </w:rPr>
              <w:t>Priority</w:t>
            </w:r>
          </w:p>
        </w:tc>
      </w:tr>
      <w:tr w:rsidR="00BC0722" w14:paraId="0BC66789" w14:textId="77777777">
        <w:tblPrEx>
          <w:tblCellMar>
            <w:top w:w="0" w:type="dxa"/>
            <w:bottom w:w="0" w:type="dxa"/>
          </w:tblCellMar>
        </w:tblPrEx>
        <w:tc>
          <w:tcPr>
            <w:tcW w:w="2000" w:type="dxa"/>
            <w:tcMar>
              <w:top w:w="90" w:type="dxa"/>
              <w:left w:w="120" w:type="dxa"/>
              <w:bottom w:w="90" w:type="dxa"/>
              <w:right w:w="120" w:type="dxa"/>
            </w:tcMar>
            <w:vAlign w:val="center"/>
          </w:tcPr>
          <w:p w14:paraId="5986ACBB" w14:textId="77777777" w:rsidR="00BC0722" w:rsidRDefault="00000000">
            <w:r>
              <w:rPr>
                <w:b/>
                <w:bCs/>
                <w:sz w:val="19"/>
                <w:szCs w:val="19"/>
              </w:rPr>
              <w:t>Billing &amp; Payments</w:t>
            </w:r>
          </w:p>
        </w:tc>
        <w:tc>
          <w:tcPr>
            <w:tcW w:w="4800" w:type="dxa"/>
            <w:tcMar>
              <w:top w:w="90" w:type="dxa"/>
              <w:left w:w="120" w:type="dxa"/>
              <w:bottom w:w="90" w:type="dxa"/>
              <w:right w:w="120" w:type="dxa"/>
            </w:tcMar>
            <w:vAlign w:val="center"/>
          </w:tcPr>
          <w:p w14:paraId="1E9D6D75" w14:textId="77777777" w:rsidR="00BC0722" w:rsidRDefault="00000000">
            <w:r>
              <w:rPr>
                <w:sz w:val="19"/>
                <w:szCs w:val="19"/>
              </w:rPr>
              <w:t>Current bill amount, due date, last payment status, pay bill now, download invoice, dispute an unrecognised charge, auto-pay setup/cancellation</w:t>
            </w:r>
          </w:p>
        </w:tc>
        <w:tc>
          <w:tcPr>
            <w:tcW w:w="1800" w:type="dxa"/>
            <w:tcMar>
              <w:top w:w="90" w:type="dxa"/>
              <w:left w:w="120" w:type="dxa"/>
              <w:bottom w:w="90" w:type="dxa"/>
              <w:right w:w="120" w:type="dxa"/>
            </w:tcMar>
            <w:vAlign w:val="center"/>
          </w:tcPr>
          <w:p w14:paraId="187CEE15" w14:textId="77777777" w:rsidR="00BC0722" w:rsidRDefault="00000000">
            <w:pPr>
              <w:jc w:val="center"/>
            </w:pPr>
            <w:r>
              <w:rPr>
                <w:sz w:val="19"/>
                <w:szCs w:val="19"/>
              </w:rPr>
              <w:t>High</w:t>
            </w:r>
          </w:p>
        </w:tc>
      </w:tr>
      <w:tr w:rsidR="00BC0722" w14:paraId="70C1032E" w14:textId="77777777">
        <w:tblPrEx>
          <w:tblCellMar>
            <w:top w:w="0" w:type="dxa"/>
            <w:bottom w:w="0" w:type="dxa"/>
          </w:tblCellMar>
        </w:tblPrEx>
        <w:tc>
          <w:tcPr>
            <w:tcW w:w="2000" w:type="dxa"/>
            <w:tcMar>
              <w:top w:w="90" w:type="dxa"/>
              <w:left w:w="120" w:type="dxa"/>
              <w:bottom w:w="90" w:type="dxa"/>
              <w:right w:w="120" w:type="dxa"/>
            </w:tcMar>
            <w:vAlign w:val="center"/>
          </w:tcPr>
          <w:p w14:paraId="557EA652" w14:textId="77777777" w:rsidR="00BC0722" w:rsidRDefault="00000000">
            <w:r>
              <w:rPr>
                <w:b/>
                <w:bCs/>
                <w:sz w:val="19"/>
                <w:szCs w:val="19"/>
              </w:rPr>
              <w:t>Plans &amp; Recharges</w:t>
            </w:r>
          </w:p>
        </w:tc>
        <w:tc>
          <w:tcPr>
            <w:tcW w:w="4800" w:type="dxa"/>
            <w:tcMar>
              <w:top w:w="90" w:type="dxa"/>
              <w:left w:w="120" w:type="dxa"/>
              <w:bottom w:w="90" w:type="dxa"/>
              <w:right w:w="120" w:type="dxa"/>
            </w:tcMar>
            <w:vAlign w:val="center"/>
          </w:tcPr>
          <w:p w14:paraId="76BF706D" w14:textId="77777777" w:rsidR="00BC0722" w:rsidRDefault="00000000">
            <w:r>
              <w:rPr>
                <w:sz w:val="19"/>
                <w:szCs w:val="19"/>
              </w:rPr>
              <w:t>Current plan details, compare/upgrade/downgrade plan, buy a data add-on, prepaid recharge, check remaining data/talktime balance</w:t>
            </w:r>
          </w:p>
        </w:tc>
        <w:tc>
          <w:tcPr>
            <w:tcW w:w="1800" w:type="dxa"/>
            <w:tcMar>
              <w:top w:w="90" w:type="dxa"/>
              <w:left w:w="120" w:type="dxa"/>
              <w:bottom w:w="90" w:type="dxa"/>
              <w:right w:w="120" w:type="dxa"/>
            </w:tcMar>
            <w:vAlign w:val="center"/>
          </w:tcPr>
          <w:p w14:paraId="2949013B" w14:textId="77777777" w:rsidR="00BC0722" w:rsidRDefault="00000000">
            <w:pPr>
              <w:jc w:val="center"/>
            </w:pPr>
            <w:r>
              <w:rPr>
                <w:sz w:val="19"/>
                <w:szCs w:val="19"/>
              </w:rPr>
              <w:t>High</w:t>
            </w:r>
          </w:p>
        </w:tc>
      </w:tr>
      <w:tr w:rsidR="00BC0722" w14:paraId="5DFF7104" w14:textId="77777777">
        <w:tblPrEx>
          <w:tblCellMar>
            <w:top w:w="0" w:type="dxa"/>
            <w:bottom w:w="0" w:type="dxa"/>
          </w:tblCellMar>
        </w:tblPrEx>
        <w:tc>
          <w:tcPr>
            <w:tcW w:w="2000" w:type="dxa"/>
            <w:tcMar>
              <w:top w:w="90" w:type="dxa"/>
              <w:left w:w="120" w:type="dxa"/>
              <w:bottom w:w="90" w:type="dxa"/>
              <w:right w:w="120" w:type="dxa"/>
            </w:tcMar>
            <w:vAlign w:val="center"/>
          </w:tcPr>
          <w:p w14:paraId="37A3F83E" w14:textId="77777777" w:rsidR="00BC0722" w:rsidRDefault="00000000">
            <w:r>
              <w:rPr>
                <w:b/>
                <w:bCs/>
                <w:sz w:val="19"/>
                <w:szCs w:val="19"/>
              </w:rPr>
              <w:t>Network &amp; Service Troubleshooting</w:t>
            </w:r>
          </w:p>
        </w:tc>
        <w:tc>
          <w:tcPr>
            <w:tcW w:w="4800" w:type="dxa"/>
            <w:tcMar>
              <w:top w:w="90" w:type="dxa"/>
              <w:left w:w="120" w:type="dxa"/>
              <w:bottom w:w="90" w:type="dxa"/>
              <w:right w:w="120" w:type="dxa"/>
            </w:tcMar>
            <w:vAlign w:val="center"/>
          </w:tcPr>
          <w:p w14:paraId="2877382B" w14:textId="77777777" w:rsidR="00BC0722" w:rsidRDefault="00000000">
            <w:r>
              <w:rPr>
                <w:sz w:val="19"/>
                <w:szCs w:val="19"/>
              </w:rPr>
              <w:t>No signal, call drops, slow mobile data, no internet on broadband/Wi-Fi, device not connecting after SIM swap, outage in my area</w:t>
            </w:r>
          </w:p>
        </w:tc>
        <w:tc>
          <w:tcPr>
            <w:tcW w:w="1800" w:type="dxa"/>
            <w:tcMar>
              <w:top w:w="90" w:type="dxa"/>
              <w:left w:w="120" w:type="dxa"/>
              <w:bottom w:w="90" w:type="dxa"/>
              <w:right w:w="120" w:type="dxa"/>
            </w:tcMar>
            <w:vAlign w:val="center"/>
          </w:tcPr>
          <w:p w14:paraId="00B294B4" w14:textId="77777777" w:rsidR="00BC0722" w:rsidRDefault="00000000">
            <w:pPr>
              <w:jc w:val="center"/>
            </w:pPr>
            <w:r>
              <w:rPr>
                <w:sz w:val="19"/>
                <w:szCs w:val="19"/>
              </w:rPr>
              <w:t>High</w:t>
            </w:r>
          </w:p>
        </w:tc>
      </w:tr>
      <w:tr w:rsidR="00BC0722" w14:paraId="745FBDF2" w14:textId="77777777">
        <w:tblPrEx>
          <w:tblCellMar>
            <w:top w:w="0" w:type="dxa"/>
            <w:bottom w:w="0" w:type="dxa"/>
          </w:tblCellMar>
        </w:tblPrEx>
        <w:tc>
          <w:tcPr>
            <w:tcW w:w="2000" w:type="dxa"/>
            <w:tcMar>
              <w:top w:w="90" w:type="dxa"/>
              <w:left w:w="120" w:type="dxa"/>
              <w:bottom w:w="90" w:type="dxa"/>
              <w:right w:w="120" w:type="dxa"/>
            </w:tcMar>
            <w:vAlign w:val="center"/>
          </w:tcPr>
          <w:p w14:paraId="2B9F8610" w14:textId="77777777" w:rsidR="00BC0722" w:rsidRDefault="00000000">
            <w:r>
              <w:rPr>
                <w:b/>
                <w:bCs/>
                <w:sz w:val="19"/>
                <w:szCs w:val="19"/>
              </w:rPr>
              <w:t>SIM &amp; Number Services</w:t>
            </w:r>
          </w:p>
        </w:tc>
        <w:tc>
          <w:tcPr>
            <w:tcW w:w="4800" w:type="dxa"/>
            <w:tcMar>
              <w:top w:w="90" w:type="dxa"/>
              <w:left w:w="120" w:type="dxa"/>
              <w:bottom w:w="90" w:type="dxa"/>
              <w:right w:w="120" w:type="dxa"/>
            </w:tcMar>
            <w:vAlign w:val="center"/>
          </w:tcPr>
          <w:p w14:paraId="21E6F06D" w14:textId="77777777" w:rsidR="00BC0722" w:rsidRDefault="00000000">
            <w:r>
              <w:rPr>
                <w:sz w:val="19"/>
                <w:szCs w:val="19"/>
              </w:rPr>
              <w:t>New SIM activation, SIM replacement (lost/damaged), number portability (port-in/port-out), eSIM provisioning, change mobile number</w:t>
            </w:r>
          </w:p>
        </w:tc>
        <w:tc>
          <w:tcPr>
            <w:tcW w:w="1800" w:type="dxa"/>
            <w:tcMar>
              <w:top w:w="90" w:type="dxa"/>
              <w:left w:w="120" w:type="dxa"/>
              <w:bottom w:w="90" w:type="dxa"/>
              <w:right w:w="120" w:type="dxa"/>
            </w:tcMar>
            <w:vAlign w:val="center"/>
          </w:tcPr>
          <w:p w14:paraId="33A24C8E" w14:textId="77777777" w:rsidR="00BC0722" w:rsidRDefault="00000000">
            <w:pPr>
              <w:jc w:val="center"/>
            </w:pPr>
            <w:r>
              <w:rPr>
                <w:sz w:val="19"/>
                <w:szCs w:val="19"/>
              </w:rPr>
              <w:t>Medium</w:t>
            </w:r>
          </w:p>
        </w:tc>
      </w:tr>
      <w:tr w:rsidR="00BC0722" w14:paraId="60811D28" w14:textId="77777777">
        <w:tblPrEx>
          <w:tblCellMar>
            <w:top w:w="0" w:type="dxa"/>
            <w:bottom w:w="0" w:type="dxa"/>
          </w:tblCellMar>
        </w:tblPrEx>
        <w:tc>
          <w:tcPr>
            <w:tcW w:w="2000" w:type="dxa"/>
            <w:tcMar>
              <w:top w:w="90" w:type="dxa"/>
              <w:left w:w="120" w:type="dxa"/>
              <w:bottom w:w="90" w:type="dxa"/>
              <w:right w:w="120" w:type="dxa"/>
            </w:tcMar>
            <w:vAlign w:val="center"/>
          </w:tcPr>
          <w:p w14:paraId="1806EF5E" w14:textId="77777777" w:rsidR="00BC0722" w:rsidRDefault="00000000">
            <w:r>
              <w:rPr>
                <w:b/>
                <w:bCs/>
                <w:sz w:val="19"/>
                <w:szCs w:val="19"/>
              </w:rPr>
              <w:t>Complaints &amp; Feedback</w:t>
            </w:r>
          </w:p>
        </w:tc>
        <w:tc>
          <w:tcPr>
            <w:tcW w:w="4800" w:type="dxa"/>
            <w:tcMar>
              <w:top w:w="90" w:type="dxa"/>
              <w:left w:w="120" w:type="dxa"/>
              <w:bottom w:w="90" w:type="dxa"/>
              <w:right w:w="120" w:type="dxa"/>
            </w:tcMar>
            <w:vAlign w:val="center"/>
          </w:tcPr>
          <w:p w14:paraId="5D19A5C4" w14:textId="77777777" w:rsidR="00BC0722" w:rsidRDefault="00000000">
            <w:r>
              <w:rPr>
                <w:sz w:val="19"/>
                <w:szCs w:val="19"/>
              </w:rPr>
              <w:t>Register a service complaint, check complaint/ticket status, escalate an unresolved issue, general feedback or rating</w:t>
            </w:r>
          </w:p>
        </w:tc>
        <w:tc>
          <w:tcPr>
            <w:tcW w:w="1800" w:type="dxa"/>
            <w:tcMar>
              <w:top w:w="90" w:type="dxa"/>
              <w:left w:w="120" w:type="dxa"/>
              <w:bottom w:w="90" w:type="dxa"/>
              <w:right w:w="120" w:type="dxa"/>
            </w:tcMar>
            <w:vAlign w:val="center"/>
          </w:tcPr>
          <w:p w14:paraId="3BF92805" w14:textId="77777777" w:rsidR="00BC0722" w:rsidRDefault="00000000">
            <w:pPr>
              <w:jc w:val="center"/>
            </w:pPr>
            <w:r>
              <w:rPr>
                <w:sz w:val="19"/>
                <w:szCs w:val="19"/>
              </w:rPr>
              <w:t>Medium</w:t>
            </w:r>
          </w:p>
        </w:tc>
      </w:tr>
      <w:tr w:rsidR="00BC0722" w14:paraId="1998E6B8" w14:textId="77777777">
        <w:tblPrEx>
          <w:tblCellMar>
            <w:top w:w="0" w:type="dxa"/>
            <w:bottom w:w="0" w:type="dxa"/>
          </w:tblCellMar>
        </w:tblPrEx>
        <w:tc>
          <w:tcPr>
            <w:tcW w:w="2000" w:type="dxa"/>
            <w:tcMar>
              <w:top w:w="90" w:type="dxa"/>
              <w:left w:w="120" w:type="dxa"/>
              <w:bottom w:w="90" w:type="dxa"/>
              <w:right w:w="120" w:type="dxa"/>
            </w:tcMar>
            <w:vAlign w:val="center"/>
          </w:tcPr>
          <w:p w14:paraId="54488376" w14:textId="77777777" w:rsidR="00BC0722" w:rsidRDefault="00000000">
            <w:r>
              <w:rPr>
                <w:b/>
                <w:bCs/>
                <w:sz w:val="19"/>
                <w:szCs w:val="19"/>
              </w:rPr>
              <w:t>General / Account Information</w:t>
            </w:r>
          </w:p>
        </w:tc>
        <w:tc>
          <w:tcPr>
            <w:tcW w:w="4800" w:type="dxa"/>
            <w:tcMar>
              <w:top w:w="90" w:type="dxa"/>
              <w:left w:w="120" w:type="dxa"/>
              <w:bottom w:w="90" w:type="dxa"/>
              <w:right w:w="120" w:type="dxa"/>
            </w:tcMar>
            <w:vAlign w:val="center"/>
          </w:tcPr>
          <w:p w14:paraId="7CE83056" w14:textId="77777777" w:rsidR="00BC0722" w:rsidRDefault="00000000">
            <w:r>
              <w:rPr>
                <w:sz w:val="19"/>
                <w:szCs w:val="19"/>
              </w:rPr>
              <w:t>Store locator, offers and promotions, KYC/document update, plan terms &amp; conditions, contact human support</w:t>
            </w:r>
          </w:p>
        </w:tc>
        <w:tc>
          <w:tcPr>
            <w:tcW w:w="1800" w:type="dxa"/>
            <w:tcMar>
              <w:top w:w="90" w:type="dxa"/>
              <w:left w:w="120" w:type="dxa"/>
              <w:bottom w:w="90" w:type="dxa"/>
              <w:right w:w="120" w:type="dxa"/>
            </w:tcMar>
            <w:vAlign w:val="center"/>
          </w:tcPr>
          <w:p w14:paraId="729357B6" w14:textId="77777777" w:rsidR="00BC0722" w:rsidRDefault="00000000">
            <w:pPr>
              <w:jc w:val="center"/>
            </w:pPr>
            <w:r>
              <w:rPr>
                <w:sz w:val="19"/>
                <w:szCs w:val="19"/>
              </w:rPr>
              <w:t>Low–Medium</w:t>
            </w:r>
          </w:p>
        </w:tc>
      </w:tr>
    </w:tbl>
    <w:p w14:paraId="19D7CF3A" w14:textId="77777777" w:rsidR="00BC0722" w:rsidRDefault="00000000">
      <w:pPr>
        <w:pStyle w:val="Heading2"/>
        <w:spacing w:before="320" w:after="160"/>
      </w:pPr>
      <w:r>
        <w:rPr>
          <w:b/>
          <w:bCs/>
          <w:color w:val="2E5395"/>
          <w:sz w:val="25"/>
          <w:szCs w:val="25"/>
        </w:rPr>
        <w:lastRenderedPageBreak/>
        <w:t>2.3  Functional Requirements</w:t>
      </w:r>
    </w:p>
    <w:p w14:paraId="0735A842" w14:textId="77777777" w:rsidR="00BC0722" w:rsidRDefault="00000000">
      <w:pPr>
        <w:spacing w:after="160" w:line="276" w:lineRule="auto"/>
      </w:pPr>
      <w:r>
        <w:t>The chatbot system shall satisfy the following functional requirements:</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00"/>
      </w:tblGrid>
      <w:tr w:rsidR="00BC0722" w14:paraId="307C6E8D" w14:textId="77777777">
        <w:tblPrEx>
          <w:tblCellMar>
            <w:top w:w="0" w:type="dxa"/>
            <w:bottom w:w="0" w:type="dxa"/>
          </w:tblCellMar>
        </w:tblPrEx>
        <w:trPr>
          <w:tblHeader/>
        </w:trPr>
        <w:tc>
          <w:tcPr>
            <w:tcW w:w="900" w:type="dxa"/>
            <w:shd w:val="clear" w:color="auto" w:fill="1F3864"/>
            <w:tcMar>
              <w:top w:w="90" w:type="dxa"/>
              <w:left w:w="120" w:type="dxa"/>
              <w:bottom w:w="90" w:type="dxa"/>
              <w:right w:w="120" w:type="dxa"/>
            </w:tcMar>
            <w:vAlign w:val="center"/>
          </w:tcPr>
          <w:p w14:paraId="3084AAB1" w14:textId="77777777" w:rsidR="00BC0722" w:rsidRDefault="00000000">
            <w:r>
              <w:rPr>
                <w:b/>
                <w:bCs/>
                <w:color w:val="FFFFFF"/>
                <w:sz w:val="20"/>
                <w:szCs w:val="20"/>
              </w:rPr>
              <w:t>ID</w:t>
            </w:r>
          </w:p>
        </w:tc>
        <w:tc>
          <w:tcPr>
            <w:tcW w:w="7700" w:type="dxa"/>
            <w:shd w:val="clear" w:color="auto" w:fill="1F3864"/>
            <w:tcMar>
              <w:top w:w="90" w:type="dxa"/>
              <w:left w:w="120" w:type="dxa"/>
              <w:bottom w:w="90" w:type="dxa"/>
              <w:right w:w="120" w:type="dxa"/>
            </w:tcMar>
            <w:vAlign w:val="center"/>
          </w:tcPr>
          <w:p w14:paraId="6C952369" w14:textId="77777777" w:rsidR="00BC0722" w:rsidRDefault="00000000">
            <w:r>
              <w:rPr>
                <w:b/>
                <w:bCs/>
                <w:color w:val="FFFFFF"/>
                <w:sz w:val="20"/>
                <w:szCs w:val="20"/>
              </w:rPr>
              <w:t>Requirement</w:t>
            </w:r>
          </w:p>
        </w:tc>
      </w:tr>
      <w:tr w:rsidR="00BC0722" w14:paraId="5C466140" w14:textId="77777777">
        <w:tblPrEx>
          <w:tblCellMar>
            <w:top w:w="0" w:type="dxa"/>
            <w:bottom w:w="0" w:type="dxa"/>
          </w:tblCellMar>
        </w:tblPrEx>
        <w:tc>
          <w:tcPr>
            <w:tcW w:w="900" w:type="dxa"/>
            <w:tcMar>
              <w:top w:w="90" w:type="dxa"/>
              <w:left w:w="120" w:type="dxa"/>
              <w:bottom w:w="90" w:type="dxa"/>
              <w:right w:w="120" w:type="dxa"/>
            </w:tcMar>
            <w:vAlign w:val="center"/>
          </w:tcPr>
          <w:p w14:paraId="30A9F75B" w14:textId="77777777" w:rsidR="00BC0722" w:rsidRDefault="00000000">
            <w:pPr>
              <w:jc w:val="center"/>
            </w:pPr>
            <w:r>
              <w:rPr>
                <w:b/>
                <w:bCs/>
                <w:sz w:val="19"/>
                <w:szCs w:val="19"/>
              </w:rPr>
              <w:t>FR-1</w:t>
            </w:r>
          </w:p>
        </w:tc>
        <w:tc>
          <w:tcPr>
            <w:tcW w:w="7700" w:type="dxa"/>
            <w:tcMar>
              <w:top w:w="90" w:type="dxa"/>
              <w:left w:w="120" w:type="dxa"/>
              <w:bottom w:w="90" w:type="dxa"/>
              <w:right w:w="120" w:type="dxa"/>
            </w:tcMar>
            <w:vAlign w:val="center"/>
          </w:tcPr>
          <w:p w14:paraId="038339A0" w14:textId="77777777" w:rsidR="00BC0722" w:rsidRDefault="00000000">
            <w:r>
              <w:rPr>
                <w:sz w:val="19"/>
                <w:szCs w:val="19"/>
              </w:rPr>
              <w:t>Authenticate the customer (registered mobile number + OTP, or account login) before disclosing or acting on account-specific data.</w:t>
            </w:r>
          </w:p>
        </w:tc>
      </w:tr>
      <w:tr w:rsidR="00BC0722" w14:paraId="6225D4F5" w14:textId="77777777">
        <w:tblPrEx>
          <w:tblCellMar>
            <w:top w:w="0" w:type="dxa"/>
            <w:bottom w:w="0" w:type="dxa"/>
          </w:tblCellMar>
        </w:tblPrEx>
        <w:tc>
          <w:tcPr>
            <w:tcW w:w="900" w:type="dxa"/>
            <w:tcMar>
              <w:top w:w="90" w:type="dxa"/>
              <w:left w:w="120" w:type="dxa"/>
              <w:bottom w:w="90" w:type="dxa"/>
              <w:right w:w="120" w:type="dxa"/>
            </w:tcMar>
            <w:vAlign w:val="center"/>
          </w:tcPr>
          <w:p w14:paraId="130DC1F3" w14:textId="77777777" w:rsidR="00BC0722" w:rsidRDefault="00000000">
            <w:pPr>
              <w:jc w:val="center"/>
            </w:pPr>
            <w:r>
              <w:rPr>
                <w:b/>
                <w:bCs/>
                <w:sz w:val="19"/>
                <w:szCs w:val="19"/>
              </w:rPr>
              <w:t>FR-2</w:t>
            </w:r>
          </w:p>
        </w:tc>
        <w:tc>
          <w:tcPr>
            <w:tcW w:w="7700" w:type="dxa"/>
            <w:tcMar>
              <w:top w:w="90" w:type="dxa"/>
              <w:left w:w="120" w:type="dxa"/>
              <w:bottom w:w="90" w:type="dxa"/>
              <w:right w:w="120" w:type="dxa"/>
            </w:tcMar>
            <w:vAlign w:val="center"/>
          </w:tcPr>
          <w:p w14:paraId="11D637C2" w14:textId="77777777" w:rsidR="00BC0722" w:rsidRDefault="00000000">
            <w:r>
              <w:rPr>
                <w:sz w:val="19"/>
                <w:szCs w:val="19"/>
              </w:rPr>
              <w:t>Classify free-text user input into one of the defined intents (Section 5) with an associated confidence score.</w:t>
            </w:r>
          </w:p>
        </w:tc>
      </w:tr>
      <w:tr w:rsidR="00BC0722" w14:paraId="295C4682" w14:textId="77777777">
        <w:tblPrEx>
          <w:tblCellMar>
            <w:top w:w="0" w:type="dxa"/>
            <w:bottom w:w="0" w:type="dxa"/>
          </w:tblCellMar>
        </w:tblPrEx>
        <w:tc>
          <w:tcPr>
            <w:tcW w:w="900" w:type="dxa"/>
            <w:tcMar>
              <w:top w:w="90" w:type="dxa"/>
              <w:left w:w="120" w:type="dxa"/>
              <w:bottom w:w="90" w:type="dxa"/>
              <w:right w:w="120" w:type="dxa"/>
            </w:tcMar>
            <w:vAlign w:val="center"/>
          </w:tcPr>
          <w:p w14:paraId="60679FC8" w14:textId="77777777" w:rsidR="00BC0722" w:rsidRDefault="00000000">
            <w:pPr>
              <w:jc w:val="center"/>
            </w:pPr>
            <w:r>
              <w:rPr>
                <w:b/>
                <w:bCs/>
                <w:sz w:val="19"/>
                <w:szCs w:val="19"/>
              </w:rPr>
              <w:t>FR-3</w:t>
            </w:r>
          </w:p>
        </w:tc>
        <w:tc>
          <w:tcPr>
            <w:tcW w:w="7700" w:type="dxa"/>
            <w:tcMar>
              <w:top w:w="90" w:type="dxa"/>
              <w:left w:w="120" w:type="dxa"/>
              <w:bottom w:w="90" w:type="dxa"/>
              <w:right w:w="120" w:type="dxa"/>
            </w:tcMar>
            <w:vAlign w:val="center"/>
          </w:tcPr>
          <w:p w14:paraId="0269A143" w14:textId="77777777" w:rsidR="00BC0722" w:rsidRDefault="00000000">
            <w:r>
              <w:rPr>
                <w:sz w:val="19"/>
                <w:szCs w:val="19"/>
              </w:rPr>
              <w:t>Extract relevant entities (account ID, plan name, issue type, SIM number, etc.) from user utterances using named-entity recognition.</w:t>
            </w:r>
          </w:p>
        </w:tc>
      </w:tr>
      <w:tr w:rsidR="00BC0722" w14:paraId="7F24019B" w14:textId="77777777">
        <w:tblPrEx>
          <w:tblCellMar>
            <w:top w:w="0" w:type="dxa"/>
            <w:bottom w:w="0" w:type="dxa"/>
          </w:tblCellMar>
        </w:tblPrEx>
        <w:tc>
          <w:tcPr>
            <w:tcW w:w="900" w:type="dxa"/>
            <w:tcMar>
              <w:top w:w="90" w:type="dxa"/>
              <w:left w:w="120" w:type="dxa"/>
              <w:bottom w:w="90" w:type="dxa"/>
              <w:right w:w="120" w:type="dxa"/>
            </w:tcMar>
            <w:vAlign w:val="center"/>
          </w:tcPr>
          <w:p w14:paraId="5409A16D" w14:textId="77777777" w:rsidR="00BC0722" w:rsidRDefault="00000000">
            <w:pPr>
              <w:jc w:val="center"/>
            </w:pPr>
            <w:r>
              <w:rPr>
                <w:b/>
                <w:bCs/>
                <w:sz w:val="19"/>
                <w:szCs w:val="19"/>
              </w:rPr>
              <w:t>FR-4</w:t>
            </w:r>
          </w:p>
        </w:tc>
        <w:tc>
          <w:tcPr>
            <w:tcW w:w="7700" w:type="dxa"/>
            <w:tcMar>
              <w:top w:w="90" w:type="dxa"/>
              <w:left w:w="120" w:type="dxa"/>
              <w:bottom w:w="90" w:type="dxa"/>
              <w:right w:w="120" w:type="dxa"/>
            </w:tcMar>
            <w:vAlign w:val="center"/>
          </w:tcPr>
          <w:p w14:paraId="1082A5EC" w14:textId="77777777" w:rsidR="00BC0722" w:rsidRDefault="00000000">
            <w:r>
              <w:rPr>
                <w:sz w:val="19"/>
                <w:szCs w:val="19"/>
              </w:rPr>
              <w:t>Integrate with backend systems — Billing/CRM, BSS/OSS, Payment Gateway, Number-Portability database, and an ID-verification service — to fetch or update customer data in real time.</w:t>
            </w:r>
          </w:p>
        </w:tc>
      </w:tr>
      <w:tr w:rsidR="00BC0722" w14:paraId="33C0B4C6" w14:textId="77777777">
        <w:tblPrEx>
          <w:tblCellMar>
            <w:top w:w="0" w:type="dxa"/>
            <w:bottom w:w="0" w:type="dxa"/>
          </w:tblCellMar>
        </w:tblPrEx>
        <w:tc>
          <w:tcPr>
            <w:tcW w:w="900" w:type="dxa"/>
            <w:tcMar>
              <w:top w:w="90" w:type="dxa"/>
              <w:left w:w="120" w:type="dxa"/>
              <w:bottom w:w="90" w:type="dxa"/>
              <w:right w:w="120" w:type="dxa"/>
            </w:tcMar>
            <w:vAlign w:val="center"/>
          </w:tcPr>
          <w:p w14:paraId="235EA453" w14:textId="77777777" w:rsidR="00BC0722" w:rsidRDefault="00000000">
            <w:pPr>
              <w:jc w:val="center"/>
            </w:pPr>
            <w:r>
              <w:rPr>
                <w:b/>
                <w:bCs/>
                <w:sz w:val="19"/>
                <w:szCs w:val="19"/>
              </w:rPr>
              <w:t>FR-5</w:t>
            </w:r>
          </w:p>
        </w:tc>
        <w:tc>
          <w:tcPr>
            <w:tcW w:w="7700" w:type="dxa"/>
            <w:tcMar>
              <w:top w:w="90" w:type="dxa"/>
              <w:left w:w="120" w:type="dxa"/>
              <w:bottom w:w="90" w:type="dxa"/>
              <w:right w:w="120" w:type="dxa"/>
            </w:tcMar>
            <w:vAlign w:val="center"/>
          </w:tcPr>
          <w:p w14:paraId="00D2D84D" w14:textId="77777777" w:rsidR="00BC0722" w:rsidRDefault="00000000">
            <w:r>
              <w:rPr>
                <w:sz w:val="19"/>
                <w:szCs w:val="19"/>
              </w:rPr>
              <w:t>Maintain multi-turn context within a session so the user does not have to repeat information already provided.</w:t>
            </w:r>
          </w:p>
        </w:tc>
      </w:tr>
      <w:tr w:rsidR="00BC0722" w14:paraId="3C86092C" w14:textId="77777777">
        <w:tblPrEx>
          <w:tblCellMar>
            <w:top w:w="0" w:type="dxa"/>
            <w:bottom w:w="0" w:type="dxa"/>
          </w:tblCellMar>
        </w:tblPrEx>
        <w:tc>
          <w:tcPr>
            <w:tcW w:w="900" w:type="dxa"/>
            <w:tcMar>
              <w:top w:w="90" w:type="dxa"/>
              <w:left w:w="120" w:type="dxa"/>
              <w:bottom w:w="90" w:type="dxa"/>
              <w:right w:w="120" w:type="dxa"/>
            </w:tcMar>
            <w:vAlign w:val="center"/>
          </w:tcPr>
          <w:p w14:paraId="02E3EF9E" w14:textId="77777777" w:rsidR="00BC0722" w:rsidRDefault="00000000">
            <w:pPr>
              <w:jc w:val="center"/>
            </w:pPr>
            <w:r>
              <w:rPr>
                <w:b/>
                <w:bCs/>
                <w:sz w:val="19"/>
                <w:szCs w:val="19"/>
              </w:rPr>
              <w:t>FR-6</w:t>
            </w:r>
          </w:p>
        </w:tc>
        <w:tc>
          <w:tcPr>
            <w:tcW w:w="7700" w:type="dxa"/>
            <w:tcMar>
              <w:top w:w="90" w:type="dxa"/>
              <w:left w:w="120" w:type="dxa"/>
              <w:bottom w:w="90" w:type="dxa"/>
              <w:right w:w="120" w:type="dxa"/>
            </w:tcMar>
            <w:vAlign w:val="center"/>
          </w:tcPr>
          <w:p w14:paraId="7D6C3DA6" w14:textId="77777777" w:rsidR="00BC0722" w:rsidRDefault="00000000">
            <w:r>
              <w:rPr>
                <w:sz w:val="19"/>
                <w:szCs w:val="19"/>
              </w:rPr>
              <w:t>Support quick-reply buttons and menus alongside free-text input to speed up common paths and reduce misclassification.</w:t>
            </w:r>
          </w:p>
        </w:tc>
      </w:tr>
      <w:tr w:rsidR="00BC0722" w14:paraId="511BC3C1" w14:textId="77777777">
        <w:tblPrEx>
          <w:tblCellMar>
            <w:top w:w="0" w:type="dxa"/>
            <w:bottom w:w="0" w:type="dxa"/>
          </w:tblCellMar>
        </w:tblPrEx>
        <w:tc>
          <w:tcPr>
            <w:tcW w:w="900" w:type="dxa"/>
            <w:tcMar>
              <w:top w:w="90" w:type="dxa"/>
              <w:left w:w="120" w:type="dxa"/>
              <w:bottom w:w="90" w:type="dxa"/>
              <w:right w:w="120" w:type="dxa"/>
            </w:tcMar>
            <w:vAlign w:val="center"/>
          </w:tcPr>
          <w:p w14:paraId="7D1AB984" w14:textId="77777777" w:rsidR="00BC0722" w:rsidRDefault="00000000">
            <w:pPr>
              <w:jc w:val="center"/>
            </w:pPr>
            <w:r>
              <w:rPr>
                <w:b/>
                <w:bCs/>
                <w:sz w:val="19"/>
                <w:szCs w:val="19"/>
              </w:rPr>
              <w:t>FR-7</w:t>
            </w:r>
          </w:p>
        </w:tc>
        <w:tc>
          <w:tcPr>
            <w:tcW w:w="7700" w:type="dxa"/>
            <w:tcMar>
              <w:top w:w="90" w:type="dxa"/>
              <w:left w:w="120" w:type="dxa"/>
              <w:bottom w:w="90" w:type="dxa"/>
              <w:right w:w="120" w:type="dxa"/>
            </w:tcMar>
            <w:vAlign w:val="center"/>
          </w:tcPr>
          <w:p w14:paraId="054C09AC" w14:textId="77777777" w:rsidR="00BC0722" w:rsidRDefault="00000000">
            <w:r>
              <w:rPr>
                <w:sz w:val="19"/>
                <w:szCs w:val="19"/>
              </w:rPr>
              <w:t>Support at least English and one regional language, with the language configurable per customer profile or detected from input.</w:t>
            </w:r>
          </w:p>
        </w:tc>
      </w:tr>
      <w:tr w:rsidR="00BC0722" w14:paraId="58BE3361" w14:textId="77777777">
        <w:tblPrEx>
          <w:tblCellMar>
            <w:top w:w="0" w:type="dxa"/>
            <w:bottom w:w="0" w:type="dxa"/>
          </w:tblCellMar>
        </w:tblPrEx>
        <w:tc>
          <w:tcPr>
            <w:tcW w:w="900" w:type="dxa"/>
            <w:tcMar>
              <w:top w:w="90" w:type="dxa"/>
              <w:left w:w="120" w:type="dxa"/>
              <w:bottom w:w="90" w:type="dxa"/>
              <w:right w:w="120" w:type="dxa"/>
            </w:tcMar>
            <w:vAlign w:val="center"/>
          </w:tcPr>
          <w:p w14:paraId="3131ACC3" w14:textId="77777777" w:rsidR="00BC0722" w:rsidRDefault="00000000">
            <w:pPr>
              <w:jc w:val="center"/>
            </w:pPr>
            <w:r>
              <w:rPr>
                <w:b/>
                <w:bCs/>
                <w:sz w:val="19"/>
                <w:szCs w:val="19"/>
              </w:rPr>
              <w:t>FR-8</w:t>
            </w:r>
          </w:p>
        </w:tc>
        <w:tc>
          <w:tcPr>
            <w:tcW w:w="7700" w:type="dxa"/>
            <w:tcMar>
              <w:top w:w="90" w:type="dxa"/>
              <w:left w:w="120" w:type="dxa"/>
              <w:bottom w:w="90" w:type="dxa"/>
              <w:right w:w="120" w:type="dxa"/>
            </w:tcMar>
            <w:vAlign w:val="center"/>
          </w:tcPr>
          <w:p w14:paraId="59BD9306" w14:textId="77777777" w:rsidR="00BC0722" w:rsidRDefault="00000000">
            <w:r>
              <w:rPr>
                <w:sz w:val="19"/>
                <w:szCs w:val="19"/>
              </w:rPr>
              <w:t>Escalate to a human agent — on explicit request, low NLU confidence after repeated attempts, or detected negative sentiment — while carrying the full conversation context forward.</w:t>
            </w:r>
          </w:p>
        </w:tc>
      </w:tr>
      <w:tr w:rsidR="00BC0722" w14:paraId="25AE9828" w14:textId="77777777">
        <w:tblPrEx>
          <w:tblCellMar>
            <w:top w:w="0" w:type="dxa"/>
            <w:bottom w:w="0" w:type="dxa"/>
          </w:tblCellMar>
        </w:tblPrEx>
        <w:tc>
          <w:tcPr>
            <w:tcW w:w="900" w:type="dxa"/>
            <w:tcMar>
              <w:top w:w="90" w:type="dxa"/>
              <w:left w:w="120" w:type="dxa"/>
              <w:bottom w:w="90" w:type="dxa"/>
              <w:right w:w="120" w:type="dxa"/>
            </w:tcMar>
            <w:vAlign w:val="center"/>
          </w:tcPr>
          <w:p w14:paraId="13C60727" w14:textId="77777777" w:rsidR="00BC0722" w:rsidRDefault="00000000">
            <w:pPr>
              <w:jc w:val="center"/>
            </w:pPr>
            <w:r>
              <w:rPr>
                <w:b/>
                <w:bCs/>
                <w:sz w:val="19"/>
                <w:szCs w:val="19"/>
              </w:rPr>
              <w:t>FR-9</w:t>
            </w:r>
          </w:p>
        </w:tc>
        <w:tc>
          <w:tcPr>
            <w:tcW w:w="7700" w:type="dxa"/>
            <w:tcMar>
              <w:top w:w="90" w:type="dxa"/>
              <w:left w:w="120" w:type="dxa"/>
              <w:bottom w:w="90" w:type="dxa"/>
              <w:right w:w="120" w:type="dxa"/>
            </w:tcMar>
            <w:vAlign w:val="center"/>
          </w:tcPr>
          <w:p w14:paraId="2F0D20C3" w14:textId="77777777" w:rsidR="00BC0722" w:rsidRDefault="00000000">
            <w:r>
              <w:rPr>
                <w:sz w:val="19"/>
                <w:szCs w:val="19"/>
              </w:rPr>
              <w:t>Log every conversation, resolution outcome, and customer satisfaction rating for analytics and continuous improvement.</w:t>
            </w:r>
          </w:p>
        </w:tc>
      </w:tr>
      <w:tr w:rsidR="00BC0722" w14:paraId="6C11C138" w14:textId="77777777">
        <w:tblPrEx>
          <w:tblCellMar>
            <w:top w:w="0" w:type="dxa"/>
            <w:bottom w:w="0" w:type="dxa"/>
          </w:tblCellMar>
        </w:tblPrEx>
        <w:tc>
          <w:tcPr>
            <w:tcW w:w="900" w:type="dxa"/>
            <w:tcMar>
              <w:top w:w="90" w:type="dxa"/>
              <w:left w:w="120" w:type="dxa"/>
              <w:bottom w:w="90" w:type="dxa"/>
              <w:right w:w="120" w:type="dxa"/>
            </w:tcMar>
            <w:vAlign w:val="center"/>
          </w:tcPr>
          <w:p w14:paraId="360FFCAA" w14:textId="77777777" w:rsidR="00BC0722" w:rsidRDefault="00000000">
            <w:pPr>
              <w:jc w:val="center"/>
            </w:pPr>
            <w:r>
              <w:rPr>
                <w:b/>
                <w:bCs/>
                <w:sz w:val="19"/>
                <w:szCs w:val="19"/>
              </w:rPr>
              <w:t>FR-10</w:t>
            </w:r>
          </w:p>
        </w:tc>
        <w:tc>
          <w:tcPr>
            <w:tcW w:w="7700" w:type="dxa"/>
            <w:tcMar>
              <w:top w:w="90" w:type="dxa"/>
              <w:left w:w="120" w:type="dxa"/>
              <w:bottom w:w="90" w:type="dxa"/>
              <w:right w:w="120" w:type="dxa"/>
            </w:tcMar>
            <w:vAlign w:val="center"/>
          </w:tcPr>
          <w:p w14:paraId="1E5CE033" w14:textId="77777777" w:rsidR="00BC0722" w:rsidRDefault="00000000">
            <w:r>
              <w:rPr>
                <w:sz w:val="19"/>
                <w:szCs w:val="19"/>
              </w:rPr>
              <w:t>Send outbound confirmations (payment receipt, plan-change confirmation, ticket ID, porting status) via SMS and/or chat after a completed transaction.</w:t>
            </w:r>
          </w:p>
        </w:tc>
      </w:tr>
    </w:tbl>
    <w:p w14:paraId="002E6022" w14:textId="77777777" w:rsidR="00BC0722" w:rsidRDefault="00000000">
      <w:pPr>
        <w:pStyle w:val="Heading2"/>
        <w:spacing w:before="320" w:after="160"/>
      </w:pPr>
      <w:r>
        <w:rPr>
          <w:b/>
          <w:bCs/>
          <w:color w:val="2E5395"/>
          <w:sz w:val="25"/>
          <w:szCs w:val="25"/>
        </w:rPr>
        <w:t>2.4  Non-Functional Requirements</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6000"/>
      </w:tblGrid>
      <w:tr w:rsidR="00BC0722" w14:paraId="0D27AED5" w14:textId="77777777">
        <w:tblPrEx>
          <w:tblCellMar>
            <w:top w:w="0" w:type="dxa"/>
            <w:bottom w:w="0" w:type="dxa"/>
          </w:tblCellMar>
        </w:tblPrEx>
        <w:trPr>
          <w:tblHeader/>
        </w:trPr>
        <w:tc>
          <w:tcPr>
            <w:tcW w:w="900" w:type="dxa"/>
            <w:shd w:val="clear" w:color="auto" w:fill="1F3864"/>
            <w:tcMar>
              <w:top w:w="90" w:type="dxa"/>
              <w:left w:w="120" w:type="dxa"/>
              <w:bottom w:w="90" w:type="dxa"/>
              <w:right w:w="120" w:type="dxa"/>
            </w:tcMar>
            <w:vAlign w:val="center"/>
          </w:tcPr>
          <w:p w14:paraId="0E2AA34A" w14:textId="77777777" w:rsidR="00BC0722" w:rsidRDefault="00000000">
            <w:r>
              <w:rPr>
                <w:b/>
                <w:bCs/>
                <w:color w:val="FFFFFF"/>
                <w:sz w:val="20"/>
                <w:szCs w:val="20"/>
              </w:rPr>
              <w:t>ID</w:t>
            </w:r>
          </w:p>
        </w:tc>
        <w:tc>
          <w:tcPr>
            <w:tcW w:w="1700" w:type="dxa"/>
            <w:shd w:val="clear" w:color="auto" w:fill="1F3864"/>
            <w:tcMar>
              <w:top w:w="90" w:type="dxa"/>
              <w:left w:w="120" w:type="dxa"/>
              <w:bottom w:w="90" w:type="dxa"/>
              <w:right w:w="120" w:type="dxa"/>
            </w:tcMar>
            <w:vAlign w:val="center"/>
          </w:tcPr>
          <w:p w14:paraId="14C7046F" w14:textId="77777777" w:rsidR="00BC0722" w:rsidRDefault="00000000">
            <w:r>
              <w:rPr>
                <w:b/>
                <w:bCs/>
                <w:color w:val="FFFFFF"/>
                <w:sz w:val="20"/>
                <w:szCs w:val="20"/>
              </w:rPr>
              <w:t>Category</w:t>
            </w:r>
          </w:p>
        </w:tc>
        <w:tc>
          <w:tcPr>
            <w:tcW w:w="6000" w:type="dxa"/>
            <w:shd w:val="clear" w:color="auto" w:fill="1F3864"/>
            <w:tcMar>
              <w:top w:w="90" w:type="dxa"/>
              <w:left w:w="120" w:type="dxa"/>
              <w:bottom w:w="90" w:type="dxa"/>
              <w:right w:w="120" w:type="dxa"/>
            </w:tcMar>
            <w:vAlign w:val="center"/>
          </w:tcPr>
          <w:p w14:paraId="3201E129" w14:textId="77777777" w:rsidR="00BC0722" w:rsidRDefault="00000000">
            <w:r>
              <w:rPr>
                <w:b/>
                <w:bCs/>
                <w:color w:val="FFFFFF"/>
                <w:sz w:val="20"/>
                <w:szCs w:val="20"/>
              </w:rPr>
              <w:t>Requirement</w:t>
            </w:r>
          </w:p>
        </w:tc>
      </w:tr>
      <w:tr w:rsidR="00BC0722" w14:paraId="3AE761ED" w14:textId="77777777">
        <w:tblPrEx>
          <w:tblCellMar>
            <w:top w:w="0" w:type="dxa"/>
            <w:bottom w:w="0" w:type="dxa"/>
          </w:tblCellMar>
        </w:tblPrEx>
        <w:tc>
          <w:tcPr>
            <w:tcW w:w="900" w:type="dxa"/>
            <w:tcMar>
              <w:top w:w="90" w:type="dxa"/>
              <w:left w:w="120" w:type="dxa"/>
              <w:bottom w:w="90" w:type="dxa"/>
              <w:right w:w="120" w:type="dxa"/>
            </w:tcMar>
            <w:vAlign w:val="center"/>
          </w:tcPr>
          <w:p w14:paraId="466ACB44" w14:textId="77777777" w:rsidR="00BC0722" w:rsidRDefault="00000000">
            <w:pPr>
              <w:jc w:val="center"/>
            </w:pPr>
            <w:r>
              <w:rPr>
                <w:b/>
                <w:bCs/>
                <w:sz w:val="19"/>
                <w:szCs w:val="19"/>
              </w:rPr>
              <w:t>NFR-1</w:t>
            </w:r>
          </w:p>
        </w:tc>
        <w:tc>
          <w:tcPr>
            <w:tcW w:w="1700" w:type="dxa"/>
            <w:tcMar>
              <w:top w:w="90" w:type="dxa"/>
              <w:left w:w="120" w:type="dxa"/>
              <w:bottom w:w="90" w:type="dxa"/>
              <w:right w:w="120" w:type="dxa"/>
            </w:tcMar>
            <w:vAlign w:val="center"/>
          </w:tcPr>
          <w:p w14:paraId="0A04B7CA" w14:textId="77777777" w:rsidR="00BC0722" w:rsidRDefault="00000000">
            <w:r>
              <w:rPr>
                <w:b/>
                <w:bCs/>
                <w:sz w:val="19"/>
                <w:szCs w:val="19"/>
              </w:rPr>
              <w:t>Availability</w:t>
            </w:r>
          </w:p>
        </w:tc>
        <w:tc>
          <w:tcPr>
            <w:tcW w:w="6000" w:type="dxa"/>
            <w:tcMar>
              <w:top w:w="90" w:type="dxa"/>
              <w:left w:w="120" w:type="dxa"/>
              <w:bottom w:w="90" w:type="dxa"/>
              <w:right w:w="120" w:type="dxa"/>
            </w:tcMar>
            <w:vAlign w:val="center"/>
          </w:tcPr>
          <w:p w14:paraId="720B69D1" w14:textId="77777777" w:rsidR="00BC0722" w:rsidRDefault="00000000">
            <w:r>
              <w:rPr>
                <w:sz w:val="19"/>
                <w:szCs w:val="19"/>
              </w:rPr>
              <w:t>The chatbot shall be available 99.5% or higher, including during network-outage spikes when demand is highest.</w:t>
            </w:r>
          </w:p>
        </w:tc>
      </w:tr>
      <w:tr w:rsidR="00BC0722" w14:paraId="110CC237" w14:textId="77777777">
        <w:tblPrEx>
          <w:tblCellMar>
            <w:top w:w="0" w:type="dxa"/>
            <w:bottom w:w="0" w:type="dxa"/>
          </w:tblCellMar>
        </w:tblPrEx>
        <w:tc>
          <w:tcPr>
            <w:tcW w:w="900" w:type="dxa"/>
            <w:tcMar>
              <w:top w:w="90" w:type="dxa"/>
              <w:left w:w="120" w:type="dxa"/>
              <w:bottom w:w="90" w:type="dxa"/>
              <w:right w:w="120" w:type="dxa"/>
            </w:tcMar>
            <w:vAlign w:val="center"/>
          </w:tcPr>
          <w:p w14:paraId="59A48342" w14:textId="77777777" w:rsidR="00BC0722" w:rsidRDefault="00000000">
            <w:pPr>
              <w:jc w:val="center"/>
            </w:pPr>
            <w:r>
              <w:rPr>
                <w:b/>
                <w:bCs/>
                <w:sz w:val="19"/>
                <w:szCs w:val="19"/>
              </w:rPr>
              <w:t>NFR-2</w:t>
            </w:r>
          </w:p>
        </w:tc>
        <w:tc>
          <w:tcPr>
            <w:tcW w:w="1700" w:type="dxa"/>
            <w:tcMar>
              <w:top w:w="90" w:type="dxa"/>
              <w:left w:w="120" w:type="dxa"/>
              <w:bottom w:w="90" w:type="dxa"/>
              <w:right w:w="120" w:type="dxa"/>
            </w:tcMar>
            <w:vAlign w:val="center"/>
          </w:tcPr>
          <w:p w14:paraId="174C63BB" w14:textId="77777777" w:rsidR="00BC0722" w:rsidRDefault="00000000">
            <w:r>
              <w:rPr>
                <w:b/>
                <w:bCs/>
                <w:sz w:val="19"/>
                <w:szCs w:val="19"/>
              </w:rPr>
              <w:t>Performance</w:t>
            </w:r>
          </w:p>
        </w:tc>
        <w:tc>
          <w:tcPr>
            <w:tcW w:w="6000" w:type="dxa"/>
            <w:tcMar>
              <w:top w:w="90" w:type="dxa"/>
              <w:left w:w="120" w:type="dxa"/>
              <w:bottom w:w="90" w:type="dxa"/>
              <w:right w:w="120" w:type="dxa"/>
            </w:tcMar>
            <w:vAlign w:val="center"/>
          </w:tcPr>
          <w:p w14:paraId="689AADDC" w14:textId="77777777" w:rsidR="00BC0722" w:rsidRDefault="00000000">
            <w:r>
              <w:rPr>
                <w:sz w:val="19"/>
                <w:szCs w:val="19"/>
              </w:rPr>
              <w:t>95th-percentile bot response latency shall be under 2 seconds for standard intents (excluding third-party payment gateway round-trips).</w:t>
            </w:r>
          </w:p>
        </w:tc>
      </w:tr>
      <w:tr w:rsidR="00BC0722" w14:paraId="40E77F65" w14:textId="77777777">
        <w:tblPrEx>
          <w:tblCellMar>
            <w:top w:w="0" w:type="dxa"/>
            <w:bottom w:w="0" w:type="dxa"/>
          </w:tblCellMar>
        </w:tblPrEx>
        <w:tc>
          <w:tcPr>
            <w:tcW w:w="900" w:type="dxa"/>
            <w:tcMar>
              <w:top w:w="90" w:type="dxa"/>
              <w:left w:w="120" w:type="dxa"/>
              <w:bottom w:w="90" w:type="dxa"/>
              <w:right w:w="120" w:type="dxa"/>
            </w:tcMar>
            <w:vAlign w:val="center"/>
          </w:tcPr>
          <w:p w14:paraId="31838409" w14:textId="77777777" w:rsidR="00BC0722" w:rsidRDefault="00000000">
            <w:pPr>
              <w:jc w:val="center"/>
            </w:pPr>
            <w:r>
              <w:rPr>
                <w:b/>
                <w:bCs/>
                <w:sz w:val="19"/>
                <w:szCs w:val="19"/>
              </w:rPr>
              <w:t>NFR-3</w:t>
            </w:r>
          </w:p>
        </w:tc>
        <w:tc>
          <w:tcPr>
            <w:tcW w:w="1700" w:type="dxa"/>
            <w:tcMar>
              <w:top w:w="90" w:type="dxa"/>
              <w:left w:w="120" w:type="dxa"/>
              <w:bottom w:w="90" w:type="dxa"/>
              <w:right w:w="120" w:type="dxa"/>
            </w:tcMar>
            <w:vAlign w:val="center"/>
          </w:tcPr>
          <w:p w14:paraId="1D6D0EC2" w14:textId="77777777" w:rsidR="00BC0722" w:rsidRDefault="00000000">
            <w:r>
              <w:rPr>
                <w:b/>
                <w:bCs/>
                <w:sz w:val="19"/>
                <w:szCs w:val="19"/>
              </w:rPr>
              <w:t>Security &amp; Compliance</w:t>
            </w:r>
          </w:p>
        </w:tc>
        <w:tc>
          <w:tcPr>
            <w:tcW w:w="6000" w:type="dxa"/>
            <w:tcMar>
              <w:top w:w="90" w:type="dxa"/>
              <w:left w:w="120" w:type="dxa"/>
              <w:bottom w:w="90" w:type="dxa"/>
              <w:right w:w="120" w:type="dxa"/>
            </w:tcMar>
            <w:vAlign w:val="center"/>
          </w:tcPr>
          <w:p w14:paraId="7BDBF8DF" w14:textId="77777777" w:rsidR="00BC0722" w:rsidRDefault="00000000">
            <w:r>
              <w:rPr>
                <w:sz w:val="19"/>
                <w:szCs w:val="19"/>
              </w:rPr>
              <w:t>Customer data shall be encrypted in transit and at rest; payment flows shall be PCI-DSS compliant; data handling shall comply with applicable telecom and data-protection regulations.</w:t>
            </w:r>
          </w:p>
        </w:tc>
      </w:tr>
      <w:tr w:rsidR="00BC0722" w14:paraId="1B76A7C9" w14:textId="77777777">
        <w:tblPrEx>
          <w:tblCellMar>
            <w:top w:w="0" w:type="dxa"/>
            <w:bottom w:w="0" w:type="dxa"/>
          </w:tblCellMar>
        </w:tblPrEx>
        <w:tc>
          <w:tcPr>
            <w:tcW w:w="900" w:type="dxa"/>
            <w:tcMar>
              <w:top w:w="90" w:type="dxa"/>
              <w:left w:w="120" w:type="dxa"/>
              <w:bottom w:w="90" w:type="dxa"/>
              <w:right w:w="120" w:type="dxa"/>
            </w:tcMar>
            <w:vAlign w:val="center"/>
          </w:tcPr>
          <w:p w14:paraId="0C0F0D40" w14:textId="77777777" w:rsidR="00BC0722" w:rsidRDefault="00000000">
            <w:pPr>
              <w:jc w:val="center"/>
            </w:pPr>
            <w:r>
              <w:rPr>
                <w:b/>
                <w:bCs/>
                <w:sz w:val="19"/>
                <w:szCs w:val="19"/>
              </w:rPr>
              <w:t>NFR-4</w:t>
            </w:r>
          </w:p>
        </w:tc>
        <w:tc>
          <w:tcPr>
            <w:tcW w:w="1700" w:type="dxa"/>
            <w:tcMar>
              <w:top w:w="90" w:type="dxa"/>
              <w:left w:w="120" w:type="dxa"/>
              <w:bottom w:w="90" w:type="dxa"/>
              <w:right w:w="120" w:type="dxa"/>
            </w:tcMar>
            <w:vAlign w:val="center"/>
          </w:tcPr>
          <w:p w14:paraId="387C15A2" w14:textId="77777777" w:rsidR="00BC0722" w:rsidRDefault="00000000">
            <w:r>
              <w:rPr>
                <w:b/>
                <w:bCs/>
                <w:sz w:val="19"/>
                <w:szCs w:val="19"/>
              </w:rPr>
              <w:t>Scalability</w:t>
            </w:r>
          </w:p>
        </w:tc>
        <w:tc>
          <w:tcPr>
            <w:tcW w:w="6000" w:type="dxa"/>
            <w:tcMar>
              <w:top w:w="90" w:type="dxa"/>
              <w:left w:w="120" w:type="dxa"/>
              <w:bottom w:w="90" w:type="dxa"/>
              <w:right w:w="120" w:type="dxa"/>
            </w:tcMar>
            <w:vAlign w:val="center"/>
          </w:tcPr>
          <w:p w14:paraId="0B56C956" w14:textId="77777777" w:rsidR="00BC0722" w:rsidRDefault="00000000">
            <w:r>
              <w:rPr>
                <w:sz w:val="19"/>
                <w:szCs w:val="19"/>
              </w:rPr>
              <w:t>The system shall scale horizontally to absorb demand spikes (e.g., during a regional outage) without degrading response time.</w:t>
            </w:r>
          </w:p>
        </w:tc>
      </w:tr>
      <w:tr w:rsidR="00BC0722" w14:paraId="02F7EA54" w14:textId="77777777">
        <w:tblPrEx>
          <w:tblCellMar>
            <w:top w:w="0" w:type="dxa"/>
            <w:bottom w:w="0" w:type="dxa"/>
          </w:tblCellMar>
        </w:tblPrEx>
        <w:tc>
          <w:tcPr>
            <w:tcW w:w="900" w:type="dxa"/>
            <w:tcMar>
              <w:top w:w="90" w:type="dxa"/>
              <w:left w:w="120" w:type="dxa"/>
              <w:bottom w:w="90" w:type="dxa"/>
              <w:right w:w="120" w:type="dxa"/>
            </w:tcMar>
            <w:vAlign w:val="center"/>
          </w:tcPr>
          <w:p w14:paraId="320F7EB2" w14:textId="77777777" w:rsidR="00BC0722" w:rsidRDefault="00000000">
            <w:pPr>
              <w:jc w:val="center"/>
            </w:pPr>
            <w:r>
              <w:rPr>
                <w:b/>
                <w:bCs/>
                <w:sz w:val="19"/>
                <w:szCs w:val="19"/>
              </w:rPr>
              <w:t>NFR-5</w:t>
            </w:r>
          </w:p>
        </w:tc>
        <w:tc>
          <w:tcPr>
            <w:tcW w:w="1700" w:type="dxa"/>
            <w:tcMar>
              <w:top w:w="90" w:type="dxa"/>
              <w:left w:w="120" w:type="dxa"/>
              <w:bottom w:w="90" w:type="dxa"/>
              <w:right w:w="120" w:type="dxa"/>
            </w:tcMar>
            <w:vAlign w:val="center"/>
          </w:tcPr>
          <w:p w14:paraId="177C40BE" w14:textId="77777777" w:rsidR="00BC0722" w:rsidRDefault="00000000">
            <w:r>
              <w:rPr>
                <w:b/>
                <w:bCs/>
                <w:sz w:val="19"/>
                <w:szCs w:val="19"/>
              </w:rPr>
              <w:t>Auditability</w:t>
            </w:r>
          </w:p>
        </w:tc>
        <w:tc>
          <w:tcPr>
            <w:tcW w:w="6000" w:type="dxa"/>
            <w:tcMar>
              <w:top w:w="90" w:type="dxa"/>
              <w:left w:w="120" w:type="dxa"/>
              <w:bottom w:w="90" w:type="dxa"/>
              <w:right w:w="120" w:type="dxa"/>
            </w:tcMar>
            <w:vAlign w:val="center"/>
          </w:tcPr>
          <w:p w14:paraId="14CC76D8" w14:textId="77777777" w:rsidR="00BC0722" w:rsidRDefault="00000000">
            <w:r>
              <w:rPr>
                <w:sz w:val="19"/>
                <w:szCs w:val="19"/>
              </w:rPr>
              <w:t>Every conversation and backend transaction shall be logged with a retrievable audit trail for the retention period defined by policy.</w:t>
            </w:r>
          </w:p>
        </w:tc>
      </w:tr>
      <w:tr w:rsidR="00BC0722" w14:paraId="07DFD0C4" w14:textId="77777777">
        <w:tblPrEx>
          <w:tblCellMar>
            <w:top w:w="0" w:type="dxa"/>
            <w:bottom w:w="0" w:type="dxa"/>
          </w:tblCellMar>
        </w:tblPrEx>
        <w:tc>
          <w:tcPr>
            <w:tcW w:w="900" w:type="dxa"/>
            <w:tcMar>
              <w:top w:w="90" w:type="dxa"/>
              <w:left w:w="120" w:type="dxa"/>
              <w:bottom w:w="90" w:type="dxa"/>
              <w:right w:w="120" w:type="dxa"/>
            </w:tcMar>
            <w:vAlign w:val="center"/>
          </w:tcPr>
          <w:p w14:paraId="7BE55248" w14:textId="77777777" w:rsidR="00BC0722" w:rsidRDefault="00000000">
            <w:pPr>
              <w:jc w:val="center"/>
            </w:pPr>
            <w:r>
              <w:rPr>
                <w:b/>
                <w:bCs/>
                <w:sz w:val="19"/>
                <w:szCs w:val="19"/>
              </w:rPr>
              <w:t>NFR-6</w:t>
            </w:r>
          </w:p>
        </w:tc>
        <w:tc>
          <w:tcPr>
            <w:tcW w:w="1700" w:type="dxa"/>
            <w:tcMar>
              <w:top w:w="90" w:type="dxa"/>
              <w:left w:w="120" w:type="dxa"/>
              <w:bottom w:w="90" w:type="dxa"/>
              <w:right w:w="120" w:type="dxa"/>
            </w:tcMar>
            <w:vAlign w:val="center"/>
          </w:tcPr>
          <w:p w14:paraId="27929616" w14:textId="77777777" w:rsidR="00BC0722" w:rsidRDefault="00000000">
            <w:r>
              <w:rPr>
                <w:b/>
                <w:bCs/>
                <w:sz w:val="19"/>
                <w:szCs w:val="19"/>
              </w:rPr>
              <w:t>Accessibility</w:t>
            </w:r>
          </w:p>
        </w:tc>
        <w:tc>
          <w:tcPr>
            <w:tcW w:w="6000" w:type="dxa"/>
            <w:tcMar>
              <w:top w:w="90" w:type="dxa"/>
              <w:left w:w="120" w:type="dxa"/>
              <w:bottom w:w="90" w:type="dxa"/>
              <w:right w:w="120" w:type="dxa"/>
            </w:tcMar>
            <w:vAlign w:val="center"/>
          </w:tcPr>
          <w:p w14:paraId="3D949333" w14:textId="77777777" w:rsidR="00BC0722" w:rsidRDefault="00000000">
            <w:r>
              <w:rPr>
                <w:sz w:val="19"/>
                <w:szCs w:val="19"/>
              </w:rPr>
              <w:t>The web/app chat widget shall meet WCAG 2.1 AA guidelines to remain usable for customers with visual or motor impairments.</w:t>
            </w:r>
          </w:p>
        </w:tc>
      </w:tr>
      <w:tr w:rsidR="00BC0722" w14:paraId="2F6007F8" w14:textId="77777777">
        <w:tblPrEx>
          <w:tblCellMar>
            <w:top w:w="0" w:type="dxa"/>
            <w:bottom w:w="0" w:type="dxa"/>
          </w:tblCellMar>
        </w:tblPrEx>
        <w:tc>
          <w:tcPr>
            <w:tcW w:w="900" w:type="dxa"/>
            <w:tcMar>
              <w:top w:w="90" w:type="dxa"/>
              <w:left w:w="120" w:type="dxa"/>
              <w:bottom w:w="90" w:type="dxa"/>
              <w:right w:w="120" w:type="dxa"/>
            </w:tcMar>
            <w:vAlign w:val="center"/>
          </w:tcPr>
          <w:p w14:paraId="30589C63" w14:textId="77777777" w:rsidR="00BC0722" w:rsidRDefault="00000000">
            <w:pPr>
              <w:jc w:val="center"/>
            </w:pPr>
            <w:r>
              <w:rPr>
                <w:b/>
                <w:bCs/>
                <w:sz w:val="19"/>
                <w:szCs w:val="19"/>
              </w:rPr>
              <w:t>NFR-7</w:t>
            </w:r>
          </w:p>
        </w:tc>
        <w:tc>
          <w:tcPr>
            <w:tcW w:w="1700" w:type="dxa"/>
            <w:tcMar>
              <w:top w:w="90" w:type="dxa"/>
              <w:left w:w="120" w:type="dxa"/>
              <w:bottom w:w="90" w:type="dxa"/>
              <w:right w:w="120" w:type="dxa"/>
            </w:tcMar>
            <w:vAlign w:val="center"/>
          </w:tcPr>
          <w:p w14:paraId="527449BF" w14:textId="77777777" w:rsidR="00BC0722" w:rsidRDefault="00000000">
            <w:r>
              <w:rPr>
                <w:b/>
                <w:bCs/>
                <w:sz w:val="19"/>
                <w:szCs w:val="19"/>
              </w:rPr>
              <w:t>Extensibility</w:t>
            </w:r>
          </w:p>
        </w:tc>
        <w:tc>
          <w:tcPr>
            <w:tcW w:w="6000" w:type="dxa"/>
            <w:tcMar>
              <w:top w:w="90" w:type="dxa"/>
              <w:left w:w="120" w:type="dxa"/>
              <w:bottom w:w="90" w:type="dxa"/>
              <w:right w:w="120" w:type="dxa"/>
            </w:tcMar>
            <w:vAlign w:val="center"/>
          </w:tcPr>
          <w:p w14:paraId="523DFEAD" w14:textId="77777777" w:rsidR="00BC0722" w:rsidRDefault="00000000">
            <w:r>
              <w:rPr>
                <w:sz w:val="19"/>
                <w:szCs w:val="19"/>
              </w:rPr>
              <w:t>New intents, entities, and flows shall be addable through configuration/training data updates without a full platform re-deployment.</w:t>
            </w:r>
          </w:p>
        </w:tc>
      </w:tr>
      <w:tr w:rsidR="00BC0722" w14:paraId="3F447A24" w14:textId="77777777">
        <w:tblPrEx>
          <w:tblCellMar>
            <w:top w:w="0" w:type="dxa"/>
            <w:bottom w:w="0" w:type="dxa"/>
          </w:tblCellMar>
        </w:tblPrEx>
        <w:tc>
          <w:tcPr>
            <w:tcW w:w="900" w:type="dxa"/>
            <w:tcMar>
              <w:top w:w="90" w:type="dxa"/>
              <w:left w:w="120" w:type="dxa"/>
              <w:bottom w:w="90" w:type="dxa"/>
              <w:right w:w="120" w:type="dxa"/>
            </w:tcMar>
            <w:vAlign w:val="center"/>
          </w:tcPr>
          <w:p w14:paraId="121E75C3" w14:textId="77777777" w:rsidR="00BC0722" w:rsidRDefault="00000000">
            <w:pPr>
              <w:jc w:val="center"/>
            </w:pPr>
            <w:r>
              <w:rPr>
                <w:b/>
                <w:bCs/>
                <w:sz w:val="19"/>
                <w:szCs w:val="19"/>
              </w:rPr>
              <w:lastRenderedPageBreak/>
              <w:t>NFR-8</w:t>
            </w:r>
          </w:p>
        </w:tc>
        <w:tc>
          <w:tcPr>
            <w:tcW w:w="1700" w:type="dxa"/>
            <w:tcMar>
              <w:top w:w="90" w:type="dxa"/>
              <w:left w:w="120" w:type="dxa"/>
              <w:bottom w:w="90" w:type="dxa"/>
              <w:right w:w="120" w:type="dxa"/>
            </w:tcMar>
            <w:vAlign w:val="center"/>
          </w:tcPr>
          <w:p w14:paraId="359863F3" w14:textId="77777777" w:rsidR="00BC0722" w:rsidRDefault="00000000">
            <w:r>
              <w:rPr>
                <w:b/>
                <w:bCs/>
                <w:sz w:val="19"/>
                <w:szCs w:val="19"/>
              </w:rPr>
              <w:t>Omnichannel Consistency</w:t>
            </w:r>
          </w:p>
        </w:tc>
        <w:tc>
          <w:tcPr>
            <w:tcW w:w="6000" w:type="dxa"/>
            <w:tcMar>
              <w:top w:w="90" w:type="dxa"/>
              <w:left w:w="120" w:type="dxa"/>
              <w:bottom w:w="90" w:type="dxa"/>
              <w:right w:w="120" w:type="dxa"/>
            </w:tcMar>
            <w:vAlign w:val="center"/>
          </w:tcPr>
          <w:p w14:paraId="323F3E44" w14:textId="77777777" w:rsidR="00BC0722" w:rsidRDefault="00000000">
            <w:r>
              <w:rPr>
                <w:sz w:val="19"/>
                <w:szCs w:val="19"/>
              </w:rPr>
              <w:t>Conversation state and resolution history shall be consistent whether the customer starts on the app, website widget, or WhatsApp.</w:t>
            </w:r>
          </w:p>
        </w:tc>
      </w:tr>
    </w:tbl>
    <w:p w14:paraId="410E7CD6" w14:textId="77777777" w:rsidR="00BC0722" w:rsidRDefault="00000000">
      <w:r>
        <w:br w:type="page"/>
      </w:r>
    </w:p>
    <w:p w14:paraId="63D7FBB3" w14:textId="77777777" w:rsidR="00BC0722" w:rsidRDefault="00000000">
      <w:pPr>
        <w:pStyle w:val="Heading1"/>
        <w:pBdr>
          <w:bottom w:val="single" w:sz="6" w:space="4" w:color="1F3864"/>
        </w:pBdr>
        <w:spacing w:before="420" w:after="220"/>
      </w:pPr>
      <w:r>
        <w:rPr>
          <w:b/>
          <w:bCs/>
          <w:color w:val="1F3864"/>
          <w:sz w:val="30"/>
          <w:szCs w:val="30"/>
        </w:rPr>
        <w:lastRenderedPageBreak/>
        <w:t>3.  User Personas</w:t>
      </w:r>
    </w:p>
    <w:p w14:paraId="6FDFF9AF" w14:textId="77777777" w:rsidR="00BC0722" w:rsidRDefault="00000000">
      <w:pPr>
        <w:spacing w:after="160" w:line="276" w:lineRule="auto"/>
      </w:pPr>
      <w:r>
        <w:t>The four personas below were constructed to span the realistic range of a telecom operator's subscriber base along the two axes that most affect chatbot design: digital comfort and account complexity (single prepaid connection vs. multi-line / business account). Each persona feeds directly into the use case scenarios (Section 4) and the tone/personalization guidance in Section 7.</w:t>
      </w:r>
    </w:p>
    <w:p w14:paraId="7E7AB1D8" w14:textId="77777777" w:rsidR="00BC0722" w:rsidRDefault="00000000">
      <w:pPr>
        <w:spacing w:before="220" w:after="120"/>
      </w:pPr>
      <w:r>
        <w:rPr>
          <w:b/>
          <w:bCs/>
          <w:color w:val="C55A11"/>
        </w:rPr>
        <w:t>Persona 1 — The Budget-Conscious Student</w:t>
      </w: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300"/>
      </w:tblGrid>
      <w:tr w:rsidR="00BC0722" w14:paraId="105ED5AD" w14:textId="77777777">
        <w:tblPrEx>
          <w:tblCellMar>
            <w:top w:w="0" w:type="dxa"/>
            <w:bottom w:w="0" w:type="dxa"/>
          </w:tblCellMar>
        </w:tblPrEx>
        <w:tc>
          <w:tcPr>
            <w:tcW w:w="0" w:type="auto"/>
            <w:gridSpan w:val="2"/>
            <w:shd w:val="clear" w:color="auto" w:fill="1F3864"/>
            <w:tcMar>
              <w:top w:w="120" w:type="dxa"/>
              <w:left w:w="160" w:type="dxa"/>
              <w:bottom w:w="120" w:type="dxa"/>
              <w:right w:w="160" w:type="dxa"/>
            </w:tcMar>
          </w:tcPr>
          <w:p w14:paraId="4405B4AA" w14:textId="23963AC0" w:rsidR="00BC0722" w:rsidRDefault="00000000">
            <w:r>
              <w:rPr>
                <w:b/>
                <w:bCs/>
                <w:color w:val="FFFFFF"/>
                <w:sz w:val="26"/>
                <w:szCs w:val="26"/>
              </w:rPr>
              <w:t xml:space="preserve">Ananya </w:t>
            </w:r>
            <w:r w:rsidR="0019643E">
              <w:rPr>
                <w:b/>
                <w:bCs/>
                <w:color w:val="FFFFFF"/>
                <w:sz w:val="26"/>
                <w:szCs w:val="26"/>
              </w:rPr>
              <w:t>Das</w:t>
            </w:r>
          </w:p>
          <w:p w14:paraId="29F0A7B7" w14:textId="77777777" w:rsidR="00BC0722" w:rsidRDefault="00000000">
            <w:pPr>
              <w:spacing w:before="40"/>
            </w:pPr>
            <w:r>
              <w:rPr>
                <w:i/>
                <w:iCs/>
                <w:color w:val="D9E2F3"/>
                <w:sz w:val="20"/>
                <w:szCs w:val="20"/>
              </w:rPr>
              <w:t>“Just tell me the cheapest way to get more data before my recharge runs out.”</w:t>
            </w:r>
          </w:p>
        </w:tc>
      </w:tr>
      <w:tr w:rsidR="00BC0722" w14:paraId="52266761"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2137F82F" w14:textId="77777777" w:rsidR="00BC0722" w:rsidRDefault="00000000">
            <w:r>
              <w:rPr>
                <w:b/>
                <w:bCs/>
                <w:color w:val="1F3864"/>
                <w:sz w:val="20"/>
                <w:szCs w:val="20"/>
              </w:rPr>
              <w:t>Age / Profile</w:t>
            </w:r>
          </w:p>
        </w:tc>
        <w:tc>
          <w:tcPr>
            <w:tcW w:w="6300" w:type="dxa"/>
            <w:tcMar>
              <w:top w:w="90" w:type="dxa"/>
              <w:left w:w="140" w:type="dxa"/>
              <w:bottom w:w="90" w:type="dxa"/>
              <w:right w:w="140" w:type="dxa"/>
            </w:tcMar>
          </w:tcPr>
          <w:p w14:paraId="7B38EE99" w14:textId="1473203E" w:rsidR="00BC0722" w:rsidRDefault="0019643E">
            <w:r>
              <w:rPr>
                <w:sz w:val="20"/>
                <w:szCs w:val="20"/>
              </w:rPr>
              <w:t>20</w:t>
            </w:r>
            <w:r w:rsidR="00000000">
              <w:rPr>
                <w:sz w:val="20"/>
                <w:szCs w:val="20"/>
              </w:rPr>
              <w:t>, undergraduate student</w:t>
            </w:r>
          </w:p>
        </w:tc>
      </w:tr>
      <w:tr w:rsidR="00BC0722" w14:paraId="2622AA27"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2658E190" w14:textId="77777777" w:rsidR="00BC0722" w:rsidRDefault="00000000">
            <w:r>
              <w:rPr>
                <w:b/>
                <w:bCs/>
                <w:color w:val="1F3864"/>
                <w:sz w:val="20"/>
                <w:szCs w:val="20"/>
              </w:rPr>
              <w:t>Plan Type</w:t>
            </w:r>
          </w:p>
        </w:tc>
        <w:tc>
          <w:tcPr>
            <w:tcW w:w="6300" w:type="dxa"/>
            <w:tcMar>
              <w:top w:w="90" w:type="dxa"/>
              <w:left w:w="140" w:type="dxa"/>
              <w:bottom w:w="90" w:type="dxa"/>
              <w:right w:w="140" w:type="dxa"/>
            </w:tcMar>
          </w:tcPr>
          <w:p w14:paraId="3AD20550" w14:textId="77777777" w:rsidR="00BC0722" w:rsidRDefault="00000000">
            <w:r>
              <w:rPr>
                <w:sz w:val="20"/>
                <w:szCs w:val="20"/>
              </w:rPr>
              <w:t>Prepaid, low-value recharges, frequent data add-on purchases</w:t>
            </w:r>
          </w:p>
        </w:tc>
      </w:tr>
      <w:tr w:rsidR="00BC0722" w14:paraId="425D6132"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1AE656B6" w14:textId="77777777" w:rsidR="00BC0722" w:rsidRDefault="00000000">
            <w:r>
              <w:rPr>
                <w:b/>
                <w:bCs/>
                <w:color w:val="1F3864"/>
                <w:sz w:val="20"/>
                <w:szCs w:val="20"/>
              </w:rPr>
              <w:t>Digital Comfort</w:t>
            </w:r>
          </w:p>
        </w:tc>
        <w:tc>
          <w:tcPr>
            <w:tcW w:w="6300" w:type="dxa"/>
            <w:tcMar>
              <w:top w:w="90" w:type="dxa"/>
              <w:left w:w="140" w:type="dxa"/>
              <w:bottom w:w="90" w:type="dxa"/>
              <w:right w:w="140" w:type="dxa"/>
            </w:tcMar>
          </w:tcPr>
          <w:p w14:paraId="119954F8" w14:textId="77777777" w:rsidR="00BC0722" w:rsidRDefault="00000000">
            <w:r>
              <w:rPr>
                <w:sz w:val="20"/>
                <w:szCs w:val="20"/>
              </w:rPr>
              <w:t>High — comfortable with apps and chat, impatient with long menus</w:t>
            </w:r>
          </w:p>
        </w:tc>
      </w:tr>
      <w:tr w:rsidR="00BC0722" w14:paraId="4912A270"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1366905C" w14:textId="77777777" w:rsidR="00BC0722" w:rsidRDefault="00000000">
            <w:r>
              <w:rPr>
                <w:b/>
                <w:bCs/>
                <w:color w:val="1F3864"/>
                <w:sz w:val="20"/>
                <w:szCs w:val="20"/>
              </w:rPr>
              <w:t>Primary Channel</w:t>
            </w:r>
          </w:p>
        </w:tc>
        <w:tc>
          <w:tcPr>
            <w:tcW w:w="6300" w:type="dxa"/>
            <w:tcMar>
              <w:top w:w="90" w:type="dxa"/>
              <w:left w:w="140" w:type="dxa"/>
              <w:bottom w:w="90" w:type="dxa"/>
              <w:right w:w="140" w:type="dxa"/>
            </w:tcMar>
          </w:tcPr>
          <w:p w14:paraId="60BCE10D" w14:textId="77777777" w:rsidR="00BC0722" w:rsidRDefault="00000000">
            <w:r>
              <w:rPr>
                <w:sz w:val="20"/>
                <w:szCs w:val="20"/>
              </w:rPr>
              <w:t>WhatsApp and mobile app</w:t>
            </w:r>
          </w:p>
        </w:tc>
      </w:tr>
      <w:tr w:rsidR="00BC0722" w14:paraId="03503E26"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6AEE800C" w14:textId="77777777" w:rsidR="00BC0722" w:rsidRDefault="00000000">
            <w:r>
              <w:rPr>
                <w:b/>
                <w:bCs/>
                <w:color w:val="1F3864"/>
                <w:sz w:val="20"/>
                <w:szCs w:val="20"/>
              </w:rPr>
              <w:t>Goals</w:t>
            </w:r>
          </w:p>
        </w:tc>
        <w:tc>
          <w:tcPr>
            <w:tcW w:w="6300" w:type="dxa"/>
            <w:tcMar>
              <w:top w:w="90" w:type="dxa"/>
              <w:left w:w="140" w:type="dxa"/>
              <w:bottom w:w="90" w:type="dxa"/>
              <w:right w:w="140" w:type="dxa"/>
            </w:tcMar>
          </w:tcPr>
          <w:p w14:paraId="5AB332A3" w14:textId="77777777" w:rsidR="00BC0722" w:rsidRDefault="00000000">
            <w:pPr>
              <w:spacing w:after="40"/>
            </w:pPr>
            <w:r>
              <w:rPr>
                <w:sz w:val="20"/>
                <w:szCs w:val="20"/>
              </w:rPr>
              <w:t>•  Recharge quickly without calling customer care</w:t>
            </w:r>
          </w:p>
          <w:p w14:paraId="27AA6ECF" w14:textId="77777777" w:rsidR="00BC0722" w:rsidRDefault="00000000">
            <w:pPr>
              <w:spacing w:after="40"/>
            </w:pPr>
            <w:r>
              <w:rPr>
                <w:sz w:val="20"/>
                <w:szCs w:val="20"/>
              </w:rPr>
              <w:t>•  Find the cheapest plan/add-on for her usage</w:t>
            </w:r>
          </w:p>
          <w:p w14:paraId="5069BBA3" w14:textId="77777777" w:rsidR="00BC0722" w:rsidRDefault="00000000">
            <w:pPr>
              <w:spacing w:after="40"/>
            </w:pPr>
            <w:r>
              <w:rPr>
                <w:sz w:val="20"/>
                <w:szCs w:val="20"/>
              </w:rPr>
              <w:t>•  Get instant confirmation that a recharge succeeded</w:t>
            </w:r>
          </w:p>
        </w:tc>
      </w:tr>
      <w:tr w:rsidR="00BC0722" w14:paraId="6B697E4B"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386CFACB" w14:textId="77777777" w:rsidR="00BC0722" w:rsidRDefault="00000000">
            <w:r>
              <w:rPr>
                <w:b/>
                <w:bCs/>
                <w:color w:val="1F3864"/>
                <w:sz w:val="20"/>
                <w:szCs w:val="20"/>
              </w:rPr>
              <w:t>Frustrations</w:t>
            </w:r>
          </w:p>
        </w:tc>
        <w:tc>
          <w:tcPr>
            <w:tcW w:w="6300" w:type="dxa"/>
            <w:tcMar>
              <w:top w:w="90" w:type="dxa"/>
              <w:left w:w="140" w:type="dxa"/>
              <w:bottom w:w="90" w:type="dxa"/>
              <w:right w:w="140" w:type="dxa"/>
            </w:tcMar>
          </w:tcPr>
          <w:p w14:paraId="47DE000F" w14:textId="77777777" w:rsidR="00BC0722" w:rsidRDefault="00000000">
            <w:pPr>
              <w:spacing w:after="40"/>
            </w:pPr>
            <w:r>
              <w:rPr>
                <w:sz w:val="20"/>
                <w:szCs w:val="20"/>
              </w:rPr>
              <w:t>•  Long IVR trees before reaching a useful option</w:t>
            </w:r>
          </w:p>
          <w:p w14:paraId="2AB526C7" w14:textId="77777777" w:rsidR="00BC0722" w:rsidRDefault="00000000">
            <w:pPr>
              <w:spacing w:after="40"/>
            </w:pPr>
            <w:r>
              <w:rPr>
                <w:sz w:val="20"/>
                <w:szCs w:val="20"/>
              </w:rPr>
              <w:t>•  Being shown plans that don't match her budget</w:t>
            </w:r>
          </w:p>
          <w:p w14:paraId="029D6648" w14:textId="77777777" w:rsidR="00BC0722" w:rsidRDefault="00000000">
            <w:pPr>
              <w:spacing w:after="40"/>
            </w:pPr>
            <w:r>
              <w:rPr>
                <w:sz w:val="20"/>
                <w:szCs w:val="20"/>
              </w:rPr>
              <w:t>•  Recharge failures with no clear reason given</w:t>
            </w:r>
          </w:p>
        </w:tc>
      </w:tr>
      <w:tr w:rsidR="00BC0722" w14:paraId="7B6F2B15"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491EEE8C" w14:textId="77777777" w:rsidR="00BC0722" w:rsidRDefault="00000000">
            <w:r>
              <w:rPr>
                <w:b/>
                <w:bCs/>
                <w:color w:val="1F3864"/>
                <w:sz w:val="20"/>
                <w:szCs w:val="20"/>
              </w:rPr>
              <w:t>Design Implications</w:t>
            </w:r>
          </w:p>
        </w:tc>
        <w:tc>
          <w:tcPr>
            <w:tcW w:w="6300" w:type="dxa"/>
            <w:tcMar>
              <w:top w:w="90" w:type="dxa"/>
              <w:left w:w="140" w:type="dxa"/>
              <w:bottom w:w="90" w:type="dxa"/>
              <w:right w:w="140" w:type="dxa"/>
            </w:tcMar>
          </w:tcPr>
          <w:p w14:paraId="42B23F9C" w14:textId="77777777" w:rsidR="00BC0722" w:rsidRDefault="00000000">
            <w:pPr>
              <w:spacing w:after="40"/>
            </w:pPr>
            <w:r>
              <w:rPr>
                <w:sz w:val="20"/>
                <w:szCs w:val="20"/>
              </w:rPr>
              <w:t>•  Recharge and add-on purchase must be reachable within 1–2 taps/messages from the greeting menu</w:t>
            </w:r>
          </w:p>
          <w:p w14:paraId="4B3F19D7" w14:textId="77777777" w:rsidR="00BC0722" w:rsidRDefault="00000000">
            <w:pPr>
              <w:spacing w:after="40"/>
            </w:pPr>
            <w:r>
              <w:rPr>
                <w:sz w:val="20"/>
                <w:szCs w:val="20"/>
              </w:rPr>
              <w:t>•  Plan recommendations should be filtered by price sensitivity, not just data usage</w:t>
            </w:r>
          </w:p>
          <w:p w14:paraId="4ECF2299" w14:textId="77777777" w:rsidR="00BC0722" w:rsidRDefault="00000000">
            <w:pPr>
              <w:spacing w:after="40"/>
            </w:pPr>
            <w:r>
              <w:rPr>
                <w:sz w:val="20"/>
                <w:szCs w:val="20"/>
              </w:rPr>
              <w:t>•  Payment failure messages must state the reason (bank decline, gateway timeout, insufficient balance) and offer an immediate retry</w:t>
            </w:r>
          </w:p>
        </w:tc>
      </w:tr>
    </w:tbl>
    <w:p w14:paraId="72D4CD38" w14:textId="77777777" w:rsidR="00BC0722" w:rsidRDefault="00000000">
      <w:pPr>
        <w:spacing w:before="220" w:after="120"/>
      </w:pPr>
      <w:r>
        <w:rPr>
          <w:b/>
          <w:bCs/>
          <w:color w:val="C55A11"/>
        </w:rPr>
        <w:t>Persona 2 — The Small-Business Owner (Multi-Line Postpaid)</w:t>
      </w: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300"/>
      </w:tblGrid>
      <w:tr w:rsidR="00BC0722" w14:paraId="6556DC3B" w14:textId="77777777">
        <w:tblPrEx>
          <w:tblCellMar>
            <w:top w:w="0" w:type="dxa"/>
            <w:bottom w:w="0" w:type="dxa"/>
          </w:tblCellMar>
        </w:tblPrEx>
        <w:tc>
          <w:tcPr>
            <w:tcW w:w="0" w:type="auto"/>
            <w:gridSpan w:val="2"/>
            <w:shd w:val="clear" w:color="auto" w:fill="1F3864"/>
            <w:tcMar>
              <w:top w:w="120" w:type="dxa"/>
              <w:left w:w="160" w:type="dxa"/>
              <w:bottom w:w="120" w:type="dxa"/>
              <w:right w:w="160" w:type="dxa"/>
            </w:tcMar>
          </w:tcPr>
          <w:p w14:paraId="68D1E2A4" w14:textId="304CBBD0" w:rsidR="00BC0722" w:rsidRDefault="00000000">
            <w:r>
              <w:rPr>
                <w:b/>
                <w:bCs/>
                <w:color w:val="FFFFFF"/>
                <w:sz w:val="26"/>
                <w:szCs w:val="26"/>
              </w:rPr>
              <w:t xml:space="preserve">Rajesh </w:t>
            </w:r>
            <w:r w:rsidR="0019643E">
              <w:rPr>
                <w:b/>
                <w:bCs/>
                <w:color w:val="FFFFFF"/>
                <w:sz w:val="26"/>
                <w:szCs w:val="26"/>
              </w:rPr>
              <w:t>Sarkar</w:t>
            </w:r>
          </w:p>
          <w:p w14:paraId="56F08CD0" w14:textId="77777777" w:rsidR="00BC0722" w:rsidRDefault="00000000">
            <w:pPr>
              <w:spacing w:before="40"/>
            </w:pPr>
            <w:r>
              <w:rPr>
                <w:i/>
                <w:iCs/>
                <w:color w:val="D9E2F3"/>
                <w:sz w:val="20"/>
                <w:szCs w:val="20"/>
              </w:rPr>
              <w:t>“I manage six lines for my shop staff — I need billing sorted fast, I don't have time for back-and-forth.”</w:t>
            </w:r>
          </w:p>
        </w:tc>
      </w:tr>
      <w:tr w:rsidR="00BC0722" w14:paraId="694B7C9E"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504BA703" w14:textId="77777777" w:rsidR="00BC0722" w:rsidRDefault="00000000">
            <w:r>
              <w:rPr>
                <w:b/>
                <w:bCs/>
                <w:color w:val="1F3864"/>
                <w:sz w:val="20"/>
                <w:szCs w:val="20"/>
              </w:rPr>
              <w:t>Age / Profile</w:t>
            </w:r>
          </w:p>
        </w:tc>
        <w:tc>
          <w:tcPr>
            <w:tcW w:w="6300" w:type="dxa"/>
            <w:tcMar>
              <w:top w:w="90" w:type="dxa"/>
              <w:left w:w="140" w:type="dxa"/>
              <w:bottom w:w="90" w:type="dxa"/>
              <w:right w:w="140" w:type="dxa"/>
            </w:tcMar>
          </w:tcPr>
          <w:p w14:paraId="0153074B" w14:textId="2434B138" w:rsidR="00BC0722" w:rsidRDefault="00000000">
            <w:r>
              <w:rPr>
                <w:sz w:val="20"/>
                <w:szCs w:val="20"/>
              </w:rPr>
              <w:t>4</w:t>
            </w:r>
            <w:r w:rsidR="0019643E">
              <w:rPr>
                <w:sz w:val="20"/>
                <w:szCs w:val="20"/>
              </w:rPr>
              <w:t>0</w:t>
            </w:r>
            <w:r>
              <w:rPr>
                <w:sz w:val="20"/>
                <w:szCs w:val="20"/>
              </w:rPr>
              <w:t>, owns a retail store, manages a 6-line business postpaid account</w:t>
            </w:r>
          </w:p>
        </w:tc>
      </w:tr>
      <w:tr w:rsidR="00BC0722" w14:paraId="2C15BCDC"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0FF8B855" w14:textId="77777777" w:rsidR="00BC0722" w:rsidRDefault="00000000">
            <w:r>
              <w:rPr>
                <w:b/>
                <w:bCs/>
                <w:color w:val="1F3864"/>
                <w:sz w:val="20"/>
                <w:szCs w:val="20"/>
              </w:rPr>
              <w:t>Plan Type</w:t>
            </w:r>
          </w:p>
        </w:tc>
        <w:tc>
          <w:tcPr>
            <w:tcW w:w="6300" w:type="dxa"/>
            <w:tcMar>
              <w:top w:w="90" w:type="dxa"/>
              <w:left w:w="140" w:type="dxa"/>
              <w:bottom w:w="90" w:type="dxa"/>
              <w:right w:w="140" w:type="dxa"/>
            </w:tcMar>
          </w:tcPr>
          <w:p w14:paraId="53C44847" w14:textId="77777777" w:rsidR="00BC0722" w:rsidRDefault="00000000">
            <w:r>
              <w:rPr>
                <w:sz w:val="20"/>
                <w:szCs w:val="20"/>
              </w:rPr>
              <w:t>Postpaid, multiple linked connections, monthly consolidated billing</w:t>
            </w:r>
          </w:p>
        </w:tc>
      </w:tr>
      <w:tr w:rsidR="00BC0722" w14:paraId="36EF269F"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58FB216E" w14:textId="77777777" w:rsidR="00BC0722" w:rsidRDefault="00000000">
            <w:r>
              <w:rPr>
                <w:b/>
                <w:bCs/>
                <w:color w:val="1F3864"/>
                <w:sz w:val="20"/>
                <w:szCs w:val="20"/>
              </w:rPr>
              <w:t>Digital Comfort</w:t>
            </w:r>
          </w:p>
        </w:tc>
        <w:tc>
          <w:tcPr>
            <w:tcW w:w="6300" w:type="dxa"/>
            <w:tcMar>
              <w:top w:w="90" w:type="dxa"/>
              <w:left w:w="140" w:type="dxa"/>
              <w:bottom w:w="90" w:type="dxa"/>
              <w:right w:w="140" w:type="dxa"/>
            </w:tcMar>
          </w:tcPr>
          <w:p w14:paraId="353E6D2D" w14:textId="77777777" w:rsidR="00BC0722" w:rsidRDefault="00000000">
            <w:r>
              <w:rPr>
                <w:sz w:val="20"/>
                <w:szCs w:val="20"/>
              </w:rPr>
              <w:t>Medium — prefers chat for simple things but switches to a phone call for anything money-related</w:t>
            </w:r>
          </w:p>
        </w:tc>
      </w:tr>
      <w:tr w:rsidR="00BC0722" w14:paraId="40CE84F3"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0FA98259" w14:textId="77777777" w:rsidR="00BC0722" w:rsidRDefault="00000000">
            <w:r>
              <w:rPr>
                <w:b/>
                <w:bCs/>
                <w:color w:val="1F3864"/>
                <w:sz w:val="20"/>
                <w:szCs w:val="20"/>
              </w:rPr>
              <w:t>Primary Channel</w:t>
            </w:r>
          </w:p>
        </w:tc>
        <w:tc>
          <w:tcPr>
            <w:tcW w:w="6300" w:type="dxa"/>
            <w:tcMar>
              <w:top w:w="90" w:type="dxa"/>
              <w:left w:w="140" w:type="dxa"/>
              <w:bottom w:w="90" w:type="dxa"/>
              <w:right w:w="140" w:type="dxa"/>
            </w:tcMar>
          </w:tcPr>
          <w:p w14:paraId="74FA48FA" w14:textId="77777777" w:rsidR="00BC0722" w:rsidRDefault="00000000">
            <w:r>
              <w:rPr>
                <w:sz w:val="20"/>
                <w:szCs w:val="20"/>
              </w:rPr>
              <w:t>Mobile app, falls back to voice call</w:t>
            </w:r>
          </w:p>
        </w:tc>
      </w:tr>
      <w:tr w:rsidR="00BC0722" w14:paraId="511F797C"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4DCF27EE" w14:textId="77777777" w:rsidR="00BC0722" w:rsidRDefault="00000000">
            <w:r>
              <w:rPr>
                <w:b/>
                <w:bCs/>
                <w:color w:val="1F3864"/>
                <w:sz w:val="20"/>
                <w:szCs w:val="20"/>
              </w:rPr>
              <w:t>Goals</w:t>
            </w:r>
          </w:p>
        </w:tc>
        <w:tc>
          <w:tcPr>
            <w:tcW w:w="6300" w:type="dxa"/>
            <w:tcMar>
              <w:top w:w="90" w:type="dxa"/>
              <w:left w:w="140" w:type="dxa"/>
              <w:bottom w:w="90" w:type="dxa"/>
              <w:right w:w="140" w:type="dxa"/>
            </w:tcMar>
          </w:tcPr>
          <w:p w14:paraId="1F3BC482" w14:textId="77777777" w:rsidR="00BC0722" w:rsidRDefault="00000000">
            <w:pPr>
              <w:spacing w:after="40"/>
            </w:pPr>
            <w:r>
              <w:rPr>
                <w:sz w:val="20"/>
                <w:szCs w:val="20"/>
              </w:rPr>
              <w:t>•  Get a fast, accurate answer on a billing discrepancy across multiple lines</w:t>
            </w:r>
          </w:p>
          <w:p w14:paraId="52EE6A0B" w14:textId="77777777" w:rsidR="00BC0722" w:rsidRDefault="00000000">
            <w:pPr>
              <w:spacing w:after="40"/>
            </w:pPr>
            <w:r>
              <w:rPr>
                <w:sz w:val="20"/>
                <w:szCs w:val="20"/>
              </w:rPr>
              <w:t>•  Add or suspend a line without visiting a store</w:t>
            </w:r>
          </w:p>
          <w:p w14:paraId="1F671864" w14:textId="77777777" w:rsidR="00BC0722" w:rsidRDefault="00000000">
            <w:pPr>
              <w:spacing w:after="40"/>
            </w:pPr>
            <w:r>
              <w:rPr>
                <w:sz w:val="20"/>
                <w:szCs w:val="20"/>
              </w:rPr>
              <w:t>•  Avoid service disruption for his staff's lines</w:t>
            </w:r>
          </w:p>
        </w:tc>
      </w:tr>
      <w:tr w:rsidR="00BC0722" w14:paraId="21F404A3"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3F847CFD" w14:textId="77777777" w:rsidR="00BC0722" w:rsidRDefault="00000000">
            <w:r>
              <w:rPr>
                <w:b/>
                <w:bCs/>
                <w:color w:val="1F3864"/>
                <w:sz w:val="20"/>
                <w:szCs w:val="20"/>
              </w:rPr>
              <w:t>Frustrations</w:t>
            </w:r>
          </w:p>
        </w:tc>
        <w:tc>
          <w:tcPr>
            <w:tcW w:w="6300" w:type="dxa"/>
            <w:tcMar>
              <w:top w:w="90" w:type="dxa"/>
              <w:left w:w="140" w:type="dxa"/>
              <w:bottom w:w="90" w:type="dxa"/>
              <w:right w:w="140" w:type="dxa"/>
            </w:tcMar>
          </w:tcPr>
          <w:p w14:paraId="58BBC1D0" w14:textId="77777777" w:rsidR="00BC0722" w:rsidRDefault="00000000">
            <w:pPr>
              <w:spacing w:after="40"/>
            </w:pPr>
            <w:r>
              <w:rPr>
                <w:sz w:val="20"/>
                <w:szCs w:val="20"/>
              </w:rPr>
              <w:t>•  Having to repeat his account details to every new channel</w:t>
            </w:r>
          </w:p>
          <w:p w14:paraId="3607227A" w14:textId="77777777" w:rsidR="00BC0722" w:rsidRDefault="00000000">
            <w:pPr>
              <w:spacing w:after="40"/>
            </w:pPr>
            <w:r>
              <w:rPr>
                <w:sz w:val="20"/>
                <w:szCs w:val="20"/>
              </w:rPr>
              <w:lastRenderedPageBreak/>
              <w:t>•  Bots that can only handle a single line, not an account with several connections</w:t>
            </w:r>
          </w:p>
          <w:p w14:paraId="4AC27AF6" w14:textId="77777777" w:rsidR="00BC0722" w:rsidRDefault="00000000">
            <w:pPr>
              <w:spacing w:after="40"/>
            </w:pPr>
            <w:r>
              <w:rPr>
                <w:sz w:val="20"/>
                <w:szCs w:val="20"/>
              </w:rPr>
              <w:t>•  Vague dispute timelines</w:t>
            </w:r>
          </w:p>
        </w:tc>
      </w:tr>
      <w:tr w:rsidR="00BC0722" w14:paraId="79B375ED"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2962AFD1" w14:textId="77777777" w:rsidR="00BC0722" w:rsidRDefault="00000000">
            <w:r>
              <w:rPr>
                <w:b/>
                <w:bCs/>
                <w:color w:val="1F3864"/>
                <w:sz w:val="20"/>
                <w:szCs w:val="20"/>
              </w:rPr>
              <w:lastRenderedPageBreak/>
              <w:t>Design Implications</w:t>
            </w:r>
          </w:p>
        </w:tc>
        <w:tc>
          <w:tcPr>
            <w:tcW w:w="6300" w:type="dxa"/>
            <w:tcMar>
              <w:top w:w="90" w:type="dxa"/>
              <w:left w:w="140" w:type="dxa"/>
              <w:bottom w:w="90" w:type="dxa"/>
              <w:right w:w="140" w:type="dxa"/>
            </w:tcMar>
          </w:tcPr>
          <w:p w14:paraId="49FFAD28" w14:textId="77777777" w:rsidR="00BC0722" w:rsidRDefault="00000000">
            <w:pPr>
              <w:spacing w:after="40"/>
            </w:pPr>
            <w:r>
              <w:rPr>
                <w:sz w:val="20"/>
                <w:szCs w:val="20"/>
              </w:rPr>
              <w:t>•  Authentication and entity extraction must support an account tied to multiple mobile numbers, not just one</w:t>
            </w:r>
          </w:p>
          <w:p w14:paraId="70A2B544" w14:textId="77777777" w:rsidR="00BC0722" w:rsidRDefault="00000000">
            <w:pPr>
              <w:spacing w:after="40"/>
            </w:pPr>
            <w:r>
              <w:rPr>
                <w:sz w:val="20"/>
                <w:szCs w:val="20"/>
              </w:rPr>
              <w:t>•  Billing dispute flow must give a concrete ticket ID and resolution SLA (Section 6.2)</w:t>
            </w:r>
          </w:p>
          <w:p w14:paraId="2D10D476" w14:textId="77777777" w:rsidR="00BC0722" w:rsidRDefault="00000000">
            <w:pPr>
              <w:spacing w:after="40"/>
            </w:pPr>
            <w:r>
              <w:rPr>
                <w:sz w:val="20"/>
                <w:szCs w:val="20"/>
              </w:rPr>
              <w:t>•  Escalation to a human agent must be one step away given his low tolerance for extended bot conversations</w:t>
            </w:r>
          </w:p>
        </w:tc>
      </w:tr>
    </w:tbl>
    <w:p w14:paraId="74BFF4BD" w14:textId="77777777" w:rsidR="00BC0722" w:rsidRDefault="00000000">
      <w:pPr>
        <w:spacing w:before="220" w:after="120"/>
      </w:pPr>
      <w:r>
        <w:rPr>
          <w:b/>
          <w:bCs/>
          <w:color w:val="C55A11"/>
        </w:rPr>
        <w:t>Persona 3 — The Senior Citizen with Limited Digital Literacy</w:t>
      </w: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4"/>
        <w:gridCol w:w="6206"/>
      </w:tblGrid>
      <w:tr w:rsidR="00BC0722" w14:paraId="2036F4F3" w14:textId="77777777">
        <w:tblPrEx>
          <w:tblCellMar>
            <w:top w:w="0" w:type="dxa"/>
            <w:bottom w:w="0" w:type="dxa"/>
          </w:tblCellMar>
        </w:tblPrEx>
        <w:tc>
          <w:tcPr>
            <w:tcW w:w="0" w:type="auto"/>
            <w:gridSpan w:val="2"/>
            <w:shd w:val="clear" w:color="auto" w:fill="1F3864"/>
            <w:tcMar>
              <w:top w:w="120" w:type="dxa"/>
              <w:left w:w="160" w:type="dxa"/>
              <w:bottom w:w="120" w:type="dxa"/>
              <w:right w:w="160" w:type="dxa"/>
            </w:tcMar>
          </w:tcPr>
          <w:p w14:paraId="031CE961" w14:textId="77777777" w:rsidR="00BC0722" w:rsidRDefault="00000000">
            <w:r>
              <w:rPr>
                <w:b/>
                <w:bCs/>
                <w:color w:val="FFFFFF"/>
                <w:sz w:val="26"/>
                <w:szCs w:val="26"/>
              </w:rPr>
              <w:t>Meera Iyer</w:t>
            </w:r>
          </w:p>
          <w:p w14:paraId="0731E550" w14:textId="77777777" w:rsidR="00BC0722" w:rsidRDefault="00000000">
            <w:pPr>
              <w:spacing w:before="40"/>
            </w:pPr>
            <w:r>
              <w:rPr>
                <w:i/>
                <w:iCs/>
                <w:color w:val="D9E2F3"/>
                <w:sz w:val="20"/>
                <w:szCs w:val="20"/>
              </w:rPr>
              <w:t>“I just want to know why my phone stopped working, in simple words, and I want to talk to a person if it gets complicated.”</w:t>
            </w:r>
          </w:p>
        </w:tc>
      </w:tr>
      <w:tr w:rsidR="00BC0722" w14:paraId="3B0F2308"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775FD24D" w14:textId="77777777" w:rsidR="00BC0722" w:rsidRDefault="00000000">
            <w:r>
              <w:rPr>
                <w:b/>
                <w:bCs/>
                <w:color w:val="1F3864"/>
                <w:sz w:val="20"/>
                <w:szCs w:val="20"/>
              </w:rPr>
              <w:t>Age / Profile</w:t>
            </w:r>
          </w:p>
        </w:tc>
        <w:tc>
          <w:tcPr>
            <w:tcW w:w="6300" w:type="dxa"/>
            <w:tcMar>
              <w:top w:w="90" w:type="dxa"/>
              <w:left w:w="140" w:type="dxa"/>
              <w:bottom w:w="90" w:type="dxa"/>
              <w:right w:w="140" w:type="dxa"/>
            </w:tcMar>
          </w:tcPr>
          <w:p w14:paraId="3213C23B" w14:textId="34620251" w:rsidR="00BC0722" w:rsidRDefault="00000000">
            <w:r>
              <w:rPr>
                <w:sz w:val="20"/>
                <w:szCs w:val="20"/>
              </w:rPr>
              <w:t>6</w:t>
            </w:r>
            <w:r w:rsidR="0019643E">
              <w:rPr>
                <w:sz w:val="20"/>
                <w:szCs w:val="20"/>
              </w:rPr>
              <w:t>8</w:t>
            </w:r>
            <w:r>
              <w:rPr>
                <w:sz w:val="20"/>
                <w:szCs w:val="20"/>
              </w:rPr>
              <w:t>, retired schoolteacher</w:t>
            </w:r>
          </w:p>
        </w:tc>
      </w:tr>
      <w:tr w:rsidR="00BC0722" w14:paraId="5F2F4DA9"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4EBFBC54" w14:textId="77777777" w:rsidR="00BC0722" w:rsidRDefault="00000000">
            <w:r>
              <w:rPr>
                <w:b/>
                <w:bCs/>
                <w:color w:val="1F3864"/>
                <w:sz w:val="20"/>
                <w:szCs w:val="20"/>
              </w:rPr>
              <w:t>Plan Type</w:t>
            </w:r>
          </w:p>
        </w:tc>
        <w:tc>
          <w:tcPr>
            <w:tcW w:w="6300" w:type="dxa"/>
            <w:tcMar>
              <w:top w:w="90" w:type="dxa"/>
              <w:left w:w="140" w:type="dxa"/>
              <w:bottom w:w="90" w:type="dxa"/>
              <w:right w:w="140" w:type="dxa"/>
            </w:tcMar>
          </w:tcPr>
          <w:p w14:paraId="2CA8B4DD" w14:textId="77777777" w:rsidR="00BC0722" w:rsidRDefault="00000000">
            <w:r>
              <w:rPr>
                <w:sz w:val="20"/>
                <w:szCs w:val="20"/>
              </w:rPr>
              <w:t>Prepaid, single connection, infrequent top-ups</w:t>
            </w:r>
          </w:p>
        </w:tc>
      </w:tr>
      <w:tr w:rsidR="00BC0722" w14:paraId="23EA9118"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34C34242" w14:textId="77777777" w:rsidR="00BC0722" w:rsidRDefault="00000000">
            <w:r>
              <w:rPr>
                <w:b/>
                <w:bCs/>
                <w:color w:val="1F3864"/>
                <w:sz w:val="20"/>
                <w:szCs w:val="20"/>
              </w:rPr>
              <w:t>Digital Comfort</w:t>
            </w:r>
          </w:p>
        </w:tc>
        <w:tc>
          <w:tcPr>
            <w:tcW w:w="6300" w:type="dxa"/>
            <w:tcMar>
              <w:top w:w="90" w:type="dxa"/>
              <w:left w:w="140" w:type="dxa"/>
              <w:bottom w:w="90" w:type="dxa"/>
              <w:right w:w="140" w:type="dxa"/>
            </w:tcMar>
          </w:tcPr>
          <w:p w14:paraId="41D1AD1A" w14:textId="77777777" w:rsidR="00BC0722" w:rsidRDefault="00000000">
            <w:r>
              <w:rPr>
                <w:sz w:val="20"/>
                <w:szCs w:val="20"/>
              </w:rPr>
              <w:t>Low — uses WhatsApp for family chats only, uneasy about sharing OTPs or payment details in chat</w:t>
            </w:r>
          </w:p>
        </w:tc>
      </w:tr>
      <w:tr w:rsidR="00BC0722" w14:paraId="044829A4"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78CD069A" w14:textId="77777777" w:rsidR="00BC0722" w:rsidRDefault="00000000">
            <w:r>
              <w:rPr>
                <w:b/>
                <w:bCs/>
                <w:color w:val="1F3864"/>
                <w:sz w:val="20"/>
                <w:szCs w:val="20"/>
              </w:rPr>
              <w:t>Primary Channel</w:t>
            </w:r>
          </w:p>
        </w:tc>
        <w:tc>
          <w:tcPr>
            <w:tcW w:w="6300" w:type="dxa"/>
            <w:tcMar>
              <w:top w:w="90" w:type="dxa"/>
              <w:left w:w="140" w:type="dxa"/>
              <w:bottom w:w="90" w:type="dxa"/>
              <w:right w:w="140" w:type="dxa"/>
            </w:tcMar>
          </w:tcPr>
          <w:p w14:paraId="6C834DAF" w14:textId="77777777" w:rsidR="00BC0722" w:rsidRDefault="00000000">
            <w:r>
              <w:rPr>
                <w:sz w:val="20"/>
                <w:szCs w:val="20"/>
              </w:rPr>
              <w:t>WhatsApp, prefers voice call as a fallback</w:t>
            </w:r>
          </w:p>
        </w:tc>
      </w:tr>
      <w:tr w:rsidR="00BC0722" w14:paraId="69A41004"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5F721DD1" w14:textId="77777777" w:rsidR="00BC0722" w:rsidRDefault="00000000">
            <w:r>
              <w:rPr>
                <w:b/>
                <w:bCs/>
                <w:color w:val="1F3864"/>
                <w:sz w:val="20"/>
                <w:szCs w:val="20"/>
              </w:rPr>
              <w:t>Goals</w:t>
            </w:r>
          </w:p>
        </w:tc>
        <w:tc>
          <w:tcPr>
            <w:tcW w:w="6300" w:type="dxa"/>
            <w:tcMar>
              <w:top w:w="90" w:type="dxa"/>
              <w:left w:w="140" w:type="dxa"/>
              <w:bottom w:w="90" w:type="dxa"/>
              <w:right w:w="140" w:type="dxa"/>
            </w:tcMar>
          </w:tcPr>
          <w:p w14:paraId="37EEBF55" w14:textId="77777777" w:rsidR="00BC0722" w:rsidRDefault="00000000">
            <w:pPr>
              <w:spacing w:after="40"/>
            </w:pPr>
            <w:r>
              <w:rPr>
                <w:sz w:val="20"/>
                <w:szCs w:val="20"/>
              </w:rPr>
              <w:t>•  Understand in plain language why her service isn't working</w:t>
            </w:r>
          </w:p>
          <w:p w14:paraId="5D2EE2A3" w14:textId="77777777" w:rsidR="00BC0722" w:rsidRDefault="00000000">
            <w:pPr>
              <w:spacing w:after="40"/>
            </w:pPr>
            <w:r>
              <w:rPr>
                <w:sz w:val="20"/>
                <w:szCs w:val="20"/>
              </w:rPr>
              <w:t>•  Recharge with help, without fear of being scammed</w:t>
            </w:r>
          </w:p>
          <w:p w14:paraId="6AB98158" w14:textId="77777777" w:rsidR="00BC0722" w:rsidRDefault="00000000">
            <w:pPr>
              <w:spacing w:after="40"/>
            </w:pPr>
            <w:r>
              <w:rPr>
                <w:sz w:val="20"/>
                <w:szCs w:val="20"/>
              </w:rPr>
              <w:t>•  Reach a human quickly if the bot's answers are confusing</w:t>
            </w:r>
          </w:p>
        </w:tc>
      </w:tr>
      <w:tr w:rsidR="00BC0722" w14:paraId="03042501"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56075DBE" w14:textId="77777777" w:rsidR="00BC0722" w:rsidRDefault="00000000">
            <w:r>
              <w:rPr>
                <w:b/>
                <w:bCs/>
                <w:color w:val="1F3864"/>
                <w:sz w:val="20"/>
                <w:szCs w:val="20"/>
              </w:rPr>
              <w:t>Frustrations</w:t>
            </w:r>
          </w:p>
        </w:tc>
        <w:tc>
          <w:tcPr>
            <w:tcW w:w="6300" w:type="dxa"/>
            <w:tcMar>
              <w:top w:w="90" w:type="dxa"/>
              <w:left w:w="140" w:type="dxa"/>
              <w:bottom w:w="90" w:type="dxa"/>
              <w:right w:w="140" w:type="dxa"/>
            </w:tcMar>
          </w:tcPr>
          <w:p w14:paraId="73A41843" w14:textId="77777777" w:rsidR="00BC0722" w:rsidRDefault="00000000">
            <w:pPr>
              <w:spacing w:after="40"/>
            </w:pPr>
            <w:r>
              <w:rPr>
                <w:sz w:val="20"/>
                <w:szCs w:val="20"/>
              </w:rPr>
              <w:t>•  Technical jargon (e.g., ‘APN’, ‘eSIM profile’) with no plain-language explanation</w:t>
            </w:r>
          </w:p>
          <w:p w14:paraId="7943C529" w14:textId="77777777" w:rsidR="00BC0722" w:rsidRDefault="00000000">
            <w:pPr>
              <w:spacing w:after="40"/>
            </w:pPr>
            <w:r>
              <w:rPr>
                <w:sz w:val="20"/>
                <w:szCs w:val="20"/>
              </w:rPr>
              <w:t>•  Uncertainty about whether the chatbot asking for an OTP is legitimate</w:t>
            </w:r>
          </w:p>
          <w:p w14:paraId="37EFBBCB" w14:textId="77777777" w:rsidR="00BC0722" w:rsidRDefault="00000000">
            <w:pPr>
              <w:spacing w:after="40"/>
            </w:pPr>
            <w:r>
              <w:rPr>
                <w:sz w:val="20"/>
                <w:szCs w:val="20"/>
              </w:rPr>
              <w:t>•  Being stuck with the bot when she wants a person</w:t>
            </w:r>
          </w:p>
        </w:tc>
      </w:tr>
      <w:tr w:rsidR="00BC0722" w14:paraId="7E2D6BC3"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510C4B10" w14:textId="77777777" w:rsidR="00BC0722" w:rsidRDefault="00000000">
            <w:r>
              <w:rPr>
                <w:b/>
                <w:bCs/>
                <w:color w:val="1F3864"/>
                <w:sz w:val="20"/>
                <w:szCs w:val="20"/>
              </w:rPr>
              <w:t>Design Implications</w:t>
            </w:r>
          </w:p>
        </w:tc>
        <w:tc>
          <w:tcPr>
            <w:tcW w:w="6300" w:type="dxa"/>
            <w:tcMar>
              <w:top w:w="90" w:type="dxa"/>
              <w:left w:w="140" w:type="dxa"/>
              <w:bottom w:w="90" w:type="dxa"/>
              <w:right w:w="140" w:type="dxa"/>
            </w:tcMar>
          </w:tcPr>
          <w:p w14:paraId="5FA88B64" w14:textId="77777777" w:rsidR="00BC0722" w:rsidRDefault="00000000">
            <w:pPr>
              <w:spacing w:after="40"/>
            </w:pPr>
            <w:r>
              <w:rPr>
                <w:sz w:val="20"/>
                <w:szCs w:val="20"/>
              </w:rPr>
              <w:t>•  Bot copy must default to plain language, with technical terms explained only if she asks for detail</w:t>
            </w:r>
          </w:p>
          <w:p w14:paraId="5FF85F5B" w14:textId="77777777" w:rsidR="00BC0722" w:rsidRDefault="00000000">
            <w:pPr>
              <w:spacing w:after="40"/>
            </w:pPr>
            <w:r>
              <w:rPr>
                <w:sz w:val="20"/>
                <w:szCs w:val="20"/>
              </w:rPr>
              <w:t>•  Every OTP/authentication prompt must clearly state it will never be asked for the OTP by a human agent</w:t>
            </w:r>
          </w:p>
          <w:p w14:paraId="566F12B4" w14:textId="77777777" w:rsidR="00BC0722" w:rsidRDefault="00000000">
            <w:pPr>
              <w:spacing w:after="40"/>
            </w:pPr>
            <w:r>
              <w:rPr>
                <w:sz w:val="20"/>
                <w:szCs w:val="20"/>
              </w:rPr>
              <w:t>•  A visible, one-tap ‘Talk to a person’ option must be present at every step, not only after failure (Section 6.6)</w:t>
            </w:r>
          </w:p>
        </w:tc>
      </w:tr>
    </w:tbl>
    <w:p w14:paraId="2F8C1904" w14:textId="77777777" w:rsidR="00BC0722" w:rsidRDefault="00000000">
      <w:pPr>
        <w:spacing w:before="220" w:after="120"/>
      </w:pPr>
      <w:r>
        <w:rPr>
          <w:b/>
          <w:bCs/>
          <w:color w:val="C55A11"/>
        </w:rPr>
        <w:t>Persona 4 — The Tech-Savvy Heavy Data User</w:t>
      </w: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300"/>
      </w:tblGrid>
      <w:tr w:rsidR="00BC0722" w14:paraId="36A35E74" w14:textId="77777777">
        <w:tblPrEx>
          <w:tblCellMar>
            <w:top w:w="0" w:type="dxa"/>
            <w:bottom w:w="0" w:type="dxa"/>
          </w:tblCellMar>
        </w:tblPrEx>
        <w:tc>
          <w:tcPr>
            <w:tcW w:w="0" w:type="auto"/>
            <w:gridSpan w:val="2"/>
            <w:shd w:val="clear" w:color="auto" w:fill="1F3864"/>
            <w:tcMar>
              <w:top w:w="120" w:type="dxa"/>
              <w:left w:w="160" w:type="dxa"/>
              <w:bottom w:w="120" w:type="dxa"/>
              <w:right w:w="160" w:type="dxa"/>
            </w:tcMar>
          </w:tcPr>
          <w:p w14:paraId="2CA88DFD" w14:textId="255BADFC" w:rsidR="00BC0722" w:rsidRDefault="00000000">
            <w:r>
              <w:rPr>
                <w:b/>
                <w:bCs/>
                <w:color w:val="FFFFFF"/>
                <w:sz w:val="26"/>
                <w:szCs w:val="26"/>
              </w:rPr>
              <w:t xml:space="preserve">Karan </w:t>
            </w:r>
            <w:r w:rsidR="0019643E">
              <w:rPr>
                <w:b/>
                <w:bCs/>
                <w:color w:val="FFFFFF"/>
                <w:sz w:val="26"/>
                <w:szCs w:val="26"/>
              </w:rPr>
              <w:t>Agarwal</w:t>
            </w:r>
          </w:p>
          <w:p w14:paraId="595BED17" w14:textId="77777777" w:rsidR="00BC0722" w:rsidRDefault="00000000">
            <w:pPr>
              <w:spacing w:before="40"/>
            </w:pPr>
            <w:r>
              <w:rPr>
                <w:i/>
                <w:iCs/>
                <w:color w:val="D9E2F3"/>
                <w:sz w:val="20"/>
                <w:szCs w:val="20"/>
              </w:rPr>
              <w:t>“My speeds have been inconsistent all week — I want real diagnostics, not ‘please restart your device’.”</w:t>
            </w:r>
          </w:p>
        </w:tc>
      </w:tr>
      <w:tr w:rsidR="00BC0722" w14:paraId="25CF1354"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346B4C7A" w14:textId="77777777" w:rsidR="00BC0722" w:rsidRDefault="00000000">
            <w:r>
              <w:rPr>
                <w:b/>
                <w:bCs/>
                <w:color w:val="1F3864"/>
                <w:sz w:val="20"/>
                <w:szCs w:val="20"/>
              </w:rPr>
              <w:t>Age / Profile</w:t>
            </w:r>
          </w:p>
        </w:tc>
        <w:tc>
          <w:tcPr>
            <w:tcW w:w="6300" w:type="dxa"/>
            <w:tcMar>
              <w:top w:w="90" w:type="dxa"/>
              <w:left w:w="140" w:type="dxa"/>
              <w:bottom w:w="90" w:type="dxa"/>
              <w:right w:w="140" w:type="dxa"/>
            </w:tcMar>
          </w:tcPr>
          <w:p w14:paraId="1361B0FA" w14:textId="166F466A" w:rsidR="00BC0722" w:rsidRDefault="00000000">
            <w:r>
              <w:rPr>
                <w:sz w:val="20"/>
                <w:szCs w:val="20"/>
              </w:rPr>
              <w:t>2</w:t>
            </w:r>
            <w:r w:rsidR="0019643E">
              <w:rPr>
                <w:sz w:val="20"/>
                <w:szCs w:val="20"/>
              </w:rPr>
              <w:t>6</w:t>
            </w:r>
            <w:r>
              <w:rPr>
                <w:sz w:val="20"/>
                <w:szCs w:val="20"/>
              </w:rPr>
              <w:t>, software professional, urban postpaid subscriber</w:t>
            </w:r>
          </w:p>
        </w:tc>
      </w:tr>
      <w:tr w:rsidR="00BC0722" w14:paraId="69AEFC3A"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14255350" w14:textId="77777777" w:rsidR="00BC0722" w:rsidRDefault="00000000">
            <w:r>
              <w:rPr>
                <w:b/>
                <w:bCs/>
                <w:color w:val="1F3864"/>
                <w:sz w:val="20"/>
                <w:szCs w:val="20"/>
              </w:rPr>
              <w:t>Plan Type</w:t>
            </w:r>
          </w:p>
        </w:tc>
        <w:tc>
          <w:tcPr>
            <w:tcW w:w="6300" w:type="dxa"/>
            <w:tcMar>
              <w:top w:w="90" w:type="dxa"/>
              <w:left w:w="140" w:type="dxa"/>
              <w:bottom w:w="90" w:type="dxa"/>
              <w:right w:w="140" w:type="dxa"/>
            </w:tcMar>
          </w:tcPr>
          <w:p w14:paraId="76F9D6B6" w14:textId="77777777" w:rsidR="00BC0722" w:rsidRDefault="00000000">
            <w:r>
              <w:rPr>
                <w:sz w:val="20"/>
                <w:szCs w:val="20"/>
              </w:rPr>
              <w:t>Postpaid, high-data unlimited plan, early adopter of 5G/new plans</w:t>
            </w:r>
          </w:p>
        </w:tc>
      </w:tr>
      <w:tr w:rsidR="00BC0722" w14:paraId="13A2F559"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790F1D80" w14:textId="77777777" w:rsidR="00BC0722" w:rsidRDefault="00000000">
            <w:r>
              <w:rPr>
                <w:b/>
                <w:bCs/>
                <w:color w:val="1F3864"/>
                <w:sz w:val="20"/>
                <w:szCs w:val="20"/>
              </w:rPr>
              <w:t>Digital Comfort</w:t>
            </w:r>
          </w:p>
        </w:tc>
        <w:tc>
          <w:tcPr>
            <w:tcW w:w="6300" w:type="dxa"/>
            <w:tcMar>
              <w:top w:w="90" w:type="dxa"/>
              <w:left w:w="140" w:type="dxa"/>
              <w:bottom w:w="90" w:type="dxa"/>
              <w:right w:w="140" w:type="dxa"/>
            </w:tcMar>
          </w:tcPr>
          <w:p w14:paraId="53EBAEEF" w14:textId="77777777" w:rsidR="00BC0722" w:rsidRDefault="00000000">
            <w:r>
              <w:rPr>
                <w:sz w:val="20"/>
                <w:szCs w:val="20"/>
              </w:rPr>
              <w:t>Very high — expects self-service and dislikes being routed to a human for anything solvable in-app</w:t>
            </w:r>
          </w:p>
        </w:tc>
      </w:tr>
      <w:tr w:rsidR="00BC0722" w14:paraId="2A44E6F6"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6DAB07BC" w14:textId="77777777" w:rsidR="00BC0722" w:rsidRDefault="00000000">
            <w:r>
              <w:rPr>
                <w:b/>
                <w:bCs/>
                <w:color w:val="1F3864"/>
                <w:sz w:val="20"/>
                <w:szCs w:val="20"/>
              </w:rPr>
              <w:t>Primary Channel</w:t>
            </w:r>
          </w:p>
        </w:tc>
        <w:tc>
          <w:tcPr>
            <w:tcW w:w="6300" w:type="dxa"/>
            <w:tcMar>
              <w:top w:w="90" w:type="dxa"/>
              <w:left w:w="140" w:type="dxa"/>
              <w:bottom w:w="90" w:type="dxa"/>
              <w:right w:w="140" w:type="dxa"/>
            </w:tcMar>
          </w:tcPr>
          <w:p w14:paraId="55549E2C" w14:textId="77777777" w:rsidR="00BC0722" w:rsidRDefault="00000000">
            <w:r>
              <w:rPr>
                <w:sz w:val="20"/>
                <w:szCs w:val="20"/>
              </w:rPr>
              <w:t>Mobile app and web self-care portal</w:t>
            </w:r>
          </w:p>
        </w:tc>
      </w:tr>
      <w:tr w:rsidR="00BC0722" w14:paraId="72B19972"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305D3134" w14:textId="77777777" w:rsidR="00BC0722" w:rsidRDefault="00000000">
            <w:r>
              <w:rPr>
                <w:b/>
                <w:bCs/>
                <w:color w:val="1F3864"/>
                <w:sz w:val="20"/>
                <w:szCs w:val="20"/>
              </w:rPr>
              <w:lastRenderedPageBreak/>
              <w:t>Goals</w:t>
            </w:r>
          </w:p>
        </w:tc>
        <w:tc>
          <w:tcPr>
            <w:tcW w:w="6300" w:type="dxa"/>
            <w:tcMar>
              <w:top w:w="90" w:type="dxa"/>
              <w:left w:w="140" w:type="dxa"/>
              <w:bottom w:w="90" w:type="dxa"/>
              <w:right w:w="140" w:type="dxa"/>
            </w:tcMar>
          </w:tcPr>
          <w:p w14:paraId="02355676" w14:textId="77777777" w:rsidR="00BC0722" w:rsidRDefault="00000000">
            <w:pPr>
              <w:spacing w:after="40"/>
            </w:pPr>
            <w:r>
              <w:rPr>
                <w:sz w:val="20"/>
                <w:szCs w:val="20"/>
              </w:rPr>
              <w:t>•  Get a real diagnostic (tower load, known outage, device-side issue) instead of generic scripted steps</w:t>
            </w:r>
          </w:p>
          <w:p w14:paraId="534293AE" w14:textId="77777777" w:rsidR="00BC0722" w:rsidRDefault="00000000">
            <w:pPr>
              <w:spacing w:after="40"/>
            </w:pPr>
            <w:r>
              <w:rPr>
                <w:sz w:val="20"/>
                <w:szCs w:val="20"/>
              </w:rPr>
              <w:t>•  Try new plans/add-ons proactively based on his usage pattern</w:t>
            </w:r>
          </w:p>
          <w:p w14:paraId="3C285780" w14:textId="77777777" w:rsidR="00BC0722" w:rsidRDefault="00000000">
            <w:pPr>
              <w:spacing w:after="40"/>
            </w:pPr>
            <w:r>
              <w:rPr>
                <w:sz w:val="20"/>
                <w:szCs w:val="20"/>
              </w:rPr>
              <w:t>•  Resolve issues himself without waiting for a callback</w:t>
            </w:r>
          </w:p>
        </w:tc>
      </w:tr>
      <w:tr w:rsidR="00BC0722" w14:paraId="4DC4314D"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2258A35A" w14:textId="77777777" w:rsidR="00BC0722" w:rsidRDefault="00000000">
            <w:r>
              <w:rPr>
                <w:b/>
                <w:bCs/>
                <w:color w:val="1F3864"/>
                <w:sz w:val="20"/>
                <w:szCs w:val="20"/>
              </w:rPr>
              <w:t>Frustrations</w:t>
            </w:r>
          </w:p>
        </w:tc>
        <w:tc>
          <w:tcPr>
            <w:tcW w:w="6300" w:type="dxa"/>
            <w:tcMar>
              <w:top w:w="90" w:type="dxa"/>
              <w:left w:w="140" w:type="dxa"/>
              <w:bottom w:w="90" w:type="dxa"/>
              <w:right w:w="140" w:type="dxa"/>
            </w:tcMar>
          </w:tcPr>
          <w:p w14:paraId="3D7F6DC4" w14:textId="77777777" w:rsidR="00BC0722" w:rsidRDefault="00000000">
            <w:pPr>
              <w:spacing w:after="40"/>
            </w:pPr>
            <w:r>
              <w:rPr>
                <w:sz w:val="20"/>
                <w:szCs w:val="20"/>
              </w:rPr>
              <w:t>•  Troubleshooting flows that skip straight to generic advice without first checking for a known outage</w:t>
            </w:r>
          </w:p>
          <w:p w14:paraId="5CA2C946" w14:textId="77777777" w:rsidR="00BC0722" w:rsidRDefault="00000000">
            <w:pPr>
              <w:spacing w:after="40"/>
            </w:pPr>
            <w:r>
              <w:rPr>
                <w:sz w:val="20"/>
                <w:szCs w:val="20"/>
              </w:rPr>
              <w:t>•  Being offered plans irrelevant to his heavy-data usage</w:t>
            </w:r>
          </w:p>
          <w:p w14:paraId="6C1070CC" w14:textId="77777777" w:rsidR="00BC0722" w:rsidRDefault="00000000">
            <w:pPr>
              <w:spacing w:after="40"/>
            </w:pPr>
            <w:r>
              <w:rPr>
                <w:sz w:val="20"/>
                <w:szCs w:val="20"/>
              </w:rPr>
              <w:t>•  No visibility into ticket status after escalation</w:t>
            </w:r>
          </w:p>
        </w:tc>
      </w:tr>
      <w:tr w:rsidR="00BC0722" w14:paraId="08FF9917" w14:textId="77777777">
        <w:tblPrEx>
          <w:tblCellMar>
            <w:top w:w="0" w:type="dxa"/>
            <w:bottom w:w="0" w:type="dxa"/>
          </w:tblCellMar>
        </w:tblPrEx>
        <w:tc>
          <w:tcPr>
            <w:tcW w:w="2400" w:type="dxa"/>
            <w:shd w:val="clear" w:color="auto" w:fill="EEF2F8"/>
            <w:tcMar>
              <w:top w:w="90" w:type="dxa"/>
              <w:left w:w="140" w:type="dxa"/>
              <w:bottom w:w="90" w:type="dxa"/>
              <w:right w:w="140" w:type="dxa"/>
            </w:tcMar>
          </w:tcPr>
          <w:p w14:paraId="7AA44617" w14:textId="77777777" w:rsidR="00BC0722" w:rsidRDefault="00000000">
            <w:r>
              <w:rPr>
                <w:b/>
                <w:bCs/>
                <w:color w:val="1F3864"/>
                <w:sz w:val="20"/>
                <w:szCs w:val="20"/>
              </w:rPr>
              <w:t>Design Implications</w:t>
            </w:r>
          </w:p>
        </w:tc>
        <w:tc>
          <w:tcPr>
            <w:tcW w:w="6300" w:type="dxa"/>
            <w:tcMar>
              <w:top w:w="90" w:type="dxa"/>
              <w:left w:w="140" w:type="dxa"/>
              <w:bottom w:w="90" w:type="dxa"/>
              <w:right w:w="140" w:type="dxa"/>
            </w:tcMar>
          </w:tcPr>
          <w:p w14:paraId="0B21C882" w14:textId="77777777" w:rsidR="00BC0722" w:rsidRDefault="00000000">
            <w:pPr>
              <w:spacing w:after="40"/>
            </w:pPr>
            <w:r>
              <w:rPr>
                <w:sz w:val="20"/>
                <w:szCs w:val="20"/>
              </w:rPr>
              <w:t>•  Troubleshooting flow must run an automated outage/diagnostic check before showing generic self-help steps (Section 6.4)</w:t>
            </w:r>
          </w:p>
          <w:p w14:paraId="2A15E949" w14:textId="77777777" w:rsidR="00BC0722" w:rsidRDefault="00000000">
            <w:pPr>
              <w:spacing w:after="40"/>
            </w:pPr>
            <w:r>
              <w:rPr>
                <w:sz w:val="20"/>
                <w:szCs w:val="20"/>
              </w:rPr>
              <w:t>•  Plan recommendations must be personalised using actual usage data, not generic upsell</w:t>
            </w:r>
          </w:p>
          <w:p w14:paraId="25A368FE" w14:textId="77777777" w:rsidR="00BC0722" w:rsidRDefault="00000000">
            <w:pPr>
              <w:spacing w:after="40"/>
            </w:pPr>
            <w:r>
              <w:rPr>
                <w:sz w:val="20"/>
                <w:szCs w:val="20"/>
              </w:rPr>
              <w:t>•  Post-escalation, the bot should let him check ticket status conversationally rather than only via SMS</w:t>
            </w:r>
          </w:p>
        </w:tc>
      </w:tr>
    </w:tbl>
    <w:p w14:paraId="50A0BF67" w14:textId="77777777" w:rsidR="00BC0722" w:rsidRDefault="00000000">
      <w:r>
        <w:br w:type="page"/>
      </w:r>
    </w:p>
    <w:p w14:paraId="41DBA729" w14:textId="77777777" w:rsidR="00BC0722" w:rsidRDefault="00000000">
      <w:pPr>
        <w:pStyle w:val="Heading1"/>
        <w:pBdr>
          <w:bottom w:val="single" w:sz="6" w:space="4" w:color="1F3864"/>
        </w:pBdr>
        <w:spacing w:before="420" w:after="220"/>
      </w:pPr>
      <w:r>
        <w:rPr>
          <w:b/>
          <w:bCs/>
          <w:color w:val="1F3864"/>
          <w:sz w:val="30"/>
          <w:szCs w:val="30"/>
        </w:rPr>
        <w:lastRenderedPageBreak/>
        <w:t>4.  Use Case Scenarios</w:t>
      </w:r>
    </w:p>
    <w:p w14:paraId="22A8BA72" w14:textId="77777777" w:rsidR="00BC0722" w:rsidRDefault="00000000">
      <w:pPr>
        <w:spacing w:after="160" w:line="276" w:lineRule="auto"/>
      </w:pPr>
      <w:r>
        <w:t>The seven use cases below cover the primary journeys identified in Section 2.2. Each is written to a consistent template (actor, preconditions, trigger, main flow, exceptions, postcondition) so that it can be handed directly to conversation designers and NLU engineers, and each links back to the flow diagram in Section 6 that implements it step by step.</w:t>
      </w: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00"/>
      </w:tblGrid>
      <w:tr w:rsidR="00BC0722" w14:paraId="702BDB19" w14:textId="77777777">
        <w:tblPrEx>
          <w:tblCellMar>
            <w:top w:w="0" w:type="dxa"/>
            <w:bottom w:w="0" w:type="dxa"/>
          </w:tblCellMar>
        </w:tblPrEx>
        <w:tc>
          <w:tcPr>
            <w:tcW w:w="0" w:type="auto"/>
            <w:gridSpan w:val="2"/>
            <w:shd w:val="clear" w:color="auto" w:fill="1F3864"/>
            <w:tcMar>
              <w:top w:w="110" w:type="dxa"/>
              <w:left w:w="160" w:type="dxa"/>
              <w:bottom w:w="110" w:type="dxa"/>
              <w:right w:w="160" w:type="dxa"/>
            </w:tcMar>
          </w:tcPr>
          <w:p w14:paraId="3E056621" w14:textId="77777777" w:rsidR="00BC0722" w:rsidRDefault="00000000">
            <w:r>
              <w:rPr>
                <w:b/>
                <w:bCs/>
                <w:color w:val="FFFFFF"/>
                <w:sz w:val="24"/>
                <w:szCs w:val="24"/>
              </w:rPr>
              <w:t>UC-01  —  Check Current Bill and Pay Online</w:t>
            </w:r>
          </w:p>
        </w:tc>
      </w:tr>
      <w:tr w:rsidR="00BC0722" w14:paraId="7B06500E"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D81497D" w14:textId="77777777" w:rsidR="00BC0722" w:rsidRDefault="00000000">
            <w:r>
              <w:rPr>
                <w:b/>
                <w:bCs/>
                <w:color w:val="1F3864"/>
                <w:sz w:val="20"/>
                <w:szCs w:val="20"/>
              </w:rPr>
              <w:t>Primary Actor</w:t>
            </w:r>
          </w:p>
        </w:tc>
        <w:tc>
          <w:tcPr>
            <w:tcW w:w="6500" w:type="dxa"/>
            <w:tcMar>
              <w:top w:w="90" w:type="dxa"/>
              <w:left w:w="140" w:type="dxa"/>
              <w:bottom w:w="90" w:type="dxa"/>
              <w:right w:w="140" w:type="dxa"/>
            </w:tcMar>
          </w:tcPr>
          <w:p w14:paraId="43ED208B" w14:textId="77777777" w:rsidR="00BC0722" w:rsidRDefault="00000000">
            <w:r>
              <w:rPr>
                <w:sz w:val="20"/>
                <w:szCs w:val="20"/>
              </w:rPr>
              <w:t>Registered postpaid or prepaid customer</w:t>
            </w:r>
          </w:p>
        </w:tc>
      </w:tr>
      <w:tr w:rsidR="00BC0722" w14:paraId="0F4007D1"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3C3A27F1" w14:textId="77777777" w:rsidR="00BC0722" w:rsidRDefault="00000000">
            <w:r>
              <w:rPr>
                <w:b/>
                <w:bCs/>
                <w:color w:val="1F3864"/>
                <w:sz w:val="20"/>
                <w:szCs w:val="20"/>
              </w:rPr>
              <w:t>Related Persona(s)</w:t>
            </w:r>
          </w:p>
        </w:tc>
        <w:tc>
          <w:tcPr>
            <w:tcW w:w="6500" w:type="dxa"/>
            <w:tcMar>
              <w:top w:w="90" w:type="dxa"/>
              <w:left w:w="140" w:type="dxa"/>
              <w:bottom w:w="90" w:type="dxa"/>
              <w:right w:w="140" w:type="dxa"/>
            </w:tcMar>
          </w:tcPr>
          <w:p w14:paraId="1E1B0FF6" w14:textId="77777777" w:rsidR="00BC0722" w:rsidRDefault="00000000">
            <w:r>
              <w:rPr>
                <w:sz w:val="20"/>
                <w:szCs w:val="20"/>
              </w:rPr>
              <w:t>Ananya Sharma, Rajesh Verma</w:t>
            </w:r>
          </w:p>
        </w:tc>
      </w:tr>
      <w:tr w:rsidR="00BC0722" w14:paraId="1F42A991"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2678A04A" w14:textId="77777777" w:rsidR="00BC0722" w:rsidRDefault="00000000">
            <w:r>
              <w:rPr>
                <w:b/>
                <w:bCs/>
                <w:color w:val="1F3864"/>
                <w:sz w:val="20"/>
                <w:szCs w:val="20"/>
              </w:rPr>
              <w:t>Preconditions</w:t>
            </w:r>
          </w:p>
        </w:tc>
        <w:tc>
          <w:tcPr>
            <w:tcW w:w="6500" w:type="dxa"/>
            <w:tcMar>
              <w:top w:w="90" w:type="dxa"/>
              <w:left w:w="140" w:type="dxa"/>
              <w:bottom w:w="90" w:type="dxa"/>
              <w:right w:w="140" w:type="dxa"/>
            </w:tcMar>
          </w:tcPr>
          <w:p w14:paraId="7CA9F5AB" w14:textId="77777777" w:rsidR="00BC0722" w:rsidRDefault="00000000">
            <w:r>
              <w:rPr>
                <w:sz w:val="20"/>
                <w:szCs w:val="20"/>
              </w:rPr>
              <w:t>Customer has an active account; chatbot session started.</w:t>
            </w:r>
          </w:p>
        </w:tc>
      </w:tr>
      <w:tr w:rsidR="00BC0722" w14:paraId="34FD1A6B"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B6FF0AC" w14:textId="77777777" w:rsidR="00BC0722" w:rsidRDefault="00000000">
            <w:r>
              <w:rPr>
                <w:b/>
                <w:bCs/>
                <w:color w:val="1F3864"/>
                <w:sz w:val="20"/>
                <w:szCs w:val="20"/>
              </w:rPr>
              <w:t>Trigger</w:t>
            </w:r>
          </w:p>
        </w:tc>
        <w:tc>
          <w:tcPr>
            <w:tcW w:w="6500" w:type="dxa"/>
            <w:tcMar>
              <w:top w:w="90" w:type="dxa"/>
              <w:left w:w="140" w:type="dxa"/>
              <w:bottom w:w="90" w:type="dxa"/>
              <w:right w:w="140" w:type="dxa"/>
            </w:tcMar>
          </w:tcPr>
          <w:p w14:paraId="7070DDE2" w14:textId="77777777" w:rsidR="00BC0722" w:rsidRDefault="00000000">
            <w:r>
              <w:rPr>
                <w:sz w:val="20"/>
                <w:szCs w:val="20"/>
              </w:rPr>
              <w:t>Customer asks about their bill, balance due, or wants to pay (e.g., “what's my bill this month”, “pay my bill”).</w:t>
            </w:r>
          </w:p>
        </w:tc>
      </w:tr>
      <w:tr w:rsidR="00BC0722" w14:paraId="5CC3DA19"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6CEB4353" w14:textId="77777777" w:rsidR="00BC0722" w:rsidRDefault="00000000">
            <w:r>
              <w:rPr>
                <w:b/>
                <w:bCs/>
                <w:color w:val="1F3864"/>
                <w:sz w:val="20"/>
                <w:szCs w:val="20"/>
              </w:rPr>
              <w:t>Main Flow</w:t>
            </w:r>
          </w:p>
        </w:tc>
        <w:tc>
          <w:tcPr>
            <w:tcW w:w="6500" w:type="dxa"/>
            <w:tcMar>
              <w:top w:w="90" w:type="dxa"/>
              <w:left w:w="140" w:type="dxa"/>
              <w:bottom w:w="90" w:type="dxa"/>
              <w:right w:w="140" w:type="dxa"/>
            </w:tcMar>
          </w:tcPr>
          <w:p w14:paraId="1882B9CC" w14:textId="77777777" w:rsidR="00BC0722" w:rsidRDefault="00000000">
            <w:pPr>
              <w:spacing w:after="40"/>
            </w:pPr>
            <w:r>
              <w:rPr>
                <w:sz w:val="20"/>
                <w:szCs w:val="20"/>
              </w:rPr>
              <w:t>1. Bot authenticates the customer (mobile number + OTP, or recognised logged-in session).</w:t>
            </w:r>
          </w:p>
          <w:p w14:paraId="6A1E7749" w14:textId="77777777" w:rsidR="00BC0722" w:rsidRDefault="00000000">
            <w:pPr>
              <w:spacing w:after="40"/>
            </w:pPr>
            <w:r>
              <w:rPr>
                <w:sz w:val="20"/>
                <w:szCs w:val="20"/>
              </w:rPr>
              <w:t>2. Bot classifies intent as billing_inquiry and fetches the latest bill/ledger from the Billing &amp; CRM system.</w:t>
            </w:r>
          </w:p>
          <w:p w14:paraId="2DD323DB" w14:textId="77777777" w:rsidR="00BC0722" w:rsidRDefault="00000000">
            <w:pPr>
              <w:spacing w:after="40"/>
            </w:pPr>
            <w:r>
              <w:rPr>
                <w:sz w:val="20"/>
                <w:szCs w:val="20"/>
              </w:rPr>
              <w:t>3. Bot presents the bill summary: amount due, due date, and a brief usage break-up.</w:t>
            </w:r>
          </w:p>
          <w:p w14:paraId="18135776" w14:textId="77777777" w:rsidR="00BC0722" w:rsidRDefault="00000000">
            <w:pPr>
              <w:spacing w:after="40"/>
            </w:pPr>
            <w:r>
              <w:rPr>
                <w:sz w:val="20"/>
                <w:szCs w:val="20"/>
              </w:rPr>
              <w:t>4. Customer chooses to pay now.</w:t>
            </w:r>
          </w:p>
          <w:p w14:paraId="390F079C" w14:textId="77777777" w:rsidR="00BC0722" w:rsidRDefault="00000000">
            <w:pPr>
              <w:spacing w:after="40"/>
            </w:pPr>
            <w:r>
              <w:rPr>
                <w:sz w:val="20"/>
                <w:szCs w:val="20"/>
              </w:rPr>
              <w:t>5. Bot shows saved payment methods (UPI, card, wallet) and the customer selects one.</w:t>
            </w:r>
          </w:p>
          <w:p w14:paraId="10A3B8ED" w14:textId="77777777" w:rsidR="00BC0722" w:rsidRDefault="00000000">
            <w:pPr>
              <w:spacing w:after="40"/>
            </w:pPr>
            <w:r>
              <w:rPr>
                <w:sz w:val="20"/>
                <w:szCs w:val="20"/>
              </w:rPr>
              <w:t>6. Bot invokes the Payment Gateway API and confirms success.</w:t>
            </w:r>
          </w:p>
          <w:p w14:paraId="73FA19FC" w14:textId="77777777" w:rsidR="00BC0722" w:rsidRDefault="00000000">
            <w:r>
              <w:rPr>
                <w:sz w:val="20"/>
                <w:szCs w:val="20"/>
              </w:rPr>
              <w:t>7. Bot sends an e-receipt via chat and SMS.</w:t>
            </w:r>
          </w:p>
        </w:tc>
      </w:tr>
      <w:tr w:rsidR="00BC0722" w14:paraId="773A84E3"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6092CD2B" w14:textId="77777777" w:rsidR="00BC0722" w:rsidRDefault="00000000">
            <w:r>
              <w:rPr>
                <w:b/>
                <w:bCs/>
                <w:color w:val="1F3864"/>
                <w:sz w:val="20"/>
                <w:szCs w:val="20"/>
              </w:rPr>
              <w:t>Alternate / Exception Flow</w:t>
            </w:r>
          </w:p>
        </w:tc>
        <w:tc>
          <w:tcPr>
            <w:tcW w:w="6500" w:type="dxa"/>
            <w:tcMar>
              <w:top w:w="90" w:type="dxa"/>
              <w:left w:w="140" w:type="dxa"/>
              <w:bottom w:w="90" w:type="dxa"/>
              <w:right w:w="140" w:type="dxa"/>
            </w:tcMar>
          </w:tcPr>
          <w:p w14:paraId="7AD5CD86" w14:textId="77777777" w:rsidR="00BC0722" w:rsidRDefault="00000000">
            <w:r>
              <w:rPr>
                <w:sz w:val="20"/>
                <w:szCs w:val="20"/>
              </w:rPr>
              <w:t>If payment fails, the bot shows the decline reason where available and offers an immediate retry with the same or a different method (see Fig. 2). If the customer instead asks to download the invoice or dispute a charge, the bot branches to those sub-flows without re-authenticating.</w:t>
            </w:r>
          </w:p>
        </w:tc>
      </w:tr>
      <w:tr w:rsidR="00BC0722" w14:paraId="54F44271"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1B08F85F" w14:textId="77777777" w:rsidR="00BC0722" w:rsidRDefault="00000000">
            <w:r>
              <w:rPr>
                <w:b/>
                <w:bCs/>
                <w:color w:val="1F3864"/>
                <w:sz w:val="20"/>
                <w:szCs w:val="20"/>
              </w:rPr>
              <w:t>Postcondition</w:t>
            </w:r>
          </w:p>
        </w:tc>
        <w:tc>
          <w:tcPr>
            <w:tcW w:w="6500" w:type="dxa"/>
            <w:tcMar>
              <w:top w:w="90" w:type="dxa"/>
              <w:left w:w="140" w:type="dxa"/>
              <w:bottom w:w="90" w:type="dxa"/>
              <w:right w:w="140" w:type="dxa"/>
            </w:tcMar>
          </w:tcPr>
          <w:p w14:paraId="422D0A63" w14:textId="77777777" w:rsidR="00BC0722" w:rsidRDefault="00000000">
            <w:r>
              <w:rPr>
                <w:sz w:val="20"/>
                <w:szCs w:val="20"/>
              </w:rPr>
              <w:t>Customer has a clear view of their bill and, if applicable, a successful payment with a receipt on record.</w:t>
            </w:r>
          </w:p>
        </w:tc>
      </w:tr>
    </w:tbl>
    <w:p w14:paraId="39A5D805" w14:textId="77777777" w:rsidR="00BC0722" w:rsidRDefault="00BC0722">
      <w:pPr>
        <w:spacing w:after="220" w:line="276" w:lineRule="auto"/>
      </w:pP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00"/>
      </w:tblGrid>
      <w:tr w:rsidR="00BC0722" w14:paraId="4F898B0E" w14:textId="77777777">
        <w:tblPrEx>
          <w:tblCellMar>
            <w:top w:w="0" w:type="dxa"/>
            <w:bottom w:w="0" w:type="dxa"/>
          </w:tblCellMar>
        </w:tblPrEx>
        <w:tc>
          <w:tcPr>
            <w:tcW w:w="0" w:type="auto"/>
            <w:gridSpan w:val="2"/>
            <w:shd w:val="clear" w:color="auto" w:fill="1F3864"/>
            <w:tcMar>
              <w:top w:w="110" w:type="dxa"/>
              <w:left w:w="160" w:type="dxa"/>
              <w:bottom w:w="110" w:type="dxa"/>
              <w:right w:w="160" w:type="dxa"/>
            </w:tcMar>
          </w:tcPr>
          <w:p w14:paraId="2A5D1208" w14:textId="77777777" w:rsidR="00BC0722" w:rsidRDefault="00000000">
            <w:r>
              <w:rPr>
                <w:b/>
                <w:bCs/>
                <w:color w:val="FFFFFF"/>
                <w:sz w:val="24"/>
                <w:szCs w:val="24"/>
              </w:rPr>
              <w:t>UC-02  —  Dispute a Billing Charge</w:t>
            </w:r>
          </w:p>
        </w:tc>
      </w:tr>
      <w:tr w:rsidR="00BC0722" w14:paraId="128E85B4"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6AA8833B" w14:textId="77777777" w:rsidR="00BC0722" w:rsidRDefault="00000000">
            <w:r>
              <w:rPr>
                <w:b/>
                <w:bCs/>
                <w:color w:val="1F3864"/>
                <w:sz w:val="20"/>
                <w:szCs w:val="20"/>
              </w:rPr>
              <w:t>Primary Actor</w:t>
            </w:r>
          </w:p>
        </w:tc>
        <w:tc>
          <w:tcPr>
            <w:tcW w:w="6500" w:type="dxa"/>
            <w:tcMar>
              <w:top w:w="90" w:type="dxa"/>
              <w:left w:w="140" w:type="dxa"/>
              <w:bottom w:w="90" w:type="dxa"/>
              <w:right w:w="140" w:type="dxa"/>
            </w:tcMar>
          </w:tcPr>
          <w:p w14:paraId="5DBF64E5" w14:textId="77777777" w:rsidR="00BC0722" w:rsidRDefault="00000000">
            <w:r>
              <w:rPr>
                <w:sz w:val="20"/>
                <w:szCs w:val="20"/>
              </w:rPr>
              <w:t>Postpaid customer who does not recognise a charge</w:t>
            </w:r>
          </w:p>
        </w:tc>
      </w:tr>
      <w:tr w:rsidR="00BC0722" w14:paraId="3F53D8CE"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00ABFC13" w14:textId="77777777" w:rsidR="00BC0722" w:rsidRDefault="00000000">
            <w:r>
              <w:rPr>
                <w:b/>
                <w:bCs/>
                <w:color w:val="1F3864"/>
                <w:sz w:val="20"/>
                <w:szCs w:val="20"/>
              </w:rPr>
              <w:t>Related Persona(s)</w:t>
            </w:r>
          </w:p>
        </w:tc>
        <w:tc>
          <w:tcPr>
            <w:tcW w:w="6500" w:type="dxa"/>
            <w:tcMar>
              <w:top w:w="90" w:type="dxa"/>
              <w:left w:w="140" w:type="dxa"/>
              <w:bottom w:w="90" w:type="dxa"/>
              <w:right w:w="140" w:type="dxa"/>
            </w:tcMar>
          </w:tcPr>
          <w:p w14:paraId="60F2026C" w14:textId="77777777" w:rsidR="00BC0722" w:rsidRDefault="00000000">
            <w:r>
              <w:rPr>
                <w:sz w:val="20"/>
                <w:szCs w:val="20"/>
              </w:rPr>
              <w:t>Rajesh Verma</w:t>
            </w:r>
          </w:p>
        </w:tc>
      </w:tr>
      <w:tr w:rsidR="00BC0722" w14:paraId="5468070B"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0EB12789" w14:textId="77777777" w:rsidR="00BC0722" w:rsidRDefault="00000000">
            <w:r>
              <w:rPr>
                <w:b/>
                <w:bCs/>
                <w:color w:val="1F3864"/>
                <w:sz w:val="20"/>
                <w:szCs w:val="20"/>
              </w:rPr>
              <w:t>Preconditions</w:t>
            </w:r>
          </w:p>
        </w:tc>
        <w:tc>
          <w:tcPr>
            <w:tcW w:w="6500" w:type="dxa"/>
            <w:tcMar>
              <w:top w:w="90" w:type="dxa"/>
              <w:left w:w="140" w:type="dxa"/>
              <w:bottom w:w="90" w:type="dxa"/>
              <w:right w:w="140" w:type="dxa"/>
            </w:tcMar>
          </w:tcPr>
          <w:p w14:paraId="3D467E4C" w14:textId="77777777" w:rsidR="00BC0722" w:rsidRDefault="00000000">
            <w:r>
              <w:rPr>
                <w:sz w:val="20"/>
                <w:szCs w:val="20"/>
              </w:rPr>
              <w:t>Customer has viewed their bill summary (typically continues from UC-01).</w:t>
            </w:r>
          </w:p>
        </w:tc>
      </w:tr>
      <w:tr w:rsidR="00BC0722" w14:paraId="18FF2E95"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35E31E3E" w14:textId="77777777" w:rsidR="00BC0722" w:rsidRDefault="00000000">
            <w:r>
              <w:rPr>
                <w:b/>
                <w:bCs/>
                <w:color w:val="1F3864"/>
                <w:sz w:val="20"/>
                <w:szCs w:val="20"/>
              </w:rPr>
              <w:t>Trigger</w:t>
            </w:r>
          </w:p>
        </w:tc>
        <w:tc>
          <w:tcPr>
            <w:tcW w:w="6500" w:type="dxa"/>
            <w:tcMar>
              <w:top w:w="90" w:type="dxa"/>
              <w:left w:w="140" w:type="dxa"/>
              <w:bottom w:w="90" w:type="dxa"/>
              <w:right w:w="140" w:type="dxa"/>
            </w:tcMar>
          </w:tcPr>
          <w:p w14:paraId="650C03EB" w14:textId="77777777" w:rsidR="00BC0722" w:rsidRDefault="00000000">
            <w:r>
              <w:rPr>
                <w:sz w:val="20"/>
                <w:szCs w:val="20"/>
              </w:rPr>
              <w:t>Customer states a specific charge looks wrong (e.g., “I didn't make this call”, “why am I charged for roaming”).</w:t>
            </w:r>
          </w:p>
        </w:tc>
      </w:tr>
      <w:tr w:rsidR="00BC0722" w14:paraId="77C4251E"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10AAC64D" w14:textId="77777777" w:rsidR="00BC0722" w:rsidRDefault="00000000">
            <w:r>
              <w:rPr>
                <w:b/>
                <w:bCs/>
                <w:color w:val="1F3864"/>
                <w:sz w:val="20"/>
                <w:szCs w:val="20"/>
              </w:rPr>
              <w:t>Main Flow</w:t>
            </w:r>
          </w:p>
        </w:tc>
        <w:tc>
          <w:tcPr>
            <w:tcW w:w="6500" w:type="dxa"/>
            <w:tcMar>
              <w:top w:w="90" w:type="dxa"/>
              <w:left w:w="140" w:type="dxa"/>
              <w:bottom w:w="90" w:type="dxa"/>
              <w:right w:w="140" w:type="dxa"/>
            </w:tcMar>
          </w:tcPr>
          <w:p w14:paraId="028625FC" w14:textId="77777777" w:rsidR="00BC0722" w:rsidRDefault="00000000">
            <w:pPr>
              <w:spacing w:after="40"/>
            </w:pPr>
            <w:r>
              <w:rPr>
                <w:sz w:val="20"/>
                <w:szCs w:val="20"/>
              </w:rPr>
              <w:t>1. Bot asks the customer to identify the disputed charge (amount and/or line item) and the reason.</w:t>
            </w:r>
          </w:p>
          <w:p w14:paraId="6F6BD5E3" w14:textId="77777777" w:rsidR="00BC0722" w:rsidRDefault="00000000">
            <w:pPr>
              <w:spacing w:after="40"/>
            </w:pPr>
            <w:r>
              <w:rPr>
                <w:sz w:val="20"/>
                <w:szCs w:val="20"/>
              </w:rPr>
              <w:t>2. Bot creates a billing dispute ticket in the CRM with the captured details and the account context.</w:t>
            </w:r>
          </w:p>
          <w:p w14:paraId="16F95F27" w14:textId="77777777" w:rsidR="00BC0722" w:rsidRDefault="00000000">
            <w:r>
              <w:rPr>
                <w:sz w:val="20"/>
                <w:szCs w:val="20"/>
              </w:rPr>
              <w:t>3. Bot shares the ticket ID and the expected resolution timeframe.</w:t>
            </w:r>
          </w:p>
        </w:tc>
      </w:tr>
      <w:tr w:rsidR="00BC0722" w14:paraId="03E52966"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3AD0FAD1" w14:textId="77777777" w:rsidR="00BC0722" w:rsidRDefault="00000000">
            <w:r>
              <w:rPr>
                <w:b/>
                <w:bCs/>
                <w:color w:val="1F3864"/>
                <w:sz w:val="20"/>
                <w:szCs w:val="20"/>
              </w:rPr>
              <w:lastRenderedPageBreak/>
              <w:t>Alternate / Exception Flow</w:t>
            </w:r>
          </w:p>
        </w:tc>
        <w:tc>
          <w:tcPr>
            <w:tcW w:w="6500" w:type="dxa"/>
            <w:tcMar>
              <w:top w:w="90" w:type="dxa"/>
              <w:left w:w="140" w:type="dxa"/>
              <w:bottom w:w="90" w:type="dxa"/>
              <w:right w:w="140" w:type="dxa"/>
            </w:tcMar>
          </w:tcPr>
          <w:p w14:paraId="7E32F4C5" w14:textId="77777777" w:rsidR="00BC0722" w:rsidRDefault="00000000">
            <w:r>
              <w:rPr>
                <w:sz w:val="20"/>
                <w:szCs w:val="20"/>
              </w:rPr>
              <w:t>If the customer cannot clearly identify the charge, the bot offers to show the full itemised bill again before capturing the dispute. If the customer becomes frustrated or asks for a person, the bot escalates immediately with the dispute context attached (see Fig. 6).</w:t>
            </w:r>
          </w:p>
        </w:tc>
      </w:tr>
      <w:tr w:rsidR="00BC0722" w14:paraId="67B73737"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0971DD0A" w14:textId="77777777" w:rsidR="00BC0722" w:rsidRDefault="00000000">
            <w:r>
              <w:rPr>
                <w:b/>
                <w:bCs/>
                <w:color w:val="1F3864"/>
                <w:sz w:val="20"/>
                <w:szCs w:val="20"/>
              </w:rPr>
              <w:t>Postcondition</w:t>
            </w:r>
          </w:p>
        </w:tc>
        <w:tc>
          <w:tcPr>
            <w:tcW w:w="6500" w:type="dxa"/>
            <w:tcMar>
              <w:top w:w="90" w:type="dxa"/>
              <w:left w:w="140" w:type="dxa"/>
              <w:bottom w:w="90" w:type="dxa"/>
              <w:right w:w="140" w:type="dxa"/>
            </w:tcMar>
          </w:tcPr>
          <w:p w14:paraId="703977D6" w14:textId="77777777" w:rsidR="00BC0722" w:rsidRDefault="00000000">
            <w:r>
              <w:rPr>
                <w:sz w:val="20"/>
                <w:szCs w:val="20"/>
              </w:rPr>
              <w:t>A traceable dispute ticket exists in the CRM and the customer has a reference ID and timeline.</w:t>
            </w:r>
          </w:p>
        </w:tc>
      </w:tr>
    </w:tbl>
    <w:p w14:paraId="7ACE1729" w14:textId="77777777" w:rsidR="00BC0722" w:rsidRDefault="00BC0722">
      <w:pPr>
        <w:spacing w:after="220" w:line="276" w:lineRule="auto"/>
      </w:pP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00"/>
      </w:tblGrid>
      <w:tr w:rsidR="00BC0722" w14:paraId="06285B6B" w14:textId="77777777">
        <w:tblPrEx>
          <w:tblCellMar>
            <w:top w:w="0" w:type="dxa"/>
            <w:bottom w:w="0" w:type="dxa"/>
          </w:tblCellMar>
        </w:tblPrEx>
        <w:tc>
          <w:tcPr>
            <w:tcW w:w="0" w:type="auto"/>
            <w:gridSpan w:val="2"/>
            <w:shd w:val="clear" w:color="auto" w:fill="1F3864"/>
            <w:tcMar>
              <w:top w:w="110" w:type="dxa"/>
              <w:left w:w="160" w:type="dxa"/>
              <w:bottom w:w="110" w:type="dxa"/>
              <w:right w:w="160" w:type="dxa"/>
            </w:tcMar>
          </w:tcPr>
          <w:p w14:paraId="4F5B8C76" w14:textId="77777777" w:rsidR="00BC0722" w:rsidRDefault="00000000">
            <w:r>
              <w:rPr>
                <w:b/>
                <w:bCs/>
                <w:color w:val="FFFFFF"/>
                <w:sz w:val="24"/>
                <w:szCs w:val="24"/>
              </w:rPr>
              <w:t>UC-03  —  Upgrade or Downgrade a Mobile Plan</w:t>
            </w:r>
          </w:p>
        </w:tc>
      </w:tr>
      <w:tr w:rsidR="00BC0722" w14:paraId="67DCC1FD"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547D576" w14:textId="77777777" w:rsidR="00BC0722" w:rsidRDefault="00000000">
            <w:r>
              <w:rPr>
                <w:b/>
                <w:bCs/>
                <w:color w:val="1F3864"/>
                <w:sz w:val="20"/>
                <w:szCs w:val="20"/>
              </w:rPr>
              <w:t>Primary Actor</w:t>
            </w:r>
          </w:p>
        </w:tc>
        <w:tc>
          <w:tcPr>
            <w:tcW w:w="6500" w:type="dxa"/>
            <w:tcMar>
              <w:top w:w="90" w:type="dxa"/>
              <w:left w:w="140" w:type="dxa"/>
              <w:bottom w:w="90" w:type="dxa"/>
              <w:right w:w="140" w:type="dxa"/>
            </w:tcMar>
          </w:tcPr>
          <w:p w14:paraId="3FD4F58C" w14:textId="77777777" w:rsidR="00BC0722" w:rsidRDefault="00000000">
            <w:r>
              <w:rPr>
                <w:sz w:val="20"/>
                <w:szCs w:val="20"/>
              </w:rPr>
              <w:t>Prepaid or postpaid customer</w:t>
            </w:r>
          </w:p>
        </w:tc>
      </w:tr>
      <w:tr w:rsidR="00BC0722" w14:paraId="0793DAC6"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1B0B07B7" w14:textId="77777777" w:rsidR="00BC0722" w:rsidRDefault="00000000">
            <w:r>
              <w:rPr>
                <w:b/>
                <w:bCs/>
                <w:color w:val="1F3864"/>
                <w:sz w:val="20"/>
                <w:szCs w:val="20"/>
              </w:rPr>
              <w:t>Related Persona(s)</w:t>
            </w:r>
          </w:p>
        </w:tc>
        <w:tc>
          <w:tcPr>
            <w:tcW w:w="6500" w:type="dxa"/>
            <w:tcMar>
              <w:top w:w="90" w:type="dxa"/>
              <w:left w:w="140" w:type="dxa"/>
              <w:bottom w:w="90" w:type="dxa"/>
              <w:right w:w="140" w:type="dxa"/>
            </w:tcMar>
          </w:tcPr>
          <w:p w14:paraId="1133B42D" w14:textId="77777777" w:rsidR="00BC0722" w:rsidRDefault="00000000">
            <w:r>
              <w:rPr>
                <w:sz w:val="20"/>
                <w:szCs w:val="20"/>
              </w:rPr>
              <w:t>Karan Mehta, Ananya Sharma</w:t>
            </w:r>
          </w:p>
        </w:tc>
      </w:tr>
      <w:tr w:rsidR="00BC0722" w14:paraId="75B2EE1A"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4E3C88CA" w14:textId="77777777" w:rsidR="00BC0722" w:rsidRDefault="00000000">
            <w:r>
              <w:rPr>
                <w:b/>
                <w:bCs/>
                <w:color w:val="1F3864"/>
                <w:sz w:val="20"/>
                <w:szCs w:val="20"/>
              </w:rPr>
              <w:t>Preconditions</w:t>
            </w:r>
          </w:p>
        </w:tc>
        <w:tc>
          <w:tcPr>
            <w:tcW w:w="6500" w:type="dxa"/>
            <w:tcMar>
              <w:top w:w="90" w:type="dxa"/>
              <w:left w:w="140" w:type="dxa"/>
              <w:bottom w:w="90" w:type="dxa"/>
              <w:right w:w="140" w:type="dxa"/>
            </w:tcMar>
          </w:tcPr>
          <w:p w14:paraId="03588354" w14:textId="77777777" w:rsidR="00BC0722" w:rsidRDefault="00000000">
            <w:r>
              <w:rPr>
                <w:sz w:val="20"/>
                <w:szCs w:val="20"/>
              </w:rPr>
              <w:t>Customer is authenticated; account is in good standing or the bot can explain why it isn't.</w:t>
            </w:r>
          </w:p>
        </w:tc>
      </w:tr>
      <w:tr w:rsidR="00BC0722" w14:paraId="7CF9C3FD"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6C654B50" w14:textId="77777777" w:rsidR="00BC0722" w:rsidRDefault="00000000">
            <w:r>
              <w:rPr>
                <w:b/>
                <w:bCs/>
                <w:color w:val="1F3864"/>
                <w:sz w:val="20"/>
                <w:szCs w:val="20"/>
              </w:rPr>
              <w:t>Trigger</w:t>
            </w:r>
          </w:p>
        </w:tc>
        <w:tc>
          <w:tcPr>
            <w:tcW w:w="6500" w:type="dxa"/>
            <w:tcMar>
              <w:top w:w="90" w:type="dxa"/>
              <w:left w:w="140" w:type="dxa"/>
              <w:bottom w:w="90" w:type="dxa"/>
              <w:right w:w="140" w:type="dxa"/>
            </w:tcMar>
          </w:tcPr>
          <w:p w14:paraId="05071D40" w14:textId="77777777" w:rsidR="00BC0722" w:rsidRDefault="00000000">
            <w:r>
              <w:rPr>
                <w:sz w:val="20"/>
                <w:szCs w:val="20"/>
              </w:rPr>
              <w:t>Customer wants to change their plan (e.g., “I want more data”, “switch me to a cheaper plan”).</w:t>
            </w:r>
          </w:p>
        </w:tc>
      </w:tr>
      <w:tr w:rsidR="00BC0722" w14:paraId="7C477745"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14E0B367" w14:textId="77777777" w:rsidR="00BC0722" w:rsidRDefault="00000000">
            <w:r>
              <w:rPr>
                <w:b/>
                <w:bCs/>
                <w:color w:val="1F3864"/>
                <w:sz w:val="20"/>
                <w:szCs w:val="20"/>
              </w:rPr>
              <w:t>Main Flow</w:t>
            </w:r>
          </w:p>
        </w:tc>
        <w:tc>
          <w:tcPr>
            <w:tcW w:w="6500" w:type="dxa"/>
            <w:tcMar>
              <w:top w:w="90" w:type="dxa"/>
              <w:left w:w="140" w:type="dxa"/>
              <w:bottom w:w="90" w:type="dxa"/>
              <w:right w:w="140" w:type="dxa"/>
            </w:tcMar>
          </w:tcPr>
          <w:p w14:paraId="0B4F3EE1" w14:textId="77777777" w:rsidR="00BC0722" w:rsidRDefault="00000000">
            <w:pPr>
              <w:spacing w:after="40"/>
            </w:pPr>
            <w:r>
              <w:rPr>
                <w:sz w:val="20"/>
                <w:szCs w:val="20"/>
              </w:rPr>
              <w:t>1. Bot fetches the customer's current plan and recent usage pattern from the BSS.</w:t>
            </w:r>
          </w:p>
          <w:p w14:paraId="7A2BE3A6" w14:textId="77777777" w:rsidR="00BC0722" w:rsidRDefault="00000000">
            <w:pPr>
              <w:spacing w:after="40"/>
            </w:pPr>
            <w:r>
              <w:rPr>
                <w:sz w:val="20"/>
                <w:szCs w:val="20"/>
              </w:rPr>
              <w:t>2. Bot shows the current plan alongside 2–3 personalised recommendations.</w:t>
            </w:r>
          </w:p>
          <w:p w14:paraId="00C95411" w14:textId="77777777" w:rsidR="00BC0722" w:rsidRDefault="00000000">
            <w:pPr>
              <w:spacing w:after="40"/>
            </w:pPr>
            <w:r>
              <w:rPr>
                <w:sz w:val="20"/>
                <w:szCs w:val="20"/>
              </w:rPr>
              <w:t>3. Customer selects a new plan or add-on.</w:t>
            </w:r>
          </w:p>
          <w:p w14:paraId="46AAADEC" w14:textId="77777777" w:rsidR="00BC0722" w:rsidRDefault="00000000">
            <w:pPr>
              <w:spacing w:after="40"/>
            </w:pPr>
            <w:r>
              <w:rPr>
                <w:sz w:val="20"/>
                <w:szCs w:val="20"/>
              </w:rPr>
              <w:t>4. Bot checks eligibility: outstanding dues cleared, lock-in period elapsed, and coverage/availability in the customer's area.</w:t>
            </w:r>
          </w:p>
          <w:p w14:paraId="1CDF14D9" w14:textId="77777777" w:rsidR="00BC0722" w:rsidRDefault="00000000">
            <w:pPr>
              <w:spacing w:after="40"/>
            </w:pPr>
            <w:r>
              <w:rPr>
                <w:sz w:val="20"/>
                <w:szCs w:val="20"/>
              </w:rPr>
              <w:t>5. If eligible, bot shows the cost and billing impact and asks for confirmation.</w:t>
            </w:r>
          </w:p>
          <w:p w14:paraId="352F8D2B" w14:textId="77777777" w:rsidR="00BC0722" w:rsidRDefault="00000000">
            <w:r>
              <w:rPr>
                <w:sz w:val="20"/>
                <w:szCs w:val="20"/>
              </w:rPr>
              <w:t>6. On confirmation, bot submits the change to the BSS/OSS and confirms the effective date via chat and SMS.</w:t>
            </w:r>
          </w:p>
        </w:tc>
      </w:tr>
      <w:tr w:rsidR="00BC0722" w14:paraId="13DF9DF6"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CB78B4D" w14:textId="77777777" w:rsidR="00BC0722" w:rsidRDefault="00000000">
            <w:r>
              <w:rPr>
                <w:b/>
                <w:bCs/>
                <w:color w:val="1F3864"/>
                <w:sz w:val="20"/>
                <w:szCs w:val="20"/>
              </w:rPr>
              <w:t>Alternate / Exception Flow</w:t>
            </w:r>
          </w:p>
        </w:tc>
        <w:tc>
          <w:tcPr>
            <w:tcW w:w="6500" w:type="dxa"/>
            <w:tcMar>
              <w:top w:w="90" w:type="dxa"/>
              <w:left w:w="140" w:type="dxa"/>
              <w:bottom w:w="90" w:type="dxa"/>
              <w:right w:w="140" w:type="dxa"/>
            </w:tcMar>
          </w:tcPr>
          <w:p w14:paraId="0867DEEB" w14:textId="77777777" w:rsidR="00BC0722" w:rsidRDefault="00000000">
            <w:r>
              <w:rPr>
                <w:sz w:val="20"/>
                <w:szCs w:val="20"/>
              </w:rPr>
              <w:t>If the customer is not eligible (e.g., dues pending or still in lock-in), the bot explains the specific reason and offers an alternative — a smaller add-on that doesn't require a plan change, or a payment link to clear dues first (see Fig. 3). If the customer declines to confirm, the request is cancelled with no changes made.</w:t>
            </w:r>
          </w:p>
        </w:tc>
      </w:tr>
      <w:tr w:rsidR="00BC0722" w14:paraId="32BA6B53"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04BBAFE0" w14:textId="77777777" w:rsidR="00BC0722" w:rsidRDefault="00000000">
            <w:r>
              <w:rPr>
                <w:b/>
                <w:bCs/>
                <w:color w:val="1F3864"/>
                <w:sz w:val="20"/>
                <w:szCs w:val="20"/>
              </w:rPr>
              <w:t>Postcondition</w:t>
            </w:r>
          </w:p>
        </w:tc>
        <w:tc>
          <w:tcPr>
            <w:tcW w:w="6500" w:type="dxa"/>
            <w:tcMar>
              <w:top w:w="90" w:type="dxa"/>
              <w:left w:w="140" w:type="dxa"/>
              <w:bottom w:w="90" w:type="dxa"/>
              <w:right w:w="140" w:type="dxa"/>
            </w:tcMar>
          </w:tcPr>
          <w:p w14:paraId="2F56DF1F" w14:textId="77777777" w:rsidR="00BC0722" w:rsidRDefault="00000000">
            <w:r>
              <w:rPr>
                <w:sz w:val="20"/>
                <w:szCs w:val="20"/>
              </w:rPr>
              <w:t>The customer is on the plan they intended, or clearly understands why the change could not be made and what their options are.</w:t>
            </w:r>
          </w:p>
        </w:tc>
      </w:tr>
    </w:tbl>
    <w:p w14:paraId="34B4186F" w14:textId="77777777" w:rsidR="00BC0722" w:rsidRDefault="00BC0722">
      <w:pPr>
        <w:spacing w:after="220" w:line="276" w:lineRule="auto"/>
      </w:pP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00"/>
      </w:tblGrid>
      <w:tr w:rsidR="00BC0722" w14:paraId="1244D878" w14:textId="77777777">
        <w:tblPrEx>
          <w:tblCellMar>
            <w:top w:w="0" w:type="dxa"/>
            <w:bottom w:w="0" w:type="dxa"/>
          </w:tblCellMar>
        </w:tblPrEx>
        <w:tc>
          <w:tcPr>
            <w:tcW w:w="0" w:type="auto"/>
            <w:gridSpan w:val="2"/>
            <w:shd w:val="clear" w:color="auto" w:fill="1F3864"/>
            <w:tcMar>
              <w:top w:w="110" w:type="dxa"/>
              <w:left w:w="160" w:type="dxa"/>
              <w:bottom w:w="110" w:type="dxa"/>
              <w:right w:w="160" w:type="dxa"/>
            </w:tcMar>
          </w:tcPr>
          <w:p w14:paraId="7C1A2686" w14:textId="77777777" w:rsidR="00BC0722" w:rsidRDefault="00000000">
            <w:r>
              <w:rPr>
                <w:b/>
                <w:bCs/>
                <w:color w:val="FFFFFF"/>
                <w:sz w:val="24"/>
                <w:szCs w:val="24"/>
              </w:rPr>
              <w:t>UC-04  —  Troubleshoot “No Internet” / Slow Data</w:t>
            </w:r>
          </w:p>
        </w:tc>
      </w:tr>
      <w:tr w:rsidR="00BC0722" w14:paraId="509CADFB"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76313BBF" w14:textId="77777777" w:rsidR="00BC0722" w:rsidRDefault="00000000">
            <w:r>
              <w:rPr>
                <w:b/>
                <w:bCs/>
                <w:color w:val="1F3864"/>
                <w:sz w:val="20"/>
                <w:szCs w:val="20"/>
              </w:rPr>
              <w:t>Primary Actor</w:t>
            </w:r>
          </w:p>
        </w:tc>
        <w:tc>
          <w:tcPr>
            <w:tcW w:w="6500" w:type="dxa"/>
            <w:tcMar>
              <w:top w:w="90" w:type="dxa"/>
              <w:left w:w="140" w:type="dxa"/>
              <w:bottom w:w="90" w:type="dxa"/>
              <w:right w:w="140" w:type="dxa"/>
            </w:tcMar>
          </w:tcPr>
          <w:p w14:paraId="59CE0B84" w14:textId="77777777" w:rsidR="00BC0722" w:rsidRDefault="00000000">
            <w:r>
              <w:rPr>
                <w:sz w:val="20"/>
                <w:szCs w:val="20"/>
              </w:rPr>
              <w:t>Any connected customer experiencing a service issue</w:t>
            </w:r>
          </w:p>
        </w:tc>
      </w:tr>
      <w:tr w:rsidR="00BC0722" w14:paraId="16A31B41"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25CB46A9" w14:textId="77777777" w:rsidR="00BC0722" w:rsidRDefault="00000000">
            <w:r>
              <w:rPr>
                <w:b/>
                <w:bCs/>
                <w:color w:val="1F3864"/>
                <w:sz w:val="20"/>
                <w:szCs w:val="20"/>
              </w:rPr>
              <w:t>Related Persona(s)</w:t>
            </w:r>
          </w:p>
        </w:tc>
        <w:tc>
          <w:tcPr>
            <w:tcW w:w="6500" w:type="dxa"/>
            <w:tcMar>
              <w:top w:w="90" w:type="dxa"/>
              <w:left w:w="140" w:type="dxa"/>
              <w:bottom w:w="90" w:type="dxa"/>
              <w:right w:w="140" w:type="dxa"/>
            </w:tcMar>
          </w:tcPr>
          <w:p w14:paraId="02627805" w14:textId="77777777" w:rsidR="00BC0722" w:rsidRDefault="00000000">
            <w:r>
              <w:rPr>
                <w:sz w:val="20"/>
                <w:szCs w:val="20"/>
              </w:rPr>
              <w:t>Karan Mehta, Meera Iyer</w:t>
            </w:r>
          </w:p>
        </w:tc>
      </w:tr>
      <w:tr w:rsidR="00BC0722" w14:paraId="3CF13F8D"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0A595261" w14:textId="77777777" w:rsidR="00BC0722" w:rsidRDefault="00000000">
            <w:r>
              <w:rPr>
                <w:b/>
                <w:bCs/>
                <w:color w:val="1F3864"/>
                <w:sz w:val="20"/>
                <w:szCs w:val="20"/>
              </w:rPr>
              <w:t>Preconditions</w:t>
            </w:r>
          </w:p>
        </w:tc>
        <w:tc>
          <w:tcPr>
            <w:tcW w:w="6500" w:type="dxa"/>
            <w:tcMar>
              <w:top w:w="90" w:type="dxa"/>
              <w:left w:w="140" w:type="dxa"/>
              <w:bottom w:w="90" w:type="dxa"/>
              <w:right w:w="140" w:type="dxa"/>
            </w:tcMar>
          </w:tcPr>
          <w:p w14:paraId="1FB9FB7A" w14:textId="77777777" w:rsidR="00BC0722" w:rsidRDefault="00000000">
            <w:r>
              <w:rPr>
                <w:sz w:val="20"/>
                <w:szCs w:val="20"/>
              </w:rPr>
              <w:t>Customer has an active connection with a data plan.</w:t>
            </w:r>
          </w:p>
        </w:tc>
      </w:tr>
      <w:tr w:rsidR="00BC0722" w14:paraId="580939C0"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0E1FE1F6" w14:textId="77777777" w:rsidR="00BC0722" w:rsidRDefault="00000000">
            <w:r>
              <w:rPr>
                <w:b/>
                <w:bCs/>
                <w:color w:val="1F3864"/>
                <w:sz w:val="20"/>
                <w:szCs w:val="20"/>
              </w:rPr>
              <w:t>Trigger</w:t>
            </w:r>
          </w:p>
        </w:tc>
        <w:tc>
          <w:tcPr>
            <w:tcW w:w="6500" w:type="dxa"/>
            <w:tcMar>
              <w:top w:w="90" w:type="dxa"/>
              <w:left w:w="140" w:type="dxa"/>
              <w:bottom w:w="90" w:type="dxa"/>
              <w:right w:w="140" w:type="dxa"/>
            </w:tcMar>
          </w:tcPr>
          <w:p w14:paraId="782C56C2" w14:textId="77777777" w:rsidR="00BC0722" w:rsidRDefault="00000000">
            <w:r>
              <w:rPr>
                <w:sz w:val="20"/>
                <w:szCs w:val="20"/>
              </w:rPr>
              <w:t>Customer reports no signal, slow data, dropped calls, or no internet.</w:t>
            </w:r>
          </w:p>
        </w:tc>
      </w:tr>
      <w:tr w:rsidR="00BC0722" w14:paraId="467E5F25"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74F95C87" w14:textId="77777777" w:rsidR="00BC0722" w:rsidRDefault="00000000">
            <w:r>
              <w:rPr>
                <w:b/>
                <w:bCs/>
                <w:color w:val="1F3864"/>
                <w:sz w:val="20"/>
                <w:szCs w:val="20"/>
              </w:rPr>
              <w:t>Main Flow</w:t>
            </w:r>
          </w:p>
        </w:tc>
        <w:tc>
          <w:tcPr>
            <w:tcW w:w="6500" w:type="dxa"/>
            <w:tcMar>
              <w:top w:w="90" w:type="dxa"/>
              <w:left w:w="140" w:type="dxa"/>
              <w:bottom w:w="90" w:type="dxa"/>
              <w:right w:w="140" w:type="dxa"/>
            </w:tcMar>
          </w:tcPr>
          <w:p w14:paraId="1D5FA8D2" w14:textId="77777777" w:rsidR="00BC0722" w:rsidRDefault="00000000">
            <w:pPr>
              <w:spacing w:after="40"/>
            </w:pPr>
            <w:r>
              <w:rPr>
                <w:sz w:val="20"/>
                <w:szCs w:val="20"/>
              </w:rPr>
              <w:t>1. Bot captures the issue type and, where relevant, the customer's location.</w:t>
            </w:r>
          </w:p>
          <w:p w14:paraId="79DC4AD7" w14:textId="77777777" w:rsidR="00BC0722" w:rsidRDefault="00000000">
            <w:pPr>
              <w:spacing w:after="40"/>
            </w:pPr>
            <w:r>
              <w:rPr>
                <w:sz w:val="20"/>
                <w:szCs w:val="20"/>
              </w:rPr>
              <w:t>2. Bot runs an automated diagnostic against the OSS (tower/line status, known incidents in the area).</w:t>
            </w:r>
          </w:p>
          <w:p w14:paraId="1330100C" w14:textId="77777777" w:rsidR="00BC0722" w:rsidRDefault="00000000">
            <w:pPr>
              <w:spacing w:after="40"/>
            </w:pPr>
            <w:r>
              <w:rPr>
                <w:sz w:val="20"/>
                <w:szCs w:val="20"/>
              </w:rPr>
              <w:t>3. If a known outage is found, bot shares the cause and estimated restoration time and offers an SMS alert on restoration.</w:t>
            </w:r>
          </w:p>
          <w:p w14:paraId="35E44C3D" w14:textId="77777777" w:rsidR="00BC0722" w:rsidRDefault="00000000">
            <w:pPr>
              <w:spacing w:after="40"/>
            </w:pPr>
            <w:r>
              <w:rPr>
                <w:sz w:val="20"/>
                <w:szCs w:val="20"/>
              </w:rPr>
              <w:lastRenderedPageBreak/>
              <w:t>4. If no outage is found, bot walks the customer through guided self-help steps (restart device, toggle airplane mode, check APN settings, reseat SIM).</w:t>
            </w:r>
          </w:p>
          <w:p w14:paraId="124D9CA0" w14:textId="77777777" w:rsidR="00BC0722" w:rsidRDefault="00000000">
            <w:r>
              <w:rPr>
                <w:sz w:val="20"/>
                <w:szCs w:val="20"/>
              </w:rPr>
              <w:t>5. Bot asks whether the issue is resolved.</w:t>
            </w:r>
          </w:p>
        </w:tc>
      </w:tr>
      <w:tr w:rsidR="00BC0722" w14:paraId="72A27AAF"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7914F10B" w14:textId="77777777" w:rsidR="00BC0722" w:rsidRDefault="00000000">
            <w:r>
              <w:rPr>
                <w:b/>
                <w:bCs/>
                <w:color w:val="1F3864"/>
                <w:sz w:val="20"/>
                <w:szCs w:val="20"/>
              </w:rPr>
              <w:lastRenderedPageBreak/>
              <w:t>Alternate / Exception Flow</w:t>
            </w:r>
          </w:p>
        </w:tc>
        <w:tc>
          <w:tcPr>
            <w:tcW w:w="6500" w:type="dxa"/>
            <w:tcMar>
              <w:top w:w="90" w:type="dxa"/>
              <w:left w:w="140" w:type="dxa"/>
              <w:bottom w:w="90" w:type="dxa"/>
              <w:right w:w="140" w:type="dxa"/>
            </w:tcMar>
          </w:tcPr>
          <w:p w14:paraId="337034B3" w14:textId="77777777" w:rsidR="00BC0722" w:rsidRDefault="00000000">
            <w:r>
              <w:rPr>
                <w:sz w:val="20"/>
                <w:szCs w:val="20"/>
              </w:rPr>
              <w:t>If the issue persists after self-help steps, the bot raises an L2 support or field-engineer ticket and shares the ticket ID and SLA (see Fig. 4) instead of repeating the same steps. For a low-digital-literacy customer, the bot offers to connect to a human at any point rather than insisting on completing every self-help step.</w:t>
            </w:r>
          </w:p>
        </w:tc>
      </w:tr>
      <w:tr w:rsidR="00BC0722" w14:paraId="134A83A9"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E498C99" w14:textId="77777777" w:rsidR="00BC0722" w:rsidRDefault="00000000">
            <w:r>
              <w:rPr>
                <w:b/>
                <w:bCs/>
                <w:color w:val="1F3864"/>
                <w:sz w:val="20"/>
                <w:szCs w:val="20"/>
              </w:rPr>
              <w:t>Postcondition</w:t>
            </w:r>
          </w:p>
        </w:tc>
        <w:tc>
          <w:tcPr>
            <w:tcW w:w="6500" w:type="dxa"/>
            <w:tcMar>
              <w:top w:w="90" w:type="dxa"/>
              <w:left w:w="140" w:type="dxa"/>
              <w:bottom w:w="90" w:type="dxa"/>
              <w:right w:w="140" w:type="dxa"/>
            </w:tcMar>
          </w:tcPr>
          <w:p w14:paraId="46A3C1B1" w14:textId="77777777" w:rsidR="00BC0722" w:rsidRDefault="00000000">
            <w:r>
              <w:rPr>
                <w:sz w:val="20"/>
                <w:szCs w:val="20"/>
              </w:rPr>
              <w:t>The service issue is resolved, or a tracked ticket exists with a clear next step for the customer.</w:t>
            </w:r>
          </w:p>
        </w:tc>
      </w:tr>
    </w:tbl>
    <w:p w14:paraId="2CA9B480" w14:textId="77777777" w:rsidR="00BC0722" w:rsidRDefault="00BC0722">
      <w:pPr>
        <w:spacing w:after="220" w:line="276" w:lineRule="auto"/>
      </w:pP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00"/>
      </w:tblGrid>
      <w:tr w:rsidR="00BC0722" w14:paraId="5C010EF1" w14:textId="77777777">
        <w:tblPrEx>
          <w:tblCellMar>
            <w:top w:w="0" w:type="dxa"/>
            <w:bottom w:w="0" w:type="dxa"/>
          </w:tblCellMar>
        </w:tblPrEx>
        <w:tc>
          <w:tcPr>
            <w:tcW w:w="0" w:type="auto"/>
            <w:gridSpan w:val="2"/>
            <w:shd w:val="clear" w:color="auto" w:fill="1F3864"/>
            <w:tcMar>
              <w:top w:w="110" w:type="dxa"/>
              <w:left w:w="160" w:type="dxa"/>
              <w:bottom w:w="110" w:type="dxa"/>
              <w:right w:w="160" w:type="dxa"/>
            </w:tcMar>
          </w:tcPr>
          <w:p w14:paraId="057E5EA2" w14:textId="77777777" w:rsidR="00BC0722" w:rsidRDefault="00000000">
            <w:r>
              <w:rPr>
                <w:b/>
                <w:bCs/>
                <w:color w:val="FFFFFF"/>
                <w:sz w:val="24"/>
                <w:szCs w:val="24"/>
              </w:rPr>
              <w:t>UC-05  —  Check Outage Status in My Area</w:t>
            </w:r>
          </w:p>
        </w:tc>
      </w:tr>
      <w:tr w:rsidR="00BC0722" w14:paraId="1B87CE34"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2FA72631" w14:textId="77777777" w:rsidR="00BC0722" w:rsidRDefault="00000000">
            <w:r>
              <w:rPr>
                <w:b/>
                <w:bCs/>
                <w:color w:val="1F3864"/>
                <w:sz w:val="20"/>
                <w:szCs w:val="20"/>
              </w:rPr>
              <w:t>Primary Actor</w:t>
            </w:r>
          </w:p>
        </w:tc>
        <w:tc>
          <w:tcPr>
            <w:tcW w:w="6500" w:type="dxa"/>
            <w:tcMar>
              <w:top w:w="90" w:type="dxa"/>
              <w:left w:w="140" w:type="dxa"/>
              <w:bottom w:w="90" w:type="dxa"/>
              <w:right w:w="140" w:type="dxa"/>
            </w:tcMar>
          </w:tcPr>
          <w:p w14:paraId="3A70FC32" w14:textId="77777777" w:rsidR="00BC0722" w:rsidRDefault="00000000">
            <w:r>
              <w:rPr>
                <w:sz w:val="20"/>
                <w:szCs w:val="20"/>
              </w:rPr>
              <w:t>Any customer during a service disruption</w:t>
            </w:r>
          </w:p>
        </w:tc>
      </w:tr>
      <w:tr w:rsidR="00BC0722" w14:paraId="43094C9D"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43FE51AB" w14:textId="77777777" w:rsidR="00BC0722" w:rsidRDefault="00000000">
            <w:r>
              <w:rPr>
                <w:b/>
                <w:bCs/>
                <w:color w:val="1F3864"/>
                <w:sz w:val="20"/>
                <w:szCs w:val="20"/>
              </w:rPr>
              <w:t>Related Persona(s)</w:t>
            </w:r>
          </w:p>
        </w:tc>
        <w:tc>
          <w:tcPr>
            <w:tcW w:w="6500" w:type="dxa"/>
            <w:tcMar>
              <w:top w:w="90" w:type="dxa"/>
              <w:left w:w="140" w:type="dxa"/>
              <w:bottom w:w="90" w:type="dxa"/>
              <w:right w:w="140" w:type="dxa"/>
            </w:tcMar>
          </w:tcPr>
          <w:p w14:paraId="0E8FF07B" w14:textId="77777777" w:rsidR="00BC0722" w:rsidRDefault="00000000">
            <w:r>
              <w:rPr>
                <w:sz w:val="20"/>
                <w:szCs w:val="20"/>
              </w:rPr>
              <w:t>Meera Iyer, Karan Mehta</w:t>
            </w:r>
          </w:p>
        </w:tc>
      </w:tr>
      <w:tr w:rsidR="00BC0722" w14:paraId="1D47AF66"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6CD0A23" w14:textId="77777777" w:rsidR="00BC0722" w:rsidRDefault="00000000">
            <w:r>
              <w:rPr>
                <w:b/>
                <w:bCs/>
                <w:color w:val="1F3864"/>
                <w:sz w:val="20"/>
                <w:szCs w:val="20"/>
              </w:rPr>
              <w:t>Preconditions</w:t>
            </w:r>
          </w:p>
        </w:tc>
        <w:tc>
          <w:tcPr>
            <w:tcW w:w="6500" w:type="dxa"/>
            <w:tcMar>
              <w:top w:w="90" w:type="dxa"/>
              <w:left w:w="140" w:type="dxa"/>
              <w:bottom w:w="90" w:type="dxa"/>
              <w:right w:w="140" w:type="dxa"/>
            </w:tcMar>
          </w:tcPr>
          <w:p w14:paraId="130AB829" w14:textId="77777777" w:rsidR="00BC0722" w:rsidRDefault="00000000">
            <w:r>
              <w:rPr>
                <w:sz w:val="20"/>
                <w:szCs w:val="20"/>
              </w:rPr>
              <w:t>A network incident may or may not be active in the customer's area.</w:t>
            </w:r>
          </w:p>
        </w:tc>
      </w:tr>
      <w:tr w:rsidR="00BC0722" w14:paraId="11CAD2D3"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62209FDD" w14:textId="77777777" w:rsidR="00BC0722" w:rsidRDefault="00000000">
            <w:r>
              <w:rPr>
                <w:b/>
                <w:bCs/>
                <w:color w:val="1F3864"/>
                <w:sz w:val="20"/>
                <w:szCs w:val="20"/>
              </w:rPr>
              <w:t>Trigger</w:t>
            </w:r>
          </w:p>
        </w:tc>
        <w:tc>
          <w:tcPr>
            <w:tcW w:w="6500" w:type="dxa"/>
            <w:tcMar>
              <w:top w:w="90" w:type="dxa"/>
              <w:left w:w="140" w:type="dxa"/>
              <w:bottom w:w="90" w:type="dxa"/>
              <w:right w:w="140" w:type="dxa"/>
            </w:tcMar>
          </w:tcPr>
          <w:p w14:paraId="18A1C9E3" w14:textId="77777777" w:rsidR="00BC0722" w:rsidRDefault="00000000">
            <w:r>
              <w:rPr>
                <w:sz w:val="20"/>
                <w:szCs w:val="20"/>
              </w:rPr>
              <w:t>Customer asks if there is an outage (e.g., “is the network down near me”).</w:t>
            </w:r>
          </w:p>
        </w:tc>
      </w:tr>
      <w:tr w:rsidR="00BC0722" w14:paraId="3B037908"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2D069576" w14:textId="77777777" w:rsidR="00BC0722" w:rsidRDefault="00000000">
            <w:r>
              <w:rPr>
                <w:b/>
                <w:bCs/>
                <w:color w:val="1F3864"/>
                <w:sz w:val="20"/>
                <w:szCs w:val="20"/>
              </w:rPr>
              <w:t>Main Flow</w:t>
            </w:r>
          </w:p>
        </w:tc>
        <w:tc>
          <w:tcPr>
            <w:tcW w:w="6500" w:type="dxa"/>
            <w:tcMar>
              <w:top w:w="90" w:type="dxa"/>
              <w:left w:w="140" w:type="dxa"/>
              <w:bottom w:w="90" w:type="dxa"/>
              <w:right w:w="140" w:type="dxa"/>
            </w:tcMar>
          </w:tcPr>
          <w:p w14:paraId="70A09B2B" w14:textId="77777777" w:rsidR="00BC0722" w:rsidRDefault="00000000">
            <w:pPr>
              <w:spacing w:after="40"/>
            </w:pPr>
            <w:r>
              <w:rPr>
                <w:sz w:val="20"/>
                <w:szCs w:val="20"/>
              </w:rPr>
              <w:t>1. Bot requests or infers the customer's location (registered address or shared location).</w:t>
            </w:r>
          </w:p>
          <w:p w14:paraId="5C6DAF83" w14:textId="77777777" w:rsidR="00BC0722" w:rsidRDefault="00000000">
            <w:pPr>
              <w:spacing w:after="40"/>
            </w:pPr>
            <w:r>
              <w:rPr>
                <w:sz w:val="20"/>
                <w:szCs w:val="20"/>
              </w:rPr>
              <w:t>2. Bot queries the OSS for active incidents in that area.</w:t>
            </w:r>
          </w:p>
          <w:p w14:paraId="76F32E32" w14:textId="77777777" w:rsidR="00BC0722" w:rsidRDefault="00000000">
            <w:pPr>
              <w:spacing w:after="40"/>
            </w:pPr>
            <w:r>
              <w:rPr>
                <w:sz w:val="20"/>
                <w:szCs w:val="20"/>
              </w:rPr>
              <w:t>3. Bot reports the incident status, cause (if disclosed), and estimated restoration time, or confirms no known issue.</w:t>
            </w:r>
          </w:p>
          <w:p w14:paraId="6A402CCC" w14:textId="77777777" w:rsidR="00BC0722" w:rsidRDefault="00000000">
            <w:r>
              <w:rPr>
                <w:sz w:val="20"/>
                <w:szCs w:val="20"/>
              </w:rPr>
              <w:t>4. Bot offers to notify the customer by SMS once service is restored.</w:t>
            </w:r>
          </w:p>
        </w:tc>
      </w:tr>
      <w:tr w:rsidR="00BC0722" w14:paraId="27B48994"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0F470977" w14:textId="77777777" w:rsidR="00BC0722" w:rsidRDefault="00000000">
            <w:r>
              <w:rPr>
                <w:b/>
                <w:bCs/>
                <w:color w:val="1F3864"/>
                <w:sz w:val="20"/>
                <w:szCs w:val="20"/>
              </w:rPr>
              <w:t>Alternate / Exception Flow</w:t>
            </w:r>
          </w:p>
        </w:tc>
        <w:tc>
          <w:tcPr>
            <w:tcW w:w="6500" w:type="dxa"/>
            <w:tcMar>
              <w:top w:w="90" w:type="dxa"/>
              <w:left w:w="140" w:type="dxa"/>
              <w:bottom w:w="90" w:type="dxa"/>
              <w:right w:w="140" w:type="dxa"/>
            </w:tcMar>
          </w:tcPr>
          <w:p w14:paraId="3342E0BD" w14:textId="77777777" w:rsidR="00BC0722" w:rsidRDefault="00000000">
            <w:r>
              <w:rPr>
                <w:sz w:val="20"/>
                <w:szCs w:val="20"/>
              </w:rPr>
              <w:t>If no outage is found but the customer insists there is an issue, the bot transitions into the troubleshooting flow (UC-04) rather than closing the conversation.</w:t>
            </w:r>
          </w:p>
        </w:tc>
      </w:tr>
      <w:tr w:rsidR="00BC0722" w14:paraId="7757C230"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40EC137" w14:textId="77777777" w:rsidR="00BC0722" w:rsidRDefault="00000000">
            <w:r>
              <w:rPr>
                <w:b/>
                <w:bCs/>
                <w:color w:val="1F3864"/>
                <w:sz w:val="20"/>
                <w:szCs w:val="20"/>
              </w:rPr>
              <w:t>Postcondition</w:t>
            </w:r>
          </w:p>
        </w:tc>
        <w:tc>
          <w:tcPr>
            <w:tcW w:w="6500" w:type="dxa"/>
            <w:tcMar>
              <w:top w:w="90" w:type="dxa"/>
              <w:left w:w="140" w:type="dxa"/>
              <w:bottom w:w="90" w:type="dxa"/>
              <w:right w:w="140" w:type="dxa"/>
            </w:tcMar>
          </w:tcPr>
          <w:p w14:paraId="55173BA3" w14:textId="77777777" w:rsidR="00BC0722" w:rsidRDefault="00000000">
            <w:r>
              <w:rPr>
                <w:sz w:val="20"/>
                <w:szCs w:val="20"/>
              </w:rPr>
              <w:t>Customer has an accurate, current status of network health in their area.</w:t>
            </w:r>
          </w:p>
        </w:tc>
      </w:tr>
    </w:tbl>
    <w:p w14:paraId="7CC1B3CE" w14:textId="77777777" w:rsidR="00BC0722" w:rsidRDefault="00BC0722">
      <w:pPr>
        <w:spacing w:after="220" w:line="276" w:lineRule="auto"/>
      </w:pP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00"/>
      </w:tblGrid>
      <w:tr w:rsidR="00BC0722" w14:paraId="7CF37ACB" w14:textId="77777777">
        <w:tblPrEx>
          <w:tblCellMar>
            <w:top w:w="0" w:type="dxa"/>
            <w:bottom w:w="0" w:type="dxa"/>
          </w:tblCellMar>
        </w:tblPrEx>
        <w:tc>
          <w:tcPr>
            <w:tcW w:w="0" w:type="auto"/>
            <w:gridSpan w:val="2"/>
            <w:shd w:val="clear" w:color="auto" w:fill="1F3864"/>
            <w:tcMar>
              <w:top w:w="110" w:type="dxa"/>
              <w:left w:w="160" w:type="dxa"/>
              <w:bottom w:w="110" w:type="dxa"/>
              <w:right w:w="160" w:type="dxa"/>
            </w:tcMar>
          </w:tcPr>
          <w:p w14:paraId="2E1BD628" w14:textId="77777777" w:rsidR="00BC0722" w:rsidRDefault="00000000">
            <w:r>
              <w:rPr>
                <w:b/>
                <w:bCs/>
                <w:color w:val="FFFFFF"/>
                <w:sz w:val="24"/>
                <w:szCs w:val="24"/>
              </w:rPr>
              <w:t>UC-06  —  Activate a New SIM / Port In a Number (MNP)</w:t>
            </w:r>
          </w:p>
        </w:tc>
      </w:tr>
      <w:tr w:rsidR="00BC0722" w14:paraId="3B08D894"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23BABBC7" w14:textId="77777777" w:rsidR="00BC0722" w:rsidRDefault="00000000">
            <w:r>
              <w:rPr>
                <w:b/>
                <w:bCs/>
                <w:color w:val="1F3864"/>
                <w:sz w:val="20"/>
                <w:szCs w:val="20"/>
              </w:rPr>
              <w:t>Primary Actor</w:t>
            </w:r>
          </w:p>
        </w:tc>
        <w:tc>
          <w:tcPr>
            <w:tcW w:w="6500" w:type="dxa"/>
            <w:tcMar>
              <w:top w:w="90" w:type="dxa"/>
              <w:left w:w="140" w:type="dxa"/>
              <w:bottom w:w="90" w:type="dxa"/>
              <w:right w:w="140" w:type="dxa"/>
            </w:tcMar>
          </w:tcPr>
          <w:p w14:paraId="4DC288D9" w14:textId="77777777" w:rsidR="00BC0722" w:rsidRDefault="00000000">
            <w:r>
              <w:rPr>
                <w:sz w:val="20"/>
                <w:szCs w:val="20"/>
              </w:rPr>
              <w:t>New customer or customer switching from another operator</w:t>
            </w:r>
          </w:p>
        </w:tc>
      </w:tr>
      <w:tr w:rsidR="00BC0722" w14:paraId="3C925D6C"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D69873F" w14:textId="77777777" w:rsidR="00BC0722" w:rsidRDefault="00000000">
            <w:r>
              <w:rPr>
                <w:b/>
                <w:bCs/>
                <w:color w:val="1F3864"/>
                <w:sz w:val="20"/>
                <w:szCs w:val="20"/>
              </w:rPr>
              <w:t>Related Persona(s)</w:t>
            </w:r>
          </w:p>
        </w:tc>
        <w:tc>
          <w:tcPr>
            <w:tcW w:w="6500" w:type="dxa"/>
            <w:tcMar>
              <w:top w:w="90" w:type="dxa"/>
              <w:left w:w="140" w:type="dxa"/>
              <w:bottom w:w="90" w:type="dxa"/>
              <w:right w:w="140" w:type="dxa"/>
            </w:tcMar>
          </w:tcPr>
          <w:p w14:paraId="347661CA" w14:textId="77777777" w:rsidR="00BC0722" w:rsidRDefault="00000000">
            <w:r>
              <w:rPr>
                <w:sz w:val="20"/>
                <w:szCs w:val="20"/>
              </w:rPr>
              <w:t>Ananya Sharma, Rajesh Verma</w:t>
            </w:r>
          </w:p>
        </w:tc>
      </w:tr>
      <w:tr w:rsidR="00BC0722" w14:paraId="40D593F5"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616C64F" w14:textId="77777777" w:rsidR="00BC0722" w:rsidRDefault="00000000">
            <w:r>
              <w:rPr>
                <w:b/>
                <w:bCs/>
                <w:color w:val="1F3864"/>
                <w:sz w:val="20"/>
                <w:szCs w:val="20"/>
              </w:rPr>
              <w:t>Preconditions</w:t>
            </w:r>
          </w:p>
        </w:tc>
        <w:tc>
          <w:tcPr>
            <w:tcW w:w="6500" w:type="dxa"/>
            <w:tcMar>
              <w:top w:w="90" w:type="dxa"/>
              <w:left w:w="140" w:type="dxa"/>
              <w:bottom w:w="90" w:type="dxa"/>
              <w:right w:w="140" w:type="dxa"/>
            </w:tcMar>
          </w:tcPr>
          <w:p w14:paraId="42C2A8E1" w14:textId="77777777" w:rsidR="00BC0722" w:rsidRDefault="00000000">
            <w:r>
              <w:rPr>
                <w:sz w:val="20"/>
                <w:szCs w:val="20"/>
              </w:rPr>
              <w:t>Customer has a new SIM in hand or wants to port an existing number.</w:t>
            </w:r>
          </w:p>
        </w:tc>
      </w:tr>
      <w:tr w:rsidR="00BC0722" w14:paraId="07F55C49"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5C99FE23" w14:textId="77777777" w:rsidR="00BC0722" w:rsidRDefault="00000000">
            <w:r>
              <w:rPr>
                <w:b/>
                <w:bCs/>
                <w:color w:val="1F3864"/>
                <w:sz w:val="20"/>
                <w:szCs w:val="20"/>
              </w:rPr>
              <w:t>Trigger</w:t>
            </w:r>
          </w:p>
        </w:tc>
        <w:tc>
          <w:tcPr>
            <w:tcW w:w="6500" w:type="dxa"/>
            <w:tcMar>
              <w:top w:w="90" w:type="dxa"/>
              <w:left w:w="140" w:type="dxa"/>
              <w:bottom w:w="90" w:type="dxa"/>
              <w:right w:w="140" w:type="dxa"/>
            </w:tcMar>
          </w:tcPr>
          <w:p w14:paraId="1AB76048" w14:textId="77777777" w:rsidR="00BC0722" w:rsidRDefault="00000000">
            <w:r>
              <w:rPr>
                <w:sz w:val="20"/>
                <w:szCs w:val="20"/>
              </w:rPr>
              <w:t>Customer wants to activate a SIM, request an eSIM, or port their number from another operator.</w:t>
            </w:r>
          </w:p>
        </w:tc>
      </w:tr>
      <w:tr w:rsidR="00BC0722" w14:paraId="2391D1B9"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6AE223D9" w14:textId="77777777" w:rsidR="00BC0722" w:rsidRDefault="00000000">
            <w:r>
              <w:rPr>
                <w:b/>
                <w:bCs/>
                <w:color w:val="1F3864"/>
                <w:sz w:val="20"/>
                <w:szCs w:val="20"/>
              </w:rPr>
              <w:t>Main Flow</w:t>
            </w:r>
          </w:p>
        </w:tc>
        <w:tc>
          <w:tcPr>
            <w:tcW w:w="6500" w:type="dxa"/>
            <w:tcMar>
              <w:top w:w="90" w:type="dxa"/>
              <w:left w:w="140" w:type="dxa"/>
              <w:bottom w:w="90" w:type="dxa"/>
              <w:right w:w="140" w:type="dxa"/>
            </w:tcMar>
          </w:tcPr>
          <w:p w14:paraId="0086390B" w14:textId="77777777" w:rsidR="00BC0722" w:rsidRDefault="00000000">
            <w:pPr>
              <w:spacing w:after="40"/>
            </w:pPr>
            <w:r>
              <w:rPr>
                <w:sz w:val="20"/>
                <w:szCs w:val="20"/>
              </w:rPr>
              <w:t>1. Bot requests ID proof (upload or e-KYC) and OTP verification.</w:t>
            </w:r>
          </w:p>
          <w:p w14:paraId="3846FC31" w14:textId="77777777" w:rsidR="00BC0722" w:rsidRDefault="00000000">
            <w:pPr>
              <w:spacing w:after="40"/>
            </w:pPr>
            <w:r>
              <w:rPr>
                <w:sz w:val="20"/>
                <w:szCs w:val="20"/>
              </w:rPr>
              <w:t>2. System verifies the KYC documents via the ID-verification service.</w:t>
            </w:r>
          </w:p>
          <w:p w14:paraId="1645A930" w14:textId="77777777" w:rsidR="00BC0722" w:rsidRDefault="00000000">
            <w:pPr>
              <w:spacing w:after="40"/>
            </w:pPr>
            <w:r>
              <w:rPr>
                <w:sz w:val="20"/>
                <w:szCs w:val="20"/>
              </w:rPr>
              <w:t>3. Bot collects service-specific details: SIM/IMEI number, and for porting, the donor operator and UPC/porting code.</w:t>
            </w:r>
          </w:p>
          <w:p w14:paraId="09785D06" w14:textId="77777777" w:rsidR="00BC0722" w:rsidRDefault="00000000">
            <w:pPr>
              <w:spacing w:after="40"/>
            </w:pPr>
            <w:r>
              <w:rPr>
                <w:sz w:val="20"/>
                <w:szCs w:val="20"/>
              </w:rPr>
              <w:t>4. Bot submits the request to the BSS / number-portability database.</w:t>
            </w:r>
          </w:p>
          <w:p w14:paraId="699566B3" w14:textId="77777777" w:rsidR="00BC0722" w:rsidRDefault="00000000">
            <w:r>
              <w:rPr>
                <w:sz w:val="20"/>
                <w:szCs w:val="20"/>
              </w:rPr>
              <w:t>5. Bot shares a tracking ID and the expected activation or porting window, and sends a reminder SMS closer to the date.</w:t>
            </w:r>
          </w:p>
        </w:tc>
      </w:tr>
      <w:tr w:rsidR="00BC0722" w14:paraId="3CE8DFC8"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2C2760E1" w14:textId="77777777" w:rsidR="00BC0722" w:rsidRDefault="00000000">
            <w:r>
              <w:rPr>
                <w:b/>
                <w:bCs/>
                <w:color w:val="1F3864"/>
                <w:sz w:val="20"/>
                <w:szCs w:val="20"/>
              </w:rPr>
              <w:lastRenderedPageBreak/>
              <w:t>Alternate / Exception Flow</w:t>
            </w:r>
          </w:p>
        </w:tc>
        <w:tc>
          <w:tcPr>
            <w:tcW w:w="6500" w:type="dxa"/>
            <w:tcMar>
              <w:top w:w="90" w:type="dxa"/>
              <w:left w:w="140" w:type="dxa"/>
              <w:bottom w:w="90" w:type="dxa"/>
              <w:right w:w="140" w:type="dxa"/>
            </w:tcMar>
          </w:tcPr>
          <w:p w14:paraId="7DBC53D4" w14:textId="77777777" w:rsidR="00BC0722" w:rsidRDefault="00000000">
            <w:r>
              <w:rPr>
                <w:sz w:val="20"/>
                <w:szCs w:val="20"/>
              </w:rPr>
              <w:t>If KYC verification fails or details are inconsistent, the bot explains the specific issue and asks for correction, or directs the customer to the nearest store when identity cannot be verified digitally (see Fig. 5).</w:t>
            </w:r>
          </w:p>
        </w:tc>
      </w:tr>
      <w:tr w:rsidR="00BC0722" w14:paraId="1C3800EE"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4CDDC78F" w14:textId="77777777" w:rsidR="00BC0722" w:rsidRDefault="00000000">
            <w:r>
              <w:rPr>
                <w:b/>
                <w:bCs/>
                <w:color w:val="1F3864"/>
                <w:sz w:val="20"/>
                <w:szCs w:val="20"/>
              </w:rPr>
              <w:t>Postcondition</w:t>
            </w:r>
          </w:p>
        </w:tc>
        <w:tc>
          <w:tcPr>
            <w:tcW w:w="6500" w:type="dxa"/>
            <w:tcMar>
              <w:top w:w="90" w:type="dxa"/>
              <w:left w:w="140" w:type="dxa"/>
              <w:bottom w:w="90" w:type="dxa"/>
              <w:right w:w="140" w:type="dxa"/>
            </w:tcMar>
          </w:tcPr>
          <w:p w14:paraId="733D92DC" w14:textId="77777777" w:rsidR="00BC0722" w:rsidRDefault="00000000">
            <w:r>
              <w:rPr>
                <w:sz w:val="20"/>
                <w:szCs w:val="20"/>
              </w:rPr>
              <w:t>The SIM is activated, or the port-in request is submitted and being tracked with a known timeline.</w:t>
            </w:r>
          </w:p>
        </w:tc>
      </w:tr>
    </w:tbl>
    <w:p w14:paraId="2B885971" w14:textId="77777777" w:rsidR="00BC0722" w:rsidRDefault="00BC0722">
      <w:pPr>
        <w:spacing w:after="220" w:line="276" w:lineRule="auto"/>
      </w:pP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00"/>
      </w:tblGrid>
      <w:tr w:rsidR="00BC0722" w14:paraId="1ECFACE0" w14:textId="77777777">
        <w:tblPrEx>
          <w:tblCellMar>
            <w:top w:w="0" w:type="dxa"/>
            <w:bottom w:w="0" w:type="dxa"/>
          </w:tblCellMar>
        </w:tblPrEx>
        <w:tc>
          <w:tcPr>
            <w:tcW w:w="0" w:type="auto"/>
            <w:gridSpan w:val="2"/>
            <w:shd w:val="clear" w:color="auto" w:fill="1F3864"/>
            <w:tcMar>
              <w:top w:w="110" w:type="dxa"/>
              <w:left w:w="160" w:type="dxa"/>
              <w:bottom w:w="110" w:type="dxa"/>
              <w:right w:w="160" w:type="dxa"/>
            </w:tcMar>
          </w:tcPr>
          <w:p w14:paraId="28DC199F" w14:textId="77777777" w:rsidR="00BC0722" w:rsidRDefault="00000000">
            <w:r>
              <w:rPr>
                <w:b/>
                <w:bCs/>
                <w:color w:val="FFFFFF"/>
                <w:sz w:val="24"/>
                <w:szCs w:val="24"/>
              </w:rPr>
              <w:t>UC-07  —  Escalate to a Human Agent After Failed Self-Service</w:t>
            </w:r>
          </w:p>
        </w:tc>
      </w:tr>
      <w:tr w:rsidR="00BC0722" w14:paraId="20BF7DCF"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2027C520" w14:textId="77777777" w:rsidR="00BC0722" w:rsidRDefault="00000000">
            <w:r>
              <w:rPr>
                <w:b/>
                <w:bCs/>
                <w:color w:val="1F3864"/>
                <w:sz w:val="20"/>
                <w:szCs w:val="20"/>
              </w:rPr>
              <w:t>Primary Actor</w:t>
            </w:r>
          </w:p>
        </w:tc>
        <w:tc>
          <w:tcPr>
            <w:tcW w:w="6500" w:type="dxa"/>
            <w:tcMar>
              <w:top w:w="90" w:type="dxa"/>
              <w:left w:w="140" w:type="dxa"/>
              <w:bottom w:w="90" w:type="dxa"/>
              <w:right w:w="140" w:type="dxa"/>
            </w:tcMar>
          </w:tcPr>
          <w:p w14:paraId="30C2157F" w14:textId="77777777" w:rsidR="00BC0722" w:rsidRDefault="00000000">
            <w:r>
              <w:rPr>
                <w:sz w:val="20"/>
                <w:szCs w:val="20"/>
              </w:rPr>
              <w:t>Any customer whose issue the bot cannot resolve</w:t>
            </w:r>
          </w:p>
        </w:tc>
      </w:tr>
      <w:tr w:rsidR="00BC0722" w14:paraId="60BA7C7E"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6D4A2B6A" w14:textId="77777777" w:rsidR="00BC0722" w:rsidRDefault="00000000">
            <w:r>
              <w:rPr>
                <w:b/>
                <w:bCs/>
                <w:color w:val="1F3864"/>
                <w:sz w:val="20"/>
                <w:szCs w:val="20"/>
              </w:rPr>
              <w:t>Related Persona(s)</w:t>
            </w:r>
          </w:p>
        </w:tc>
        <w:tc>
          <w:tcPr>
            <w:tcW w:w="6500" w:type="dxa"/>
            <w:tcMar>
              <w:top w:w="90" w:type="dxa"/>
              <w:left w:w="140" w:type="dxa"/>
              <w:bottom w:w="90" w:type="dxa"/>
              <w:right w:w="140" w:type="dxa"/>
            </w:tcMar>
          </w:tcPr>
          <w:p w14:paraId="51706AB5" w14:textId="77777777" w:rsidR="00BC0722" w:rsidRDefault="00000000">
            <w:r>
              <w:rPr>
                <w:sz w:val="20"/>
                <w:szCs w:val="20"/>
              </w:rPr>
              <w:t>Meera Iyer, Rajesh Verma</w:t>
            </w:r>
          </w:p>
        </w:tc>
      </w:tr>
      <w:tr w:rsidR="00BC0722" w14:paraId="103C2815"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6D46C656" w14:textId="77777777" w:rsidR="00BC0722" w:rsidRDefault="00000000">
            <w:r>
              <w:rPr>
                <w:b/>
                <w:bCs/>
                <w:color w:val="1F3864"/>
                <w:sz w:val="20"/>
                <w:szCs w:val="20"/>
              </w:rPr>
              <w:t>Preconditions</w:t>
            </w:r>
          </w:p>
        </w:tc>
        <w:tc>
          <w:tcPr>
            <w:tcW w:w="6500" w:type="dxa"/>
            <w:tcMar>
              <w:top w:w="90" w:type="dxa"/>
              <w:left w:w="140" w:type="dxa"/>
              <w:bottom w:w="90" w:type="dxa"/>
              <w:right w:w="140" w:type="dxa"/>
            </w:tcMar>
          </w:tcPr>
          <w:p w14:paraId="4F33C5E8" w14:textId="77777777" w:rsidR="00BC0722" w:rsidRDefault="00000000">
            <w:r>
              <w:rPr>
                <w:sz w:val="20"/>
                <w:szCs w:val="20"/>
              </w:rPr>
              <w:t>Customer is mid-conversation in any of the above flows.</w:t>
            </w:r>
          </w:p>
        </w:tc>
      </w:tr>
      <w:tr w:rsidR="00BC0722" w14:paraId="40B1EC39"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6EDA5616" w14:textId="77777777" w:rsidR="00BC0722" w:rsidRDefault="00000000">
            <w:r>
              <w:rPr>
                <w:b/>
                <w:bCs/>
                <w:color w:val="1F3864"/>
                <w:sz w:val="20"/>
                <w:szCs w:val="20"/>
              </w:rPr>
              <w:t>Trigger</w:t>
            </w:r>
          </w:p>
        </w:tc>
        <w:tc>
          <w:tcPr>
            <w:tcW w:w="6500" w:type="dxa"/>
            <w:tcMar>
              <w:top w:w="90" w:type="dxa"/>
              <w:left w:w="140" w:type="dxa"/>
              <w:bottom w:w="90" w:type="dxa"/>
              <w:right w:w="140" w:type="dxa"/>
            </w:tcMar>
          </w:tcPr>
          <w:p w14:paraId="49258D7E" w14:textId="77777777" w:rsidR="00BC0722" w:rsidRDefault="00000000">
            <w:r>
              <w:rPr>
                <w:sz w:val="20"/>
                <w:szCs w:val="20"/>
              </w:rPr>
              <w:t>The bot's confidence stays low after repeated attempts, the customer explicitly asks for a person, or negative sentiment is detected.</w:t>
            </w:r>
          </w:p>
        </w:tc>
      </w:tr>
      <w:tr w:rsidR="00BC0722" w14:paraId="6C706A47"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04C00B32" w14:textId="77777777" w:rsidR="00BC0722" w:rsidRDefault="00000000">
            <w:r>
              <w:rPr>
                <w:b/>
                <w:bCs/>
                <w:color w:val="1F3864"/>
                <w:sz w:val="20"/>
                <w:szCs w:val="20"/>
              </w:rPr>
              <w:t>Main Flow</w:t>
            </w:r>
          </w:p>
        </w:tc>
        <w:tc>
          <w:tcPr>
            <w:tcW w:w="6500" w:type="dxa"/>
            <w:tcMar>
              <w:top w:w="90" w:type="dxa"/>
              <w:left w:w="140" w:type="dxa"/>
              <w:bottom w:w="90" w:type="dxa"/>
              <w:right w:w="140" w:type="dxa"/>
            </w:tcMar>
          </w:tcPr>
          <w:p w14:paraId="567A3163" w14:textId="77777777" w:rsidR="00BC0722" w:rsidRDefault="00000000">
            <w:pPr>
              <w:spacing w:after="40"/>
            </w:pPr>
            <w:r>
              <w:rPr>
                <w:sz w:val="20"/>
                <w:szCs w:val="20"/>
              </w:rPr>
              <w:t>1. Bot packages the conversation context — intents attempted, entities captured, customer profile — for handoff.</w:t>
            </w:r>
          </w:p>
          <w:p w14:paraId="28C593F5" w14:textId="77777777" w:rsidR="00BC0722" w:rsidRDefault="00000000">
            <w:pPr>
              <w:spacing w:after="40"/>
            </w:pPr>
            <w:r>
              <w:rPr>
                <w:sz w:val="20"/>
                <w:szCs w:val="20"/>
              </w:rPr>
              <w:t>2. Bot checks live-agent availability.</w:t>
            </w:r>
          </w:p>
          <w:p w14:paraId="3EC9F48C" w14:textId="77777777" w:rsidR="00BC0722" w:rsidRDefault="00000000">
            <w:pPr>
              <w:spacing w:after="40"/>
            </w:pPr>
            <w:r>
              <w:rPr>
                <w:sz w:val="20"/>
                <w:szCs w:val="20"/>
              </w:rPr>
              <w:t>3. If an agent is available, the bot performs a warm handoff with full context attached and informs the customer.</w:t>
            </w:r>
          </w:p>
          <w:p w14:paraId="64B770D4" w14:textId="77777777" w:rsidR="00BC0722" w:rsidRDefault="00000000">
            <w:r>
              <w:rPr>
                <w:sz w:val="20"/>
                <w:szCs w:val="20"/>
              </w:rPr>
              <w:t>4. If no agent is available, the bot shares the expected wait time and offers a callback or a tracked offline ticket instead of an indefinite wait.</w:t>
            </w:r>
          </w:p>
        </w:tc>
      </w:tr>
      <w:tr w:rsidR="00BC0722" w14:paraId="2B958817"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2FAA09E6" w14:textId="77777777" w:rsidR="00BC0722" w:rsidRDefault="00000000">
            <w:r>
              <w:rPr>
                <w:b/>
                <w:bCs/>
                <w:color w:val="1F3864"/>
                <w:sz w:val="20"/>
                <w:szCs w:val="20"/>
              </w:rPr>
              <w:t>Alternate / Exception Flow</w:t>
            </w:r>
          </w:p>
        </w:tc>
        <w:tc>
          <w:tcPr>
            <w:tcW w:w="6500" w:type="dxa"/>
            <w:tcMar>
              <w:top w:w="90" w:type="dxa"/>
              <w:left w:w="140" w:type="dxa"/>
              <w:bottom w:w="90" w:type="dxa"/>
              <w:right w:w="140" w:type="dxa"/>
            </w:tcMar>
          </w:tcPr>
          <w:p w14:paraId="294A89CF" w14:textId="77777777" w:rsidR="00BC0722" w:rsidRDefault="00000000">
            <w:r>
              <w:rPr>
                <w:sz w:val="20"/>
                <w:szCs w:val="20"/>
              </w:rPr>
              <w:t>If the customer prefers to end the session rather than wait, the bot still raises a ticket so the issue is not lost (see Fig. 6).</w:t>
            </w:r>
          </w:p>
        </w:tc>
      </w:tr>
      <w:tr w:rsidR="00BC0722" w14:paraId="764E6429" w14:textId="77777777">
        <w:tblPrEx>
          <w:tblCellMar>
            <w:top w:w="0" w:type="dxa"/>
            <w:bottom w:w="0" w:type="dxa"/>
          </w:tblCellMar>
        </w:tblPrEx>
        <w:tc>
          <w:tcPr>
            <w:tcW w:w="2200" w:type="dxa"/>
            <w:shd w:val="clear" w:color="auto" w:fill="EEF2F8"/>
            <w:tcMar>
              <w:top w:w="90" w:type="dxa"/>
              <w:left w:w="140" w:type="dxa"/>
              <w:bottom w:w="90" w:type="dxa"/>
              <w:right w:w="140" w:type="dxa"/>
            </w:tcMar>
          </w:tcPr>
          <w:p w14:paraId="2292B58C" w14:textId="77777777" w:rsidR="00BC0722" w:rsidRDefault="00000000">
            <w:r>
              <w:rPr>
                <w:b/>
                <w:bCs/>
                <w:color w:val="1F3864"/>
                <w:sz w:val="20"/>
                <w:szCs w:val="20"/>
              </w:rPr>
              <w:t>Postcondition</w:t>
            </w:r>
          </w:p>
        </w:tc>
        <w:tc>
          <w:tcPr>
            <w:tcW w:w="6500" w:type="dxa"/>
            <w:tcMar>
              <w:top w:w="90" w:type="dxa"/>
              <w:left w:w="140" w:type="dxa"/>
              <w:bottom w:w="90" w:type="dxa"/>
              <w:right w:w="140" w:type="dxa"/>
            </w:tcMar>
          </w:tcPr>
          <w:p w14:paraId="714B7181" w14:textId="77777777" w:rsidR="00BC0722" w:rsidRDefault="00000000">
            <w:r>
              <w:rPr>
                <w:sz w:val="20"/>
                <w:szCs w:val="20"/>
              </w:rPr>
              <w:t>The customer is connected to a human with full context, or has a scheduled callback / tracked ticket so no information needs to be repeated.</w:t>
            </w:r>
          </w:p>
        </w:tc>
      </w:tr>
    </w:tbl>
    <w:p w14:paraId="3865744D" w14:textId="77777777" w:rsidR="00BC0722" w:rsidRDefault="00000000">
      <w:r>
        <w:br w:type="page"/>
      </w:r>
    </w:p>
    <w:p w14:paraId="272B8E1C" w14:textId="77777777" w:rsidR="00BC0722" w:rsidRDefault="00000000">
      <w:pPr>
        <w:pStyle w:val="Heading1"/>
        <w:pBdr>
          <w:bottom w:val="single" w:sz="6" w:space="4" w:color="1F3864"/>
        </w:pBdr>
        <w:spacing w:before="420" w:after="220"/>
      </w:pPr>
      <w:r>
        <w:rPr>
          <w:b/>
          <w:bCs/>
          <w:color w:val="1F3864"/>
          <w:sz w:val="30"/>
          <w:szCs w:val="30"/>
        </w:rPr>
        <w:lastRenderedPageBreak/>
        <w:t>5.  Intent &amp; Entity Catalogue</w:t>
      </w:r>
    </w:p>
    <w:p w14:paraId="4CF77D5F" w14:textId="77777777" w:rsidR="00BC0722" w:rsidRDefault="00000000">
      <w:pPr>
        <w:spacing w:after="160" w:line="276" w:lineRule="auto"/>
      </w:pPr>
      <w:r>
        <w:t>This catalogue lists the 22 intents required to support the use cases in Section 4, grouped by priority tier as recommended by the research in Section 2.1 (start with the highest-volume intents). Entity names use snake_case so they map directly onto NLU training-data schema fields (e.g., Rasa/Dialogflow entity slots).</w:t>
      </w:r>
    </w:p>
    <w:p w14:paraId="4D917E00" w14:textId="77777777" w:rsidR="00BC0722" w:rsidRDefault="00000000">
      <w:pPr>
        <w:pStyle w:val="Heading2"/>
        <w:spacing w:before="320" w:after="160"/>
      </w:pPr>
      <w:r>
        <w:rPr>
          <w:b/>
          <w:bCs/>
          <w:color w:val="2E5395"/>
          <w:sz w:val="25"/>
          <w:szCs w:val="25"/>
        </w:rPr>
        <w:t>Tier 1 — Core / Highest Volume</w:t>
      </w:r>
    </w:p>
    <w:tbl>
      <w:tblPr>
        <w:tblW w:w="88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200"/>
        <w:gridCol w:w="1600"/>
      </w:tblGrid>
      <w:tr w:rsidR="00BC0722" w14:paraId="58903F15" w14:textId="77777777">
        <w:tblPrEx>
          <w:tblCellMar>
            <w:top w:w="0" w:type="dxa"/>
            <w:bottom w:w="0" w:type="dxa"/>
          </w:tblCellMar>
        </w:tblPrEx>
        <w:trPr>
          <w:tblHeader/>
        </w:trPr>
        <w:tc>
          <w:tcPr>
            <w:tcW w:w="2500" w:type="dxa"/>
            <w:shd w:val="clear" w:color="auto" w:fill="1F3864"/>
            <w:tcMar>
              <w:top w:w="90" w:type="dxa"/>
              <w:left w:w="120" w:type="dxa"/>
              <w:bottom w:w="90" w:type="dxa"/>
              <w:right w:w="120" w:type="dxa"/>
            </w:tcMar>
            <w:vAlign w:val="center"/>
          </w:tcPr>
          <w:p w14:paraId="619BB3B1" w14:textId="77777777" w:rsidR="00BC0722" w:rsidRDefault="00000000">
            <w:r>
              <w:rPr>
                <w:b/>
                <w:bCs/>
                <w:color w:val="FFFFFF"/>
                <w:sz w:val="20"/>
                <w:szCs w:val="20"/>
              </w:rPr>
              <w:t>Intent</w:t>
            </w:r>
          </w:p>
        </w:tc>
        <w:tc>
          <w:tcPr>
            <w:tcW w:w="2500" w:type="dxa"/>
            <w:shd w:val="clear" w:color="auto" w:fill="1F3864"/>
            <w:tcMar>
              <w:top w:w="90" w:type="dxa"/>
              <w:left w:w="120" w:type="dxa"/>
              <w:bottom w:w="90" w:type="dxa"/>
              <w:right w:w="120" w:type="dxa"/>
            </w:tcMar>
            <w:vAlign w:val="center"/>
          </w:tcPr>
          <w:p w14:paraId="2D498A82" w14:textId="77777777" w:rsidR="00BC0722" w:rsidRDefault="00000000">
            <w:r>
              <w:rPr>
                <w:b/>
                <w:bCs/>
                <w:color w:val="FFFFFF"/>
                <w:sz w:val="20"/>
                <w:szCs w:val="20"/>
              </w:rPr>
              <w:t>Example Utterances</w:t>
            </w:r>
          </w:p>
        </w:tc>
        <w:tc>
          <w:tcPr>
            <w:tcW w:w="2200" w:type="dxa"/>
            <w:shd w:val="clear" w:color="auto" w:fill="1F3864"/>
            <w:tcMar>
              <w:top w:w="90" w:type="dxa"/>
              <w:left w:w="120" w:type="dxa"/>
              <w:bottom w:w="90" w:type="dxa"/>
              <w:right w:w="120" w:type="dxa"/>
            </w:tcMar>
            <w:vAlign w:val="center"/>
          </w:tcPr>
          <w:p w14:paraId="795364B4" w14:textId="77777777" w:rsidR="00BC0722" w:rsidRDefault="00000000">
            <w:r>
              <w:rPr>
                <w:b/>
                <w:bCs/>
                <w:color w:val="FFFFFF"/>
                <w:sz w:val="20"/>
                <w:szCs w:val="20"/>
              </w:rPr>
              <w:t>Entities Extracted</w:t>
            </w:r>
          </w:p>
        </w:tc>
        <w:tc>
          <w:tcPr>
            <w:tcW w:w="1600" w:type="dxa"/>
            <w:shd w:val="clear" w:color="auto" w:fill="1F3864"/>
            <w:tcMar>
              <w:top w:w="90" w:type="dxa"/>
              <w:left w:w="120" w:type="dxa"/>
              <w:bottom w:w="90" w:type="dxa"/>
              <w:right w:w="120" w:type="dxa"/>
            </w:tcMar>
            <w:vAlign w:val="center"/>
          </w:tcPr>
          <w:p w14:paraId="0F4B5889" w14:textId="77777777" w:rsidR="00BC0722" w:rsidRDefault="00000000">
            <w:r>
              <w:rPr>
                <w:b/>
                <w:bCs/>
                <w:color w:val="FFFFFF"/>
                <w:sz w:val="20"/>
                <w:szCs w:val="20"/>
              </w:rPr>
              <w:t>Flow / Domain</w:t>
            </w:r>
          </w:p>
        </w:tc>
      </w:tr>
      <w:tr w:rsidR="00BC0722" w14:paraId="436CF59F" w14:textId="77777777">
        <w:tblPrEx>
          <w:tblCellMar>
            <w:top w:w="0" w:type="dxa"/>
            <w:bottom w:w="0" w:type="dxa"/>
          </w:tblCellMar>
        </w:tblPrEx>
        <w:tc>
          <w:tcPr>
            <w:tcW w:w="2500" w:type="dxa"/>
            <w:tcMar>
              <w:top w:w="90" w:type="dxa"/>
              <w:left w:w="120" w:type="dxa"/>
              <w:bottom w:w="90" w:type="dxa"/>
              <w:right w:w="120" w:type="dxa"/>
            </w:tcMar>
            <w:vAlign w:val="center"/>
          </w:tcPr>
          <w:p w14:paraId="30D0F520" w14:textId="77777777" w:rsidR="00BC0722" w:rsidRDefault="00000000">
            <w:r>
              <w:rPr>
                <w:b/>
                <w:bCs/>
                <w:sz w:val="19"/>
                <w:szCs w:val="19"/>
              </w:rPr>
              <w:t>greeting</w:t>
            </w:r>
          </w:p>
        </w:tc>
        <w:tc>
          <w:tcPr>
            <w:tcW w:w="2500" w:type="dxa"/>
            <w:tcMar>
              <w:top w:w="90" w:type="dxa"/>
              <w:left w:w="120" w:type="dxa"/>
              <w:bottom w:w="90" w:type="dxa"/>
              <w:right w:w="120" w:type="dxa"/>
            </w:tcMar>
            <w:vAlign w:val="center"/>
          </w:tcPr>
          <w:p w14:paraId="5B58A710" w14:textId="77777777" w:rsidR="00BC0722" w:rsidRDefault="00000000">
            <w:r>
              <w:rPr>
                <w:sz w:val="19"/>
                <w:szCs w:val="19"/>
              </w:rPr>
              <w:t>hi, hello, good morning</w:t>
            </w:r>
          </w:p>
        </w:tc>
        <w:tc>
          <w:tcPr>
            <w:tcW w:w="2200" w:type="dxa"/>
            <w:tcMar>
              <w:top w:w="90" w:type="dxa"/>
              <w:left w:w="120" w:type="dxa"/>
              <w:bottom w:w="90" w:type="dxa"/>
              <w:right w:w="120" w:type="dxa"/>
            </w:tcMar>
            <w:vAlign w:val="center"/>
          </w:tcPr>
          <w:p w14:paraId="730DF3DD" w14:textId="77777777" w:rsidR="00BC0722" w:rsidRDefault="00000000">
            <w:r>
              <w:rPr>
                <w:sz w:val="19"/>
                <w:szCs w:val="19"/>
              </w:rPr>
              <w:t>—</w:t>
            </w:r>
          </w:p>
        </w:tc>
        <w:tc>
          <w:tcPr>
            <w:tcW w:w="1600" w:type="dxa"/>
            <w:tcMar>
              <w:top w:w="90" w:type="dxa"/>
              <w:left w:w="120" w:type="dxa"/>
              <w:bottom w:w="90" w:type="dxa"/>
              <w:right w:w="120" w:type="dxa"/>
            </w:tcMar>
            <w:vAlign w:val="center"/>
          </w:tcPr>
          <w:p w14:paraId="79516A6E" w14:textId="77777777" w:rsidR="00BC0722" w:rsidRDefault="00000000">
            <w:r>
              <w:rPr>
                <w:sz w:val="19"/>
                <w:szCs w:val="19"/>
              </w:rPr>
              <w:t>Master flow</w:t>
            </w:r>
          </w:p>
        </w:tc>
      </w:tr>
      <w:tr w:rsidR="00BC0722" w14:paraId="078D25ED" w14:textId="77777777">
        <w:tblPrEx>
          <w:tblCellMar>
            <w:top w:w="0" w:type="dxa"/>
            <w:bottom w:w="0" w:type="dxa"/>
          </w:tblCellMar>
        </w:tblPrEx>
        <w:tc>
          <w:tcPr>
            <w:tcW w:w="2500" w:type="dxa"/>
            <w:tcMar>
              <w:top w:w="90" w:type="dxa"/>
              <w:left w:w="120" w:type="dxa"/>
              <w:bottom w:w="90" w:type="dxa"/>
              <w:right w:w="120" w:type="dxa"/>
            </w:tcMar>
            <w:vAlign w:val="center"/>
          </w:tcPr>
          <w:p w14:paraId="4617B1BF" w14:textId="77777777" w:rsidR="00BC0722" w:rsidRDefault="00000000">
            <w:r>
              <w:rPr>
                <w:b/>
                <w:bCs/>
                <w:sz w:val="19"/>
                <w:szCs w:val="19"/>
              </w:rPr>
              <w:t>authentication_otp</w:t>
            </w:r>
          </w:p>
        </w:tc>
        <w:tc>
          <w:tcPr>
            <w:tcW w:w="2500" w:type="dxa"/>
            <w:tcMar>
              <w:top w:w="90" w:type="dxa"/>
              <w:left w:w="120" w:type="dxa"/>
              <w:bottom w:w="90" w:type="dxa"/>
              <w:right w:w="120" w:type="dxa"/>
            </w:tcMar>
            <w:vAlign w:val="center"/>
          </w:tcPr>
          <w:p w14:paraId="160AD630" w14:textId="77777777" w:rsidR="00BC0722" w:rsidRDefault="00000000">
            <w:r>
              <w:rPr>
                <w:sz w:val="19"/>
                <w:szCs w:val="19"/>
              </w:rPr>
              <w:t>my number is 98xxxxxxxx, otp is 4821</w:t>
            </w:r>
          </w:p>
        </w:tc>
        <w:tc>
          <w:tcPr>
            <w:tcW w:w="2200" w:type="dxa"/>
            <w:tcMar>
              <w:top w:w="90" w:type="dxa"/>
              <w:left w:w="120" w:type="dxa"/>
              <w:bottom w:w="90" w:type="dxa"/>
              <w:right w:w="120" w:type="dxa"/>
            </w:tcMar>
            <w:vAlign w:val="center"/>
          </w:tcPr>
          <w:p w14:paraId="38C7B532" w14:textId="77777777" w:rsidR="00BC0722" w:rsidRDefault="00000000">
            <w:r>
              <w:rPr>
                <w:sz w:val="19"/>
                <w:szCs w:val="19"/>
              </w:rPr>
              <w:t>mobile_number, otp</w:t>
            </w:r>
          </w:p>
        </w:tc>
        <w:tc>
          <w:tcPr>
            <w:tcW w:w="1600" w:type="dxa"/>
            <w:tcMar>
              <w:top w:w="90" w:type="dxa"/>
              <w:left w:w="120" w:type="dxa"/>
              <w:bottom w:w="90" w:type="dxa"/>
              <w:right w:w="120" w:type="dxa"/>
            </w:tcMar>
            <w:vAlign w:val="center"/>
          </w:tcPr>
          <w:p w14:paraId="607F1D1F" w14:textId="77777777" w:rsidR="00BC0722" w:rsidRDefault="00000000">
            <w:r>
              <w:rPr>
                <w:sz w:val="19"/>
                <w:szCs w:val="19"/>
              </w:rPr>
              <w:t>Master flow</w:t>
            </w:r>
          </w:p>
        </w:tc>
      </w:tr>
      <w:tr w:rsidR="00BC0722" w14:paraId="178791D7" w14:textId="77777777">
        <w:tblPrEx>
          <w:tblCellMar>
            <w:top w:w="0" w:type="dxa"/>
            <w:bottom w:w="0" w:type="dxa"/>
          </w:tblCellMar>
        </w:tblPrEx>
        <w:tc>
          <w:tcPr>
            <w:tcW w:w="2500" w:type="dxa"/>
            <w:tcMar>
              <w:top w:w="90" w:type="dxa"/>
              <w:left w:w="120" w:type="dxa"/>
              <w:bottom w:w="90" w:type="dxa"/>
              <w:right w:w="120" w:type="dxa"/>
            </w:tcMar>
            <w:vAlign w:val="center"/>
          </w:tcPr>
          <w:p w14:paraId="4CF4ABA5" w14:textId="77777777" w:rsidR="00BC0722" w:rsidRDefault="00000000">
            <w:r>
              <w:rPr>
                <w:b/>
                <w:bCs/>
                <w:sz w:val="19"/>
                <w:szCs w:val="19"/>
              </w:rPr>
              <w:t>billing_inquiry</w:t>
            </w:r>
          </w:p>
        </w:tc>
        <w:tc>
          <w:tcPr>
            <w:tcW w:w="2500" w:type="dxa"/>
            <w:tcMar>
              <w:top w:w="90" w:type="dxa"/>
              <w:left w:w="120" w:type="dxa"/>
              <w:bottom w:w="90" w:type="dxa"/>
              <w:right w:w="120" w:type="dxa"/>
            </w:tcMar>
            <w:vAlign w:val="center"/>
          </w:tcPr>
          <w:p w14:paraId="6169BBC5" w14:textId="77777777" w:rsidR="00BC0722" w:rsidRDefault="00000000">
            <w:r>
              <w:rPr>
                <w:sz w:val="19"/>
                <w:szCs w:val="19"/>
              </w:rPr>
              <w:t>what's my bill, how much do I owe</w:t>
            </w:r>
          </w:p>
        </w:tc>
        <w:tc>
          <w:tcPr>
            <w:tcW w:w="2200" w:type="dxa"/>
            <w:tcMar>
              <w:top w:w="90" w:type="dxa"/>
              <w:left w:w="120" w:type="dxa"/>
              <w:bottom w:w="90" w:type="dxa"/>
              <w:right w:w="120" w:type="dxa"/>
            </w:tcMar>
            <w:vAlign w:val="center"/>
          </w:tcPr>
          <w:p w14:paraId="305564CF" w14:textId="77777777" w:rsidR="00BC0722" w:rsidRDefault="00000000">
            <w:r>
              <w:rPr>
                <w:sz w:val="19"/>
                <w:szCs w:val="19"/>
              </w:rPr>
              <w:t>account_id, bill_period</w:t>
            </w:r>
          </w:p>
        </w:tc>
        <w:tc>
          <w:tcPr>
            <w:tcW w:w="1600" w:type="dxa"/>
            <w:tcMar>
              <w:top w:w="90" w:type="dxa"/>
              <w:left w:w="120" w:type="dxa"/>
              <w:bottom w:w="90" w:type="dxa"/>
              <w:right w:w="120" w:type="dxa"/>
            </w:tcMar>
            <w:vAlign w:val="center"/>
          </w:tcPr>
          <w:p w14:paraId="570936C9" w14:textId="77777777" w:rsidR="00BC0722" w:rsidRDefault="00000000">
            <w:r>
              <w:rPr>
                <w:sz w:val="19"/>
                <w:szCs w:val="19"/>
              </w:rPr>
              <w:t>Billing (Fig. 2)</w:t>
            </w:r>
          </w:p>
        </w:tc>
      </w:tr>
      <w:tr w:rsidR="00BC0722" w14:paraId="2B70ABF2" w14:textId="77777777">
        <w:tblPrEx>
          <w:tblCellMar>
            <w:top w:w="0" w:type="dxa"/>
            <w:bottom w:w="0" w:type="dxa"/>
          </w:tblCellMar>
        </w:tblPrEx>
        <w:tc>
          <w:tcPr>
            <w:tcW w:w="2500" w:type="dxa"/>
            <w:tcMar>
              <w:top w:w="90" w:type="dxa"/>
              <w:left w:w="120" w:type="dxa"/>
              <w:bottom w:w="90" w:type="dxa"/>
              <w:right w:w="120" w:type="dxa"/>
            </w:tcMar>
            <w:vAlign w:val="center"/>
          </w:tcPr>
          <w:p w14:paraId="46F2B042" w14:textId="77777777" w:rsidR="00BC0722" w:rsidRDefault="00000000">
            <w:r>
              <w:rPr>
                <w:b/>
                <w:bCs/>
                <w:sz w:val="19"/>
                <w:szCs w:val="19"/>
              </w:rPr>
              <w:t>bill_payment</w:t>
            </w:r>
          </w:p>
        </w:tc>
        <w:tc>
          <w:tcPr>
            <w:tcW w:w="2500" w:type="dxa"/>
            <w:tcMar>
              <w:top w:w="90" w:type="dxa"/>
              <w:left w:w="120" w:type="dxa"/>
              <w:bottom w:w="90" w:type="dxa"/>
              <w:right w:w="120" w:type="dxa"/>
            </w:tcMar>
            <w:vAlign w:val="center"/>
          </w:tcPr>
          <w:p w14:paraId="6760B4EF" w14:textId="77777777" w:rsidR="00BC0722" w:rsidRDefault="00000000">
            <w:r>
              <w:rPr>
                <w:sz w:val="19"/>
                <w:szCs w:val="19"/>
              </w:rPr>
              <w:t>pay my bill, pay now</w:t>
            </w:r>
          </w:p>
        </w:tc>
        <w:tc>
          <w:tcPr>
            <w:tcW w:w="2200" w:type="dxa"/>
            <w:tcMar>
              <w:top w:w="90" w:type="dxa"/>
              <w:left w:w="120" w:type="dxa"/>
              <w:bottom w:w="90" w:type="dxa"/>
              <w:right w:w="120" w:type="dxa"/>
            </w:tcMar>
            <w:vAlign w:val="center"/>
          </w:tcPr>
          <w:p w14:paraId="040A1051" w14:textId="77777777" w:rsidR="00BC0722" w:rsidRDefault="00000000">
            <w:r>
              <w:rPr>
                <w:sz w:val="19"/>
                <w:szCs w:val="19"/>
              </w:rPr>
              <w:t>amount, payment_method</w:t>
            </w:r>
          </w:p>
        </w:tc>
        <w:tc>
          <w:tcPr>
            <w:tcW w:w="1600" w:type="dxa"/>
            <w:tcMar>
              <w:top w:w="90" w:type="dxa"/>
              <w:left w:w="120" w:type="dxa"/>
              <w:bottom w:w="90" w:type="dxa"/>
              <w:right w:w="120" w:type="dxa"/>
            </w:tcMar>
            <w:vAlign w:val="center"/>
          </w:tcPr>
          <w:p w14:paraId="11209E96" w14:textId="77777777" w:rsidR="00BC0722" w:rsidRDefault="00000000">
            <w:r>
              <w:rPr>
                <w:sz w:val="19"/>
                <w:szCs w:val="19"/>
              </w:rPr>
              <w:t>Billing (Fig. 2)</w:t>
            </w:r>
          </w:p>
        </w:tc>
      </w:tr>
      <w:tr w:rsidR="00BC0722" w14:paraId="4BA2B3A9" w14:textId="77777777">
        <w:tblPrEx>
          <w:tblCellMar>
            <w:top w:w="0" w:type="dxa"/>
            <w:bottom w:w="0" w:type="dxa"/>
          </w:tblCellMar>
        </w:tblPrEx>
        <w:tc>
          <w:tcPr>
            <w:tcW w:w="2500" w:type="dxa"/>
            <w:tcMar>
              <w:top w:w="90" w:type="dxa"/>
              <w:left w:w="120" w:type="dxa"/>
              <w:bottom w:w="90" w:type="dxa"/>
              <w:right w:w="120" w:type="dxa"/>
            </w:tcMar>
            <w:vAlign w:val="center"/>
          </w:tcPr>
          <w:p w14:paraId="1C813962" w14:textId="77777777" w:rsidR="00BC0722" w:rsidRDefault="00000000">
            <w:r>
              <w:rPr>
                <w:b/>
                <w:bCs/>
                <w:sz w:val="19"/>
                <w:szCs w:val="19"/>
              </w:rPr>
              <w:t>plan_inquiry</w:t>
            </w:r>
          </w:p>
        </w:tc>
        <w:tc>
          <w:tcPr>
            <w:tcW w:w="2500" w:type="dxa"/>
            <w:tcMar>
              <w:top w:w="90" w:type="dxa"/>
              <w:left w:w="120" w:type="dxa"/>
              <w:bottom w:w="90" w:type="dxa"/>
              <w:right w:w="120" w:type="dxa"/>
            </w:tcMar>
            <w:vAlign w:val="center"/>
          </w:tcPr>
          <w:p w14:paraId="24832F9B" w14:textId="77777777" w:rsidR="00BC0722" w:rsidRDefault="00000000">
            <w:r>
              <w:rPr>
                <w:sz w:val="19"/>
                <w:szCs w:val="19"/>
              </w:rPr>
              <w:t>what plan am I on, show my plan details</w:t>
            </w:r>
          </w:p>
        </w:tc>
        <w:tc>
          <w:tcPr>
            <w:tcW w:w="2200" w:type="dxa"/>
            <w:tcMar>
              <w:top w:w="90" w:type="dxa"/>
              <w:left w:w="120" w:type="dxa"/>
              <w:bottom w:w="90" w:type="dxa"/>
              <w:right w:w="120" w:type="dxa"/>
            </w:tcMar>
            <w:vAlign w:val="center"/>
          </w:tcPr>
          <w:p w14:paraId="57C62054" w14:textId="77777777" w:rsidR="00BC0722" w:rsidRDefault="00000000">
            <w:r>
              <w:rPr>
                <w:sz w:val="19"/>
                <w:szCs w:val="19"/>
              </w:rPr>
              <w:t>account_id</w:t>
            </w:r>
          </w:p>
        </w:tc>
        <w:tc>
          <w:tcPr>
            <w:tcW w:w="1600" w:type="dxa"/>
            <w:tcMar>
              <w:top w:w="90" w:type="dxa"/>
              <w:left w:w="120" w:type="dxa"/>
              <w:bottom w:w="90" w:type="dxa"/>
              <w:right w:w="120" w:type="dxa"/>
            </w:tcMar>
            <w:vAlign w:val="center"/>
          </w:tcPr>
          <w:p w14:paraId="66D31A3E" w14:textId="77777777" w:rsidR="00BC0722" w:rsidRDefault="00000000">
            <w:r>
              <w:rPr>
                <w:sz w:val="19"/>
                <w:szCs w:val="19"/>
              </w:rPr>
              <w:t>Plans (Fig. 3)</w:t>
            </w:r>
          </w:p>
        </w:tc>
      </w:tr>
      <w:tr w:rsidR="00BC0722" w14:paraId="2DB3A586" w14:textId="77777777">
        <w:tblPrEx>
          <w:tblCellMar>
            <w:top w:w="0" w:type="dxa"/>
            <w:bottom w:w="0" w:type="dxa"/>
          </w:tblCellMar>
        </w:tblPrEx>
        <w:tc>
          <w:tcPr>
            <w:tcW w:w="2500" w:type="dxa"/>
            <w:tcMar>
              <w:top w:w="90" w:type="dxa"/>
              <w:left w:w="120" w:type="dxa"/>
              <w:bottom w:w="90" w:type="dxa"/>
              <w:right w:w="120" w:type="dxa"/>
            </w:tcMar>
            <w:vAlign w:val="center"/>
          </w:tcPr>
          <w:p w14:paraId="3BD32CE4" w14:textId="77777777" w:rsidR="00BC0722" w:rsidRDefault="00000000">
            <w:r>
              <w:rPr>
                <w:b/>
                <w:bCs/>
                <w:sz w:val="19"/>
                <w:szCs w:val="19"/>
              </w:rPr>
              <w:t>plan_change</w:t>
            </w:r>
          </w:p>
        </w:tc>
        <w:tc>
          <w:tcPr>
            <w:tcW w:w="2500" w:type="dxa"/>
            <w:tcMar>
              <w:top w:w="90" w:type="dxa"/>
              <w:left w:w="120" w:type="dxa"/>
              <w:bottom w:w="90" w:type="dxa"/>
              <w:right w:w="120" w:type="dxa"/>
            </w:tcMar>
            <w:vAlign w:val="center"/>
          </w:tcPr>
          <w:p w14:paraId="2F6E0025" w14:textId="77777777" w:rsidR="00BC0722" w:rsidRDefault="00000000">
            <w:r>
              <w:rPr>
                <w:sz w:val="19"/>
                <w:szCs w:val="19"/>
              </w:rPr>
              <w:t>upgrade my plan, switch to a cheaper plan</w:t>
            </w:r>
          </w:p>
        </w:tc>
        <w:tc>
          <w:tcPr>
            <w:tcW w:w="2200" w:type="dxa"/>
            <w:tcMar>
              <w:top w:w="90" w:type="dxa"/>
              <w:left w:w="120" w:type="dxa"/>
              <w:bottom w:w="90" w:type="dxa"/>
              <w:right w:w="120" w:type="dxa"/>
            </w:tcMar>
            <w:vAlign w:val="center"/>
          </w:tcPr>
          <w:p w14:paraId="2A0852B3" w14:textId="77777777" w:rsidR="00BC0722" w:rsidRDefault="00000000">
            <w:r>
              <w:rPr>
                <w:sz w:val="19"/>
                <w:szCs w:val="19"/>
              </w:rPr>
              <w:t>plan_name, plan_type</w:t>
            </w:r>
          </w:p>
        </w:tc>
        <w:tc>
          <w:tcPr>
            <w:tcW w:w="1600" w:type="dxa"/>
            <w:tcMar>
              <w:top w:w="90" w:type="dxa"/>
              <w:left w:w="120" w:type="dxa"/>
              <w:bottom w:w="90" w:type="dxa"/>
              <w:right w:w="120" w:type="dxa"/>
            </w:tcMar>
            <w:vAlign w:val="center"/>
          </w:tcPr>
          <w:p w14:paraId="1C596CE7" w14:textId="77777777" w:rsidR="00BC0722" w:rsidRDefault="00000000">
            <w:r>
              <w:rPr>
                <w:sz w:val="19"/>
                <w:szCs w:val="19"/>
              </w:rPr>
              <w:t>Plans (Fig. 3)</w:t>
            </w:r>
          </w:p>
        </w:tc>
      </w:tr>
      <w:tr w:rsidR="00BC0722" w14:paraId="58B7EF33" w14:textId="77777777">
        <w:tblPrEx>
          <w:tblCellMar>
            <w:top w:w="0" w:type="dxa"/>
            <w:bottom w:w="0" w:type="dxa"/>
          </w:tblCellMar>
        </w:tblPrEx>
        <w:tc>
          <w:tcPr>
            <w:tcW w:w="2500" w:type="dxa"/>
            <w:tcMar>
              <w:top w:w="90" w:type="dxa"/>
              <w:left w:w="120" w:type="dxa"/>
              <w:bottom w:w="90" w:type="dxa"/>
              <w:right w:w="120" w:type="dxa"/>
            </w:tcMar>
            <w:vAlign w:val="center"/>
          </w:tcPr>
          <w:p w14:paraId="5FE1C3B8" w14:textId="77777777" w:rsidR="00BC0722" w:rsidRDefault="00000000">
            <w:r>
              <w:rPr>
                <w:b/>
                <w:bCs/>
                <w:sz w:val="19"/>
                <w:szCs w:val="19"/>
              </w:rPr>
              <w:t>recharge</w:t>
            </w:r>
          </w:p>
        </w:tc>
        <w:tc>
          <w:tcPr>
            <w:tcW w:w="2500" w:type="dxa"/>
            <w:tcMar>
              <w:top w:w="90" w:type="dxa"/>
              <w:left w:w="120" w:type="dxa"/>
              <w:bottom w:w="90" w:type="dxa"/>
              <w:right w:w="120" w:type="dxa"/>
            </w:tcMar>
            <w:vAlign w:val="center"/>
          </w:tcPr>
          <w:p w14:paraId="731E52F7" w14:textId="77777777" w:rsidR="00BC0722" w:rsidRDefault="00000000">
            <w:r>
              <w:rPr>
                <w:sz w:val="19"/>
                <w:szCs w:val="19"/>
              </w:rPr>
              <w:t>recharge my number, top up 199</w:t>
            </w:r>
          </w:p>
        </w:tc>
        <w:tc>
          <w:tcPr>
            <w:tcW w:w="2200" w:type="dxa"/>
            <w:tcMar>
              <w:top w:w="90" w:type="dxa"/>
              <w:left w:w="120" w:type="dxa"/>
              <w:bottom w:w="90" w:type="dxa"/>
              <w:right w:w="120" w:type="dxa"/>
            </w:tcMar>
            <w:vAlign w:val="center"/>
          </w:tcPr>
          <w:p w14:paraId="6D61C7DC" w14:textId="77777777" w:rsidR="00BC0722" w:rsidRDefault="00000000">
            <w:r>
              <w:rPr>
                <w:sz w:val="19"/>
                <w:szCs w:val="19"/>
              </w:rPr>
              <w:t>amount, mobile_number</w:t>
            </w:r>
          </w:p>
        </w:tc>
        <w:tc>
          <w:tcPr>
            <w:tcW w:w="1600" w:type="dxa"/>
            <w:tcMar>
              <w:top w:w="90" w:type="dxa"/>
              <w:left w:w="120" w:type="dxa"/>
              <w:bottom w:w="90" w:type="dxa"/>
              <w:right w:w="120" w:type="dxa"/>
            </w:tcMar>
            <w:vAlign w:val="center"/>
          </w:tcPr>
          <w:p w14:paraId="5B3D461F" w14:textId="77777777" w:rsidR="00BC0722" w:rsidRDefault="00000000">
            <w:r>
              <w:rPr>
                <w:sz w:val="19"/>
                <w:szCs w:val="19"/>
              </w:rPr>
              <w:t>Plans (Fig. 3)</w:t>
            </w:r>
          </w:p>
        </w:tc>
      </w:tr>
      <w:tr w:rsidR="00BC0722" w14:paraId="3E9CDF75" w14:textId="77777777">
        <w:tblPrEx>
          <w:tblCellMar>
            <w:top w:w="0" w:type="dxa"/>
            <w:bottom w:w="0" w:type="dxa"/>
          </w:tblCellMar>
        </w:tblPrEx>
        <w:tc>
          <w:tcPr>
            <w:tcW w:w="2500" w:type="dxa"/>
            <w:tcMar>
              <w:top w:w="90" w:type="dxa"/>
              <w:left w:w="120" w:type="dxa"/>
              <w:bottom w:w="90" w:type="dxa"/>
              <w:right w:w="120" w:type="dxa"/>
            </w:tcMar>
            <w:vAlign w:val="center"/>
          </w:tcPr>
          <w:p w14:paraId="23604C80" w14:textId="77777777" w:rsidR="00BC0722" w:rsidRDefault="00000000">
            <w:r>
              <w:rPr>
                <w:b/>
                <w:bCs/>
                <w:sz w:val="19"/>
                <w:szCs w:val="19"/>
              </w:rPr>
              <w:t>network_issue</w:t>
            </w:r>
          </w:p>
        </w:tc>
        <w:tc>
          <w:tcPr>
            <w:tcW w:w="2500" w:type="dxa"/>
            <w:tcMar>
              <w:top w:w="90" w:type="dxa"/>
              <w:left w:w="120" w:type="dxa"/>
              <w:bottom w:w="90" w:type="dxa"/>
              <w:right w:w="120" w:type="dxa"/>
            </w:tcMar>
            <w:vAlign w:val="center"/>
          </w:tcPr>
          <w:p w14:paraId="40637D3A" w14:textId="77777777" w:rsidR="00BC0722" w:rsidRDefault="00000000">
            <w:r>
              <w:rPr>
                <w:sz w:val="19"/>
                <w:szCs w:val="19"/>
              </w:rPr>
              <w:t>no signal, internet not working, call keeps dropping</w:t>
            </w:r>
          </w:p>
        </w:tc>
        <w:tc>
          <w:tcPr>
            <w:tcW w:w="2200" w:type="dxa"/>
            <w:tcMar>
              <w:top w:w="90" w:type="dxa"/>
              <w:left w:w="120" w:type="dxa"/>
              <w:bottom w:w="90" w:type="dxa"/>
              <w:right w:w="120" w:type="dxa"/>
            </w:tcMar>
            <w:vAlign w:val="center"/>
          </w:tcPr>
          <w:p w14:paraId="43C7F2C9" w14:textId="77777777" w:rsidR="00BC0722" w:rsidRDefault="00000000">
            <w:r>
              <w:rPr>
                <w:sz w:val="19"/>
                <w:szCs w:val="19"/>
              </w:rPr>
              <w:t>issue_type, location</w:t>
            </w:r>
          </w:p>
        </w:tc>
        <w:tc>
          <w:tcPr>
            <w:tcW w:w="1600" w:type="dxa"/>
            <w:tcMar>
              <w:top w:w="90" w:type="dxa"/>
              <w:left w:w="120" w:type="dxa"/>
              <w:bottom w:w="90" w:type="dxa"/>
              <w:right w:w="120" w:type="dxa"/>
            </w:tcMar>
            <w:vAlign w:val="center"/>
          </w:tcPr>
          <w:p w14:paraId="68B9E541" w14:textId="77777777" w:rsidR="00BC0722" w:rsidRDefault="00000000">
            <w:r>
              <w:rPr>
                <w:sz w:val="19"/>
                <w:szCs w:val="19"/>
              </w:rPr>
              <w:t>Troubleshooting (Fig. 4)</w:t>
            </w:r>
          </w:p>
        </w:tc>
      </w:tr>
    </w:tbl>
    <w:p w14:paraId="2335541D" w14:textId="77777777" w:rsidR="00BC0722" w:rsidRDefault="00BC0722">
      <w:pPr>
        <w:spacing w:after="160" w:line="276" w:lineRule="auto"/>
      </w:pPr>
    </w:p>
    <w:p w14:paraId="4FE89063" w14:textId="77777777" w:rsidR="00BC0722" w:rsidRDefault="00000000">
      <w:pPr>
        <w:pStyle w:val="Heading2"/>
        <w:spacing w:before="320" w:after="160"/>
      </w:pPr>
      <w:r>
        <w:rPr>
          <w:b/>
          <w:bCs/>
          <w:color w:val="2E5395"/>
          <w:sz w:val="25"/>
          <w:szCs w:val="25"/>
        </w:rPr>
        <w:t>Tier 2 — Frequent</w:t>
      </w:r>
    </w:p>
    <w:tbl>
      <w:tblPr>
        <w:tblW w:w="88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200"/>
        <w:gridCol w:w="1600"/>
      </w:tblGrid>
      <w:tr w:rsidR="00BC0722" w14:paraId="3077AA43" w14:textId="77777777">
        <w:tblPrEx>
          <w:tblCellMar>
            <w:top w:w="0" w:type="dxa"/>
            <w:bottom w:w="0" w:type="dxa"/>
          </w:tblCellMar>
        </w:tblPrEx>
        <w:trPr>
          <w:tblHeader/>
        </w:trPr>
        <w:tc>
          <w:tcPr>
            <w:tcW w:w="2500" w:type="dxa"/>
            <w:shd w:val="clear" w:color="auto" w:fill="1F3864"/>
            <w:tcMar>
              <w:top w:w="90" w:type="dxa"/>
              <w:left w:w="120" w:type="dxa"/>
              <w:bottom w:w="90" w:type="dxa"/>
              <w:right w:w="120" w:type="dxa"/>
            </w:tcMar>
            <w:vAlign w:val="center"/>
          </w:tcPr>
          <w:p w14:paraId="27F7F41E" w14:textId="77777777" w:rsidR="00BC0722" w:rsidRDefault="00000000">
            <w:r>
              <w:rPr>
                <w:b/>
                <w:bCs/>
                <w:color w:val="FFFFFF"/>
                <w:sz w:val="20"/>
                <w:szCs w:val="20"/>
              </w:rPr>
              <w:t>Intent</w:t>
            </w:r>
          </w:p>
        </w:tc>
        <w:tc>
          <w:tcPr>
            <w:tcW w:w="2500" w:type="dxa"/>
            <w:shd w:val="clear" w:color="auto" w:fill="1F3864"/>
            <w:tcMar>
              <w:top w:w="90" w:type="dxa"/>
              <w:left w:w="120" w:type="dxa"/>
              <w:bottom w:w="90" w:type="dxa"/>
              <w:right w:w="120" w:type="dxa"/>
            </w:tcMar>
            <w:vAlign w:val="center"/>
          </w:tcPr>
          <w:p w14:paraId="6E5CE7AE" w14:textId="77777777" w:rsidR="00BC0722" w:rsidRDefault="00000000">
            <w:r>
              <w:rPr>
                <w:b/>
                <w:bCs/>
                <w:color w:val="FFFFFF"/>
                <w:sz w:val="20"/>
                <w:szCs w:val="20"/>
              </w:rPr>
              <w:t>Example Utterances</w:t>
            </w:r>
          </w:p>
        </w:tc>
        <w:tc>
          <w:tcPr>
            <w:tcW w:w="2200" w:type="dxa"/>
            <w:shd w:val="clear" w:color="auto" w:fill="1F3864"/>
            <w:tcMar>
              <w:top w:w="90" w:type="dxa"/>
              <w:left w:w="120" w:type="dxa"/>
              <w:bottom w:w="90" w:type="dxa"/>
              <w:right w:w="120" w:type="dxa"/>
            </w:tcMar>
            <w:vAlign w:val="center"/>
          </w:tcPr>
          <w:p w14:paraId="7D30F4AB" w14:textId="77777777" w:rsidR="00BC0722" w:rsidRDefault="00000000">
            <w:r>
              <w:rPr>
                <w:b/>
                <w:bCs/>
                <w:color w:val="FFFFFF"/>
                <w:sz w:val="20"/>
                <w:szCs w:val="20"/>
              </w:rPr>
              <w:t>Entities Extracted</w:t>
            </w:r>
          </w:p>
        </w:tc>
        <w:tc>
          <w:tcPr>
            <w:tcW w:w="1600" w:type="dxa"/>
            <w:shd w:val="clear" w:color="auto" w:fill="1F3864"/>
            <w:tcMar>
              <w:top w:w="90" w:type="dxa"/>
              <w:left w:w="120" w:type="dxa"/>
              <w:bottom w:w="90" w:type="dxa"/>
              <w:right w:w="120" w:type="dxa"/>
            </w:tcMar>
            <w:vAlign w:val="center"/>
          </w:tcPr>
          <w:p w14:paraId="5A274B11" w14:textId="77777777" w:rsidR="00BC0722" w:rsidRDefault="00000000">
            <w:r>
              <w:rPr>
                <w:b/>
                <w:bCs/>
                <w:color w:val="FFFFFF"/>
                <w:sz w:val="20"/>
                <w:szCs w:val="20"/>
              </w:rPr>
              <w:t>Flow / Domain</w:t>
            </w:r>
          </w:p>
        </w:tc>
      </w:tr>
      <w:tr w:rsidR="00BC0722" w14:paraId="00435F0E" w14:textId="77777777">
        <w:tblPrEx>
          <w:tblCellMar>
            <w:top w:w="0" w:type="dxa"/>
            <w:bottom w:w="0" w:type="dxa"/>
          </w:tblCellMar>
        </w:tblPrEx>
        <w:tc>
          <w:tcPr>
            <w:tcW w:w="2500" w:type="dxa"/>
            <w:tcMar>
              <w:top w:w="90" w:type="dxa"/>
              <w:left w:w="120" w:type="dxa"/>
              <w:bottom w:w="90" w:type="dxa"/>
              <w:right w:w="120" w:type="dxa"/>
            </w:tcMar>
            <w:vAlign w:val="center"/>
          </w:tcPr>
          <w:p w14:paraId="79CB9312" w14:textId="77777777" w:rsidR="00BC0722" w:rsidRDefault="00000000">
            <w:r>
              <w:rPr>
                <w:b/>
                <w:bCs/>
                <w:sz w:val="19"/>
                <w:szCs w:val="19"/>
              </w:rPr>
              <w:t>invoice_download</w:t>
            </w:r>
          </w:p>
        </w:tc>
        <w:tc>
          <w:tcPr>
            <w:tcW w:w="2500" w:type="dxa"/>
            <w:tcMar>
              <w:top w:w="90" w:type="dxa"/>
              <w:left w:w="120" w:type="dxa"/>
              <w:bottom w:w="90" w:type="dxa"/>
              <w:right w:w="120" w:type="dxa"/>
            </w:tcMar>
            <w:vAlign w:val="center"/>
          </w:tcPr>
          <w:p w14:paraId="11D6055D" w14:textId="77777777" w:rsidR="00BC0722" w:rsidRDefault="00000000">
            <w:r>
              <w:rPr>
                <w:sz w:val="19"/>
                <w:szCs w:val="19"/>
              </w:rPr>
              <w:t>send me the invoice, I need a bill copy</w:t>
            </w:r>
          </w:p>
        </w:tc>
        <w:tc>
          <w:tcPr>
            <w:tcW w:w="2200" w:type="dxa"/>
            <w:tcMar>
              <w:top w:w="90" w:type="dxa"/>
              <w:left w:w="120" w:type="dxa"/>
              <w:bottom w:w="90" w:type="dxa"/>
              <w:right w:w="120" w:type="dxa"/>
            </w:tcMar>
            <w:vAlign w:val="center"/>
          </w:tcPr>
          <w:p w14:paraId="5A9882F2" w14:textId="77777777" w:rsidR="00BC0722" w:rsidRDefault="00000000">
            <w:r>
              <w:rPr>
                <w:sz w:val="19"/>
                <w:szCs w:val="19"/>
              </w:rPr>
              <w:t>bill_period</w:t>
            </w:r>
          </w:p>
        </w:tc>
        <w:tc>
          <w:tcPr>
            <w:tcW w:w="1600" w:type="dxa"/>
            <w:tcMar>
              <w:top w:w="90" w:type="dxa"/>
              <w:left w:w="120" w:type="dxa"/>
              <w:bottom w:w="90" w:type="dxa"/>
              <w:right w:w="120" w:type="dxa"/>
            </w:tcMar>
            <w:vAlign w:val="center"/>
          </w:tcPr>
          <w:p w14:paraId="27E466AA" w14:textId="77777777" w:rsidR="00BC0722" w:rsidRDefault="00000000">
            <w:r>
              <w:rPr>
                <w:sz w:val="19"/>
                <w:szCs w:val="19"/>
              </w:rPr>
              <w:t>Billing (Fig. 2)</w:t>
            </w:r>
          </w:p>
        </w:tc>
      </w:tr>
      <w:tr w:rsidR="00BC0722" w14:paraId="5DA7F394" w14:textId="77777777">
        <w:tblPrEx>
          <w:tblCellMar>
            <w:top w:w="0" w:type="dxa"/>
            <w:bottom w:w="0" w:type="dxa"/>
          </w:tblCellMar>
        </w:tblPrEx>
        <w:tc>
          <w:tcPr>
            <w:tcW w:w="2500" w:type="dxa"/>
            <w:tcMar>
              <w:top w:w="90" w:type="dxa"/>
              <w:left w:w="120" w:type="dxa"/>
              <w:bottom w:w="90" w:type="dxa"/>
              <w:right w:w="120" w:type="dxa"/>
            </w:tcMar>
            <w:vAlign w:val="center"/>
          </w:tcPr>
          <w:p w14:paraId="33A240A7" w14:textId="77777777" w:rsidR="00BC0722" w:rsidRDefault="00000000">
            <w:r>
              <w:rPr>
                <w:b/>
                <w:bCs/>
                <w:sz w:val="19"/>
                <w:szCs w:val="19"/>
              </w:rPr>
              <w:t>billing_dispute</w:t>
            </w:r>
          </w:p>
        </w:tc>
        <w:tc>
          <w:tcPr>
            <w:tcW w:w="2500" w:type="dxa"/>
            <w:tcMar>
              <w:top w:w="90" w:type="dxa"/>
              <w:left w:w="120" w:type="dxa"/>
              <w:bottom w:w="90" w:type="dxa"/>
              <w:right w:w="120" w:type="dxa"/>
            </w:tcMar>
            <w:vAlign w:val="center"/>
          </w:tcPr>
          <w:p w14:paraId="729712B8" w14:textId="77777777" w:rsidR="00BC0722" w:rsidRDefault="00000000">
            <w:r>
              <w:rPr>
                <w:sz w:val="19"/>
                <w:szCs w:val="19"/>
              </w:rPr>
              <w:t>I didn't make this charge, this bill is wrong</w:t>
            </w:r>
          </w:p>
        </w:tc>
        <w:tc>
          <w:tcPr>
            <w:tcW w:w="2200" w:type="dxa"/>
            <w:tcMar>
              <w:top w:w="90" w:type="dxa"/>
              <w:left w:w="120" w:type="dxa"/>
              <w:bottom w:w="90" w:type="dxa"/>
              <w:right w:w="120" w:type="dxa"/>
            </w:tcMar>
            <w:vAlign w:val="center"/>
          </w:tcPr>
          <w:p w14:paraId="28B61315" w14:textId="77777777" w:rsidR="00BC0722" w:rsidRDefault="00000000">
            <w:r>
              <w:rPr>
                <w:sz w:val="19"/>
                <w:szCs w:val="19"/>
              </w:rPr>
              <w:t>amount, complaint_category</w:t>
            </w:r>
          </w:p>
        </w:tc>
        <w:tc>
          <w:tcPr>
            <w:tcW w:w="1600" w:type="dxa"/>
            <w:tcMar>
              <w:top w:w="90" w:type="dxa"/>
              <w:left w:w="120" w:type="dxa"/>
              <w:bottom w:w="90" w:type="dxa"/>
              <w:right w:w="120" w:type="dxa"/>
            </w:tcMar>
            <w:vAlign w:val="center"/>
          </w:tcPr>
          <w:p w14:paraId="6C06D861" w14:textId="77777777" w:rsidR="00BC0722" w:rsidRDefault="00000000">
            <w:r>
              <w:rPr>
                <w:sz w:val="19"/>
                <w:szCs w:val="19"/>
              </w:rPr>
              <w:t>Billing (Fig. 2)</w:t>
            </w:r>
          </w:p>
        </w:tc>
      </w:tr>
      <w:tr w:rsidR="00BC0722" w14:paraId="5A207B89" w14:textId="77777777">
        <w:tblPrEx>
          <w:tblCellMar>
            <w:top w:w="0" w:type="dxa"/>
            <w:bottom w:w="0" w:type="dxa"/>
          </w:tblCellMar>
        </w:tblPrEx>
        <w:tc>
          <w:tcPr>
            <w:tcW w:w="2500" w:type="dxa"/>
            <w:tcMar>
              <w:top w:w="90" w:type="dxa"/>
              <w:left w:w="120" w:type="dxa"/>
              <w:bottom w:w="90" w:type="dxa"/>
              <w:right w:w="120" w:type="dxa"/>
            </w:tcMar>
            <w:vAlign w:val="center"/>
          </w:tcPr>
          <w:p w14:paraId="0F3855CD" w14:textId="77777777" w:rsidR="00BC0722" w:rsidRDefault="00000000">
            <w:r>
              <w:rPr>
                <w:b/>
                <w:bCs/>
                <w:sz w:val="19"/>
                <w:szCs w:val="19"/>
              </w:rPr>
              <w:t>data_addon_purchase</w:t>
            </w:r>
          </w:p>
        </w:tc>
        <w:tc>
          <w:tcPr>
            <w:tcW w:w="2500" w:type="dxa"/>
            <w:tcMar>
              <w:top w:w="90" w:type="dxa"/>
              <w:left w:w="120" w:type="dxa"/>
              <w:bottom w:w="90" w:type="dxa"/>
              <w:right w:w="120" w:type="dxa"/>
            </w:tcMar>
            <w:vAlign w:val="center"/>
          </w:tcPr>
          <w:p w14:paraId="7F405590" w14:textId="77777777" w:rsidR="00BC0722" w:rsidRDefault="00000000">
            <w:r>
              <w:rPr>
                <w:sz w:val="19"/>
                <w:szCs w:val="19"/>
              </w:rPr>
              <w:t>buy a 2GB data pack</w:t>
            </w:r>
          </w:p>
        </w:tc>
        <w:tc>
          <w:tcPr>
            <w:tcW w:w="2200" w:type="dxa"/>
            <w:tcMar>
              <w:top w:w="90" w:type="dxa"/>
              <w:left w:w="120" w:type="dxa"/>
              <w:bottom w:w="90" w:type="dxa"/>
              <w:right w:w="120" w:type="dxa"/>
            </w:tcMar>
            <w:vAlign w:val="center"/>
          </w:tcPr>
          <w:p w14:paraId="621F6913" w14:textId="77777777" w:rsidR="00BC0722" w:rsidRDefault="00000000">
            <w:r>
              <w:rPr>
                <w:sz w:val="19"/>
                <w:szCs w:val="19"/>
              </w:rPr>
              <w:t>data_addon, amount</w:t>
            </w:r>
          </w:p>
        </w:tc>
        <w:tc>
          <w:tcPr>
            <w:tcW w:w="1600" w:type="dxa"/>
            <w:tcMar>
              <w:top w:w="90" w:type="dxa"/>
              <w:left w:w="120" w:type="dxa"/>
              <w:bottom w:w="90" w:type="dxa"/>
              <w:right w:w="120" w:type="dxa"/>
            </w:tcMar>
            <w:vAlign w:val="center"/>
          </w:tcPr>
          <w:p w14:paraId="6A0EF02A" w14:textId="77777777" w:rsidR="00BC0722" w:rsidRDefault="00000000">
            <w:r>
              <w:rPr>
                <w:sz w:val="19"/>
                <w:szCs w:val="19"/>
              </w:rPr>
              <w:t>Plans (Fig. 3)</w:t>
            </w:r>
          </w:p>
        </w:tc>
      </w:tr>
      <w:tr w:rsidR="00BC0722" w14:paraId="50B60C06" w14:textId="77777777">
        <w:tblPrEx>
          <w:tblCellMar>
            <w:top w:w="0" w:type="dxa"/>
            <w:bottom w:w="0" w:type="dxa"/>
          </w:tblCellMar>
        </w:tblPrEx>
        <w:tc>
          <w:tcPr>
            <w:tcW w:w="2500" w:type="dxa"/>
            <w:tcMar>
              <w:top w:w="90" w:type="dxa"/>
              <w:left w:w="120" w:type="dxa"/>
              <w:bottom w:w="90" w:type="dxa"/>
              <w:right w:w="120" w:type="dxa"/>
            </w:tcMar>
            <w:vAlign w:val="center"/>
          </w:tcPr>
          <w:p w14:paraId="2B300F69" w14:textId="77777777" w:rsidR="00BC0722" w:rsidRDefault="00000000">
            <w:r>
              <w:rPr>
                <w:b/>
                <w:bCs/>
                <w:sz w:val="19"/>
                <w:szCs w:val="19"/>
              </w:rPr>
              <w:t>balance_check</w:t>
            </w:r>
          </w:p>
        </w:tc>
        <w:tc>
          <w:tcPr>
            <w:tcW w:w="2500" w:type="dxa"/>
            <w:tcMar>
              <w:top w:w="90" w:type="dxa"/>
              <w:left w:w="120" w:type="dxa"/>
              <w:bottom w:w="90" w:type="dxa"/>
              <w:right w:w="120" w:type="dxa"/>
            </w:tcMar>
            <w:vAlign w:val="center"/>
          </w:tcPr>
          <w:p w14:paraId="6DCC0469" w14:textId="77777777" w:rsidR="00BC0722" w:rsidRDefault="00000000">
            <w:r>
              <w:rPr>
                <w:sz w:val="19"/>
                <w:szCs w:val="19"/>
              </w:rPr>
              <w:t>how much data do I have left, check my balance</w:t>
            </w:r>
          </w:p>
        </w:tc>
        <w:tc>
          <w:tcPr>
            <w:tcW w:w="2200" w:type="dxa"/>
            <w:tcMar>
              <w:top w:w="90" w:type="dxa"/>
              <w:left w:w="120" w:type="dxa"/>
              <w:bottom w:w="90" w:type="dxa"/>
              <w:right w:w="120" w:type="dxa"/>
            </w:tcMar>
            <w:vAlign w:val="center"/>
          </w:tcPr>
          <w:p w14:paraId="46D2251C" w14:textId="77777777" w:rsidR="00BC0722" w:rsidRDefault="00000000">
            <w:r>
              <w:rPr>
                <w:sz w:val="19"/>
                <w:szCs w:val="19"/>
              </w:rPr>
              <w:t>account_id</w:t>
            </w:r>
          </w:p>
        </w:tc>
        <w:tc>
          <w:tcPr>
            <w:tcW w:w="1600" w:type="dxa"/>
            <w:tcMar>
              <w:top w:w="90" w:type="dxa"/>
              <w:left w:w="120" w:type="dxa"/>
              <w:bottom w:w="90" w:type="dxa"/>
              <w:right w:w="120" w:type="dxa"/>
            </w:tcMar>
            <w:vAlign w:val="center"/>
          </w:tcPr>
          <w:p w14:paraId="06E66B7B" w14:textId="77777777" w:rsidR="00BC0722" w:rsidRDefault="00000000">
            <w:r>
              <w:rPr>
                <w:sz w:val="19"/>
                <w:szCs w:val="19"/>
              </w:rPr>
              <w:t>Plans (Fig. 3)</w:t>
            </w:r>
          </w:p>
        </w:tc>
      </w:tr>
      <w:tr w:rsidR="00BC0722" w14:paraId="500BDD2D" w14:textId="77777777">
        <w:tblPrEx>
          <w:tblCellMar>
            <w:top w:w="0" w:type="dxa"/>
            <w:bottom w:w="0" w:type="dxa"/>
          </w:tblCellMar>
        </w:tblPrEx>
        <w:tc>
          <w:tcPr>
            <w:tcW w:w="2500" w:type="dxa"/>
            <w:tcMar>
              <w:top w:w="90" w:type="dxa"/>
              <w:left w:w="120" w:type="dxa"/>
              <w:bottom w:w="90" w:type="dxa"/>
              <w:right w:w="120" w:type="dxa"/>
            </w:tcMar>
            <w:vAlign w:val="center"/>
          </w:tcPr>
          <w:p w14:paraId="72F820D0" w14:textId="77777777" w:rsidR="00BC0722" w:rsidRDefault="00000000">
            <w:r>
              <w:rPr>
                <w:b/>
                <w:bCs/>
                <w:sz w:val="19"/>
                <w:szCs w:val="19"/>
              </w:rPr>
              <w:t>outage_status</w:t>
            </w:r>
          </w:p>
        </w:tc>
        <w:tc>
          <w:tcPr>
            <w:tcW w:w="2500" w:type="dxa"/>
            <w:tcMar>
              <w:top w:w="90" w:type="dxa"/>
              <w:left w:w="120" w:type="dxa"/>
              <w:bottom w:w="90" w:type="dxa"/>
              <w:right w:w="120" w:type="dxa"/>
            </w:tcMar>
            <w:vAlign w:val="center"/>
          </w:tcPr>
          <w:p w14:paraId="340FB536" w14:textId="77777777" w:rsidR="00BC0722" w:rsidRDefault="00000000">
            <w:r>
              <w:rPr>
                <w:sz w:val="19"/>
                <w:szCs w:val="19"/>
              </w:rPr>
              <w:t>is there an outage near me, is the network down</w:t>
            </w:r>
          </w:p>
        </w:tc>
        <w:tc>
          <w:tcPr>
            <w:tcW w:w="2200" w:type="dxa"/>
            <w:tcMar>
              <w:top w:w="90" w:type="dxa"/>
              <w:left w:w="120" w:type="dxa"/>
              <w:bottom w:w="90" w:type="dxa"/>
              <w:right w:w="120" w:type="dxa"/>
            </w:tcMar>
            <w:vAlign w:val="center"/>
          </w:tcPr>
          <w:p w14:paraId="59A7B6F3" w14:textId="77777777" w:rsidR="00BC0722" w:rsidRDefault="00000000">
            <w:r>
              <w:rPr>
                <w:sz w:val="19"/>
                <w:szCs w:val="19"/>
              </w:rPr>
              <w:t>location</w:t>
            </w:r>
          </w:p>
        </w:tc>
        <w:tc>
          <w:tcPr>
            <w:tcW w:w="1600" w:type="dxa"/>
            <w:tcMar>
              <w:top w:w="90" w:type="dxa"/>
              <w:left w:w="120" w:type="dxa"/>
              <w:bottom w:w="90" w:type="dxa"/>
              <w:right w:w="120" w:type="dxa"/>
            </w:tcMar>
            <w:vAlign w:val="center"/>
          </w:tcPr>
          <w:p w14:paraId="12227C6B" w14:textId="77777777" w:rsidR="00BC0722" w:rsidRDefault="00000000">
            <w:r>
              <w:rPr>
                <w:sz w:val="19"/>
                <w:szCs w:val="19"/>
              </w:rPr>
              <w:t>Troubleshooting (Fig. 4)</w:t>
            </w:r>
          </w:p>
        </w:tc>
      </w:tr>
      <w:tr w:rsidR="00BC0722" w14:paraId="7236DD6D" w14:textId="77777777">
        <w:tblPrEx>
          <w:tblCellMar>
            <w:top w:w="0" w:type="dxa"/>
            <w:bottom w:w="0" w:type="dxa"/>
          </w:tblCellMar>
        </w:tblPrEx>
        <w:tc>
          <w:tcPr>
            <w:tcW w:w="2500" w:type="dxa"/>
            <w:tcMar>
              <w:top w:w="90" w:type="dxa"/>
              <w:left w:w="120" w:type="dxa"/>
              <w:bottom w:w="90" w:type="dxa"/>
              <w:right w:w="120" w:type="dxa"/>
            </w:tcMar>
            <w:vAlign w:val="center"/>
          </w:tcPr>
          <w:p w14:paraId="7230EC0C" w14:textId="77777777" w:rsidR="00BC0722" w:rsidRDefault="00000000">
            <w:r>
              <w:rPr>
                <w:b/>
                <w:bCs/>
                <w:sz w:val="19"/>
                <w:szCs w:val="19"/>
              </w:rPr>
              <w:t>sim_activation</w:t>
            </w:r>
          </w:p>
        </w:tc>
        <w:tc>
          <w:tcPr>
            <w:tcW w:w="2500" w:type="dxa"/>
            <w:tcMar>
              <w:top w:w="90" w:type="dxa"/>
              <w:left w:w="120" w:type="dxa"/>
              <w:bottom w:w="90" w:type="dxa"/>
              <w:right w:w="120" w:type="dxa"/>
            </w:tcMar>
            <w:vAlign w:val="center"/>
          </w:tcPr>
          <w:p w14:paraId="59DC8D5B" w14:textId="77777777" w:rsidR="00BC0722" w:rsidRDefault="00000000">
            <w:r>
              <w:rPr>
                <w:sz w:val="19"/>
                <w:szCs w:val="19"/>
              </w:rPr>
              <w:t>activate my new SIM</w:t>
            </w:r>
          </w:p>
        </w:tc>
        <w:tc>
          <w:tcPr>
            <w:tcW w:w="2200" w:type="dxa"/>
            <w:tcMar>
              <w:top w:w="90" w:type="dxa"/>
              <w:left w:w="120" w:type="dxa"/>
              <w:bottom w:w="90" w:type="dxa"/>
              <w:right w:w="120" w:type="dxa"/>
            </w:tcMar>
            <w:vAlign w:val="center"/>
          </w:tcPr>
          <w:p w14:paraId="7D27C5C7" w14:textId="77777777" w:rsidR="00BC0722" w:rsidRDefault="00000000">
            <w:r>
              <w:rPr>
                <w:sz w:val="19"/>
                <w:szCs w:val="19"/>
              </w:rPr>
              <w:t>sim_number, imei</w:t>
            </w:r>
          </w:p>
        </w:tc>
        <w:tc>
          <w:tcPr>
            <w:tcW w:w="1600" w:type="dxa"/>
            <w:tcMar>
              <w:top w:w="90" w:type="dxa"/>
              <w:left w:w="120" w:type="dxa"/>
              <w:bottom w:w="90" w:type="dxa"/>
              <w:right w:w="120" w:type="dxa"/>
            </w:tcMar>
            <w:vAlign w:val="center"/>
          </w:tcPr>
          <w:p w14:paraId="79DB6ECE" w14:textId="77777777" w:rsidR="00BC0722" w:rsidRDefault="00000000">
            <w:r>
              <w:rPr>
                <w:sz w:val="19"/>
                <w:szCs w:val="19"/>
              </w:rPr>
              <w:t>SIM Services (Fig. 5)</w:t>
            </w:r>
          </w:p>
        </w:tc>
      </w:tr>
      <w:tr w:rsidR="00BC0722" w14:paraId="6C08F45A" w14:textId="77777777">
        <w:tblPrEx>
          <w:tblCellMar>
            <w:top w:w="0" w:type="dxa"/>
            <w:bottom w:w="0" w:type="dxa"/>
          </w:tblCellMar>
        </w:tblPrEx>
        <w:tc>
          <w:tcPr>
            <w:tcW w:w="2500" w:type="dxa"/>
            <w:tcMar>
              <w:top w:w="90" w:type="dxa"/>
              <w:left w:w="120" w:type="dxa"/>
              <w:bottom w:w="90" w:type="dxa"/>
              <w:right w:w="120" w:type="dxa"/>
            </w:tcMar>
            <w:vAlign w:val="center"/>
          </w:tcPr>
          <w:p w14:paraId="3DD9A3E5" w14:textId="77777777" w:rsidR="00BC0722" w:rsidRDefault="00000000">
            <w:r>
              <w:rPr>
                <w:b/>
                <w:bCs/>
                <w:sz w:val="19"/>
                <w:szCs w:val="19"/>
              </w:rPr>
              <w:t>number_port_in</w:t>
            </w:r>
          </w:p>
        </w:tc>
        <w:tc>
          <w:tcPr>
            <w:tcW w:w="2500" w:type="dxa"/>
            <w:tcMar>
              <w:top w:w="90" w:type="dxa"/>
              <w:left w:w="120" w:type="dxa"/>
              <w:bottom w:w="90" w:type="dxa"/>
              <w:right w:w="120" w:type="dxa"/>
            </w:tcMar>
            <w:vAlign w:val="center"/>
          </w:tcPr>
          <w:p w14:paraId="6171676C" w14:textId="77777777" w:rsidR="00BC0722" w:rsidRDefault="00000000">
            <w:r>
              <w:rPr>
                <w:sz w:val="19"/>
                <w:szCs w:val="19"/>
              </w:rPr>
              <w:t>port my number from another operator</w:t>
            </w:r>
          </w:p>
        </w:tc>
        <w:tc>
          <w:tcPr>
            <w:tcW w:w="2200" w:type="dxa"/>
            <w:tcMar>
              <w:top w:w="90" w:type="dxa"/>
              <w:left w:w="120" w:type="dxa"/>
              <w:bottom w:w="90" w:type="dxa"/>
              <w:right w:w="120" w:type="dxa"/>
            </w:tcMar>
            <w:vAlign w:val="center"/>
          </w:tcPr>
          <w:p w14:paraId="56999544" w14:textId="77777777" w:rsidR="00BC0722" w:rsidRDefault="00000000">
            <w:r>
              <w:rPr>
                <w:sz w:val="19"/>
                <w:szCs w:val="19"/>
              </w:rPr>
              <w:t>donor_operator, port_code</w:t>
            </w:r>
          </w:p>
        </w:tc>
        <w:tc>
          <w:tcPr>
            <w:tcW w:w="1600" w:type="dxa"/>
            <w:tcMar>
              <w:top w:w="90" w:type="dxa"/>
              <w:left w:w="120" w:type="dxa"/>
              <w:bottom w:w="90" w:type="dxa"/>
              <w:right w:w="120" w:type="dxa"/>
            </w:tcMar>
            <w:vAlign w:val="center"/>
          </w:tcPr>
          <w:p w14:paraId="5D003548" w14:textId="77777777" w:rsidR="00BC0722" w:rsidRDefault="00000000">
            <w:r>
              <w:rPr>
                <w:sz w:val="19"/>
                <w:szCs w:val="19"/>
              </w:rPr>
              <w:t>SIM Services (Fig. 5)</w:t>
            </w:r>
          </w:p>
        </w:tc>
      </w:tr>
      <w:tr w:rsidR="00BC0722" w14:paraId="4B451D1A" w14:textId="77777777">
        <w:tblPrEx>
          <w:tblCellMar>
            <w:top w:w="0" w:type="dxa"/>
            <w:bottom w:w="0" w:type="dxa"/>
          </w:tblCellMar>
        </w:tblPrEx>
        <w:tc>
          <w:tcPr>
            <w:tcW w:w="2500" w:type="dxa"/>
            <w:tcMar>
              <w:top w:w="90" w:type="dxa"/>
              <w:left w:w="120" w:type="dxa"/>
              <w:bottom w:w="90" w:type="dxa"/>
              <w:right w:w="120" w:type="dxa"/>
            </w:tcMar>
            <w:vAlign w:val="center"/>
          </w:tcPr>
          <w:p w14:paraId="2E9321CC" w14:textId="77777777" w:rsidR="00BC0722" w:rsidRDefault="00000000">
            <w:r>
              <w:rPr>
                <w:b/>
                <w:bCs/>
                <w:sz w:val="19"/>
                <w:szCs w:val="19"/>
              </w:rPr>
              <w:t>agent_handoff_request</w:t>
            </w:r>
          </w:p>
        </w:tc>
        <w:tc>
          <w:tcPr>
            <w:tcW w:w="2500" w:type="dxa"/>
            <w:tcMar>
              <w:top w:w="90" w:type="dxa"/>
              <w:left w:w="120" w:type="dxa"/>
              <w:bottom w:w="90" w:type="dxa"/>
              <w:right w:w="120" w:type="dxa"/>
            </w:tcMar>
            <w:vAlign w:val="center"/>
          </w:tcPr>
          <w:p w14:paraId="5D8467C0" w14:textId="77777777" w:rsidR="00BC0722" w:rsidRDefault="00000000">
            <w:r>
              <w:rPr>
                <w:sz w:val="19"/>
                <w:szCs w:val="19"/>
              </w:rPr>
              <w:t>talk to a person, connect me to an agent</w:t>
            </w:r>
          </w:p>
        </w:tc>
        <w:tc>
          <w:tcPr>
            <w:tcW w:w="2200" w:type="dxa"/>
            <w:tcMar>
              <w:top w:w="90" w:type="dxa"/>
              <w:left w:w="120" w:type="dxa"/>
              <w:bottom w:w="90" w:type="dxa"/>
              <w:right w:w="120" w:type="dxa"/>
            </w:tcMar>
            <w:vAlign w:val="center"/>
          </w:tcPr>
          <w:p w14:paraId="3B8D0605" w14:textId="77777777" w:rsidR="00BC0722" w:rsidRDefault="00000000">
            <w:r>
              <w:rPr>
                <w:sz w:val="19"/>
                <w:szCs w:val="19"/>
              </w:rPr>
              <w:t>—</w:t>
            </w:r>
          </w:p>
        </w:tc>
        <w:tc>
          <w:tcPr>
            <w:tcW w:w="1600" w:type="dxa"/>
            <w:tcMar>
              <w:top w:w="90" w:type="dxa"/>
              <w:left w:w="120" w:type="dxa"/>
              <w:bottom w:w="90" w:type="dxa"/>
              <w:right w:w="120" w:type="dxa"/>
            </w:tcMar>
            <w:vAlign w:val="center"/>
          </w:tcPr>
          <w:p w14:paraId="2C2CBC6B" w14:textId="77777777" w:rsidR="00BC0722" w:rsidRDefault="00000000">
            <w:r>
              <w:rPr>
                <w:sz w:val="19"/>
                <w:szCs w:val="19"/>
              </w:rPr>
              <w:t>Escalation (Fig. 6)</w:t>
            </w:r>
          </w:p>
        </w:tc>
      </w:tr>
    </w:tbl>
    <w:p w14:paraId="357A4C2E" w14:textId="77777777" w:rsidR="00BC0722" w:rsidRDefault="00BC0722">
      <w:pPr>
        <w:spacing w:after="160" w:line="276" w:lineRule="auto"/>
      </w:pPr>
    </w:p>
    <w:p w14:paraId="2FC96378" w14:textId="77777777" w:rsidR="00BC0722" w:rsidRDefault="00000000">
      <w:pPr>
        <w:pStyle w:val="Heading2"/>
        <w:spacing w:before="320" w:after="160"/>
      </w:pPr>
      <w:r>
        <w:rPr>
          <w:b/>
          <w:bCs/>
          <w:color w:val="2E5395"/>
          <w:sz w:val="25"/>
          <w:szCs w:val="25"/>
        </w:rPr>
        <w:lastRenderedPageBreak/>
        <w:t>Tier 3 — Supporting</w:t>
      </w:r>
    </w:p>
    <w:tbl>
      <w:tblPr>
        <w:tblW w:w="88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200"/>
        <w:gridCol w:w="1600"/>
      </w:tblGrid>
      <w:tr w:rsidR="00BC0722" w14:paraId="79A36F67" w14:textId="77777777">
        <w:tblPrEx>
          <w:tblCellMar>
            <w:top w:w="0" w:type="dxa"/>
            <w:bottom w:w="0" w:type="dxa"/>
          </w:tblCellMar>
        </w:tblPrEx>
        <w:trPr>
          <w:tblHeader/>
        </w:trPr>
        <w:tc>
          <w:tcPr>
            <w:tcW w:w="2500" w:type="dxa"/>
            <w:shd w:val="clear" w:color="auto" w:fill="1F3864"/>
            <w:tcMar>
              <w:top w:w="90" w:type="dxa"/>
              <w:left w:w="120" w:type="dxa"/>
              <w:bottom w:w="90" w:type="dxa"/>
              <w:right w:w="120" w:type="dxa"/>
            </w:tcMar>
            <w:vAlign w:val="center"/>
          </w:tcPr>
          <w:p w14:paraId="5BF9B581" w14:textId="77777777" w:rsidR="00BC0722" w:rsidRDefault="00000000">
            <w:r>
              <w:rPr>
                <w:b/>
                <w:bCs/>
                <w:color w:val="FFFFFF"/>
                <w:sz w:val="20"/>
                <w:szCs w:val="20"/>
              </w:rPr>
              <w:t>Intent</w:t>
            </w:r>
          </w:p>
        </w:tc>
        <w:tc>
          <w:tcPr>
            <w:tcW w:w="2500" w:type="dxa"/>
            <w:shd w:val="clear" w:color="auto" w:fill="1F3864"/>
            <w:tcMar>
              <w:top w:w="90" w:type="dxa"/>
              <w:left w:w="120" w:type="dxa"/>
              <w:bottom w:w="90" w:type="dxa"/>
              <w:right w:w="120" w:type="dxa"/>
            </w:tcMar>
            <w:vAlign w:val="center"/>
          </w:tcPr>
          <w:p w14:paraId="15B4F793" w14:textId="77777777" w:rsidR="00BC0722" w:rsidRDefault="00000000">
            <w:r>
              <w:rPr>
                <w:b/>
                <w:bCs/>
                <w:color w:val="FFFFFF"/>
                <w:sz w:val="20"/>
                <w:szCs w:val="20"/>
              </w:rPr>
              <w:t>Example Utterances</w:t>
            </w:r>
          </w:p>
        </w:tc>
        <w:tc>
          <w:tcPr>
            <w:tcW w:w="2200" w:type="dxa"/>
            <w:shd w:val="clear" w:color="auto" w:fill="1F3864"/>
            <w:tcMar>
              <w:top w:w="90" w:type="dxa"/>
              <w:left w:w="120" w:type="dxa"/>
              <w:bottom w:w="90" w:type="dxa"/>
              <w:right w:w="120" w:type="dxa"/>
            </w:tcMar>
            <w:vAlign w:val="center"/>
          </w:tcPr>
          <w:p w14:paraId="5A8A707B" w14:textId="77777777" w:rsidR="00BC0722" w:rsidRDefault="00000000">
            <w:r>
              <w:rPr>
                <w:b/>
                <w:bCs/>
                <w:color w:val="FFFFFF"/>
                <w:sz w:val="20"/>
                <w:szCs w:val="20"/>
              </w:rPr>
              <w:t>Entities Extracted</w:t>
            </w:r>
          </w:p>
        </w:tc>
        <w:tc>
          <w:tcPr>
            <w:tcW w:w="1600" w:type="dxa"/>
            <w:shd w:val="clear" w:color="auto" w:fill="1F3864"/>
            <w:tcMar>
              <w:top w:w="90" w:type="dxa"/>
              <w:left w:w="120" w:type="dxa"/>
              <w:bottom w:w="90" w:type="dxa"/>
              <w:right w:w="120" w:type="dxa"/>
            </w:tcMar>
            <w:vAlign w:val="center"/>
          </w:tcPr>
          <w:p w14:paraId="0C0A13BA" w14:textId="77777777" w:rsidR="00BC0722" w:rsidRDefault="00000000">
            <w:r>
              <w:rPr>
                <w:b/>
                <w:bCs/>
                <w:color w:val="FFFFFF"/>
                <w:sz w:val="20"/>
                <w:szCs w:val="20"/>
              </w:rPr>
              <w:t>Flow / Domain</w:t>
            </w:r>
          </w:p>
        </w:tc>
      </w:tr>
      <w:tr w:rsidR="00BC0722" w14:paraId="5EC3A566" w14:textId="77777777">
        <w:tblPrEx>
          <w:tblCellMar>
            <w:top w:w="0" w:type="dxa"/>
            <w:bottom w:w="0" w:type="dxa"/>
          </w:tblCellMar>
        </w:tblPrEx>
        <w:tc>
          <w:tcPr>
            <w:tcW w:w="2500" w:type="dxa"/>
            <w:tcMar>
              <w:top w:w="90" w:type="dxa"/>
              <w:left w:w="120" w:type="dxa"/>
              <w:bottom w:w="90" w:type="dxa"/>
              <w:right w:w="120" w:type="dxa"/>
            </w:tcMar>
            <w:vAlign w:val="center"/>
          </w:tcPr>
          <w:p w14:paraId="0DF5C266" w14:textId="77777777" w:rsidR="00BC0722" w:rsidRDefault="00000000">
            <w:r>
              <w:rPr>
                <w:b/>
                <w:bCs/>
                <w:sz w:val="19"/>
                <w:szCs w:val="19"/>
              </w:rPr>
              <w:t>auto_pay_setup</w:t>
            </w:r>
          </w:p>
        </w:tc>
        <w:tc>
          <w:tcPr>
            <w:tcW w:w="2500" w:type="dxa"/>
            <w:tcMar>
              <w:top w:w="90" w:type="dxa"/>
              <w:left w:w="120" w:type="dxa"/>
              <w:bottom w:w="90" w:type="dxa"/>
              <w:right w:w="120" w:type="dxa"/>
            </w:tcMar>
            <w:vAlign w:val="center"/>
          </w:tcPr>
          <w:p w14:paraId="282F7FD3" w14:textId="77777777" w:rsidR="00BC0722" w:rsidRDefault="00000000">
            <w:r>
              <w:rPr>
                <w:sz w:val="19"/>
                <w:szCs w:val="19"/>
              </w:rPr>
              <w:t>set up auto-pay, cancel auto-debit</w:t>
            </w:r>
          </w:p>
        </w:tc>
        <w:tc>
          <w:tcPr>
            <w:tcW w:w="2200" w:type="dxa"/>
            <w:tcMar>
              <w:top w:w="90" w:type="dxa"/>
              <w:left w:w="120" w:type="dxa"/>
              <w:bottom w:w="90" w:type="dxa"/>
              <w:right w:w="120" w:type="dxa"/>
            </w:tcMar>
            <w:vAlign w:val="center"/>
          </w:tcPr>
          <w:p w14:paraId="4147810B" w14:textId="77777777" w:rsidR="00BC0722" w:rsidRDefault="00000000">
            <w:r>
              <w:rPr>
                <w:sz w:val="19"/>
                <w:szCs w:val="19"/>
              </w:rPr>
              <w:t>payment_method</w:t>
            </w:r>
          </w:p>
        </w:tc>
        <w:tc>
          <w:tcPr>
            <w:tcW w:w="1600" w:type="dxa"/>
            <w:tcMar>
              <w:top w:w="90" w:type="dxa"/>
              <w:left w:w="120" w:type="dxa"/>
              <w:bottom w:w="90" w:type="dxa"/>
              <w:right w:w="120" w:type="dxa"/>
            </w:tcMar>
            <w:vAlign w:val="center"/>
          </w:tcPr>
          <w:p w14:paraId="6F2E5018" w14:textId="77777777" w:rsidR="00BC0722" w:rsidRDefault="00000000">
            <w:r>
              <w:rPr>
                <w:sz w:val="19"/>
                <w:szCs w:val="19"/>
              </w:rPr>
              <w:t>Billing (Fig. 2)</w:t>
            </w:r>
          </w:p>
        </w:tc>
      </w:tr>
      <w:tr w:rsidR="00BC0722" w14:paraId="3A2E5EE3" w14:textId="77777777">
        <w:tblPrEx>
          <w:tblCellMar>
            <w:top w:w="0" w:type="dxa"/>
            <w:bottom w:w="0" w:type="dxa"/>
          </w:tblCellMar>
        </w:tblPrEx>
        <w:tc>
          <w:tcPr>
            <w:tcW w:w="2500" w:type="dxa"/>
            <w:tcMar>
              <w:top w:w="90" w:type="dxa"/>
              <w:left w:w="120" w:type="dxa"/>
              <w:bottom w:w="90" w:type="dxa"/>
              <w:right w:w="120" w:type="dxa"/>
            </w:tcMar>
            <w:vAlign w:val="center"/>
          </w:tcPr>
          <w:p w14:paraId="12AD1D7D" w14:textId="77777777" w:rsidR="00BC0722" w:rsidRDefault="00000000">
            <w:r>
              <w:rPr>
                <w:b/>
                <w:bCs/>
                <w:sz w:val="19"/>
                <w:szCs w:val="19"/>
              </w:rPr>
              <w:t>sim_replacement</w:t>
            </w:r>
          </w:p>
        </w:tc>
        <w:tc>
          <w:tcPr>
            <w:tcW w:w="2500" w:type="dxa"/>
            <w:tcMar>
              <w:top w:w="90" w:type="dxa"/>
              <w:left w:w="120" w:type="dxa"/>
              <w:bottom w:w="90" w:type="dxa"/>
              <w:right w:w="120" w:type="dxa"/>
            </w:tcMar>
            <w:vAlign w:val="center"/>
          </w:tcPr>
          <w:p w14:paraId="1650F950" w14:textId="77777777" w:rsidR="00BC0722" w:rsidRDefault="00000000">
            <w:r>
              <w:rPr>
                <w:sz w:val="19"/>
                <w:szCs w:val="19"/>
              </w:rPr>
              <w:t>my SIM is lost, I need a replacement SIM</w:t>
            </w:r>
          </w:p>
        </w:tc>
        <w:tc>
          <w:tcPr>
            <w:tcW w:w="2200" w:type="dxa"/>
            <w:tcMar>
              <w:top w:w="90" w:type="dxa"/>
              <w:left w:w="120" w:type="dxa"/>
              <w:bottom w:w="90" w:type="dxa"/>
              <w:right w:w="120" w:type="dxa"/>
            </w:tcMar>
            <w:vAlign w:val="center"/>
          </w:tcPr>
          <w:p w14:paraId="3B792EAE" w14:textId="77777777" w:rsidR="00BC0722" w:rsidRDefault="00000000">
            <w:r>
              <w:rPr>
                <w:sz w:val="19"/>
                <w:szCs w:val="19"/>
              </w:rPr>
              <w:t>id_proof_type</w:t>
            </w:r>
          </w:p>
        </w:tc>
        <w:tc>
          <w:tcPr>
            <w:tcW w:w="1600" w:type="dxa"/>
            <w:tcMar>
              <w:top w:w="90" w:type="dxa"/>
              <w:left w:w="120" w:type="dxa"/>
              <w:bottom w:w="90" w:type="dxa"/>
              <w:right w:w="120" w:type="dxa"/>
            </w:tcMar>
            <w:vAlign w:val="center"/>
          </w:tcPr>
          <w:p w14:paraId="3300A107" w14:textId="77777777" w:rsidR="00BC0722" w:rsidRDefault="00000000">
            <w:r>
              <w:rPr>
                <w:sz w:val="19"/>
                <w:szCs w:val="19"/>
              </w:rPr>
              <w:t>SIM Services (Fig. 5)</w:t>
            </w:r>
          </w:p>
        </w:tc>
      </w:tr>
      <w:tr w:rsidR="00BC0722" w14:paraId="41EE406B" w14:textId="77777777">
        <w:tblPrEx>
          <w:tblCellMar>
            <w:top w:w="0" w:type="dxa"/>
            <w:bottom w:w="0" w:type="dxa"/>
          </w:tblCellMar>
        </w:tblPrEx>
        <w:tc>
          <w:tcPr>
            <w:tcW w:w="2500" w:type="dxa"/>
            <w:tcMar>
              <w:top w:w="90" w:type="dxa"/>
              <w:left w:w="120" w:type="dxa"/>
              <w:bottom w:w="90" w:type="dxa"/>
              <w:right w:w="120" w:type="dxa"/>
            </w:tcMar>
            <w:vAlign w:val="center"/>
          </w:tcPr>
          <w:p w14:paraId="1FFB0009" w14:textId="77777777" w:rsidR="00BC0722" w:rsidRDefault="00000000">
            <w:r>
              <w:rPr>
                <w:b/>
                <w:bCs/>
                <w:sz w:val="19"/>
                <w:szCs w:val="19"/>
              </w:rPr>
              <w:t>esim_request</w:t>
            </w:r>
          </w:p>
        </w:tc>
        <w:tc>
          <w:tcPr>
            <w:tcW w:w="2500" w:type="dxa"/>
            <w:tcMar>
              <w:top w:w="90" w:type="dxa"/>
              <w:left w:w="120" w:type="dxa"/>
              <w:bottom w:w="90" w:type="dxa"/>
              <w:right w:w="120" w:type="dxa"/>
            </w:tcMar>
            <w:vAlign w:val="center"/>
          </w:tcPr>
          <w:p w14:paraId="7B3D1D60" w14:textId="77777777" w:rsidR="00BC0722" w:rsidRDefault="00000000">
            <w:r>
              <w:rPr>
                <w:sz w:val="19"/>
                <w:szCs w:val="19"/>
              </w:rPr>
              <w:t>I want an eSIM</w:t>
            </w:r>
          </w:p>
        </w:tc>
        <w:tc>
          <w:tcPr>
            <w:tcW w:w="2200" w:type="dxa"/>
            <w:tcMar>
              <w:top w:w="90" w:type="dxa"/>
              <w:left w:w="120" w:type="dxa"/>
              <w:bottom w:w="90" w:type="dxa"/>
              <w:right w:w="120" w:type="dxa"/>
            </w:tcMar>
            <w:vAlign w:val="center"/>
          </w:tcPr>
          <w:p w14:paraId="729CF058" w14:textId="77777777" w:rsidR="00BC0722" w:rsidRDefault="00000000">
            <w:r>
              <w:rPr>
                <w:sz w:val="19"/>
                <w:szCs w:val="19"/>
              </w:rPr>
              <w:t>device_type</w:t>
            </w:r>
          </w:p>
        </w:tc>
        <w:tc>
          <w:tcPr>
            <w:tcW w:w="1600" w:type="dxa"/>
            <w:tcMar>
              <w:top w:w="90" w:type="dxa"/>
              <w:left w:w="120" w:type="dxa"/>
              <w:bottom w:w="90" w:type="dxa"/>
              <w:right w:w="120" w:type="dxa"/>
            </w:tcMar>
            <w:vAlign w:val="center"/>
          </w:tcPr>
          <w:p w14:paraId="09BD6592" w14:textId="77777777" w:rsidR="00BC0722" w:rsidRDefault="00000000">
            <w:r>
              <w:rPr>
                <w:sz w:val="19"/>
                <w:szCs w:val="19"/>
              </w:rPr>
              <w:t>SIM Services (Fig. 5)</w:t>
            </w:r>
          </w:p>
        </w:tc>
      </w:tr>
      <w:tr w:rsidR="00BC0722" w14:paraId="58D3E476" w14:textId="77777777">
        <w:tblPrEx>
          <w:tblCellMar>
            <w:top w:w="0" w:type="dxa"/>
            <w:bottom w:w="0" w:type="dxa"/>
          </w:tblCellMar>
        </w:tblPrEx>
        <w:tc>
          <w:tcPr>
            <w:tcW w:w="2500" w:type="dxa"/>
            <w:tcMar>
              <w:top w:w="90" w:type="dxa"/>
              <w:left w:w="120" w:type="dxa"/>
              <w:bottom w:w="90" w:type="dxa"/>
              <w:right w:w="120" w:type="dxa"/>
            </w:tcMar>
            <w:vAlign w:val="center"/>
          </w:tcPr>
          <w:p w14:paraId="6C2A336B" w14:textId="77777777" w:rsidR="00BC0722" w:rsidRDefault="00000000">
            <w:r>
              <w:rPr>
                <w:b/>
                <w:bCs/>
                <w:sz w:val="19"/>
                <w:szCs w:val="19"/>
              </w:rPr>
              <w:t>complaint_registration</w:t>
            </w:r>
          </w:p>
        </w:tc>
        <w:tc>
          <w:tcPr>
            <w:tcW w:w="2500" w:type="dxa"/>
            <w:tcMar>
              <w:top w:w="90" w:type="dxa"/>
              <w:left w:w="120" w:type="dxa"/>
              <w:bottom w:w="90" w:type="dxa"/>
              <w:right w:w="120" w:type="dxa"/>
            </w:tcMar>
            <w:vAlign w:val="center"/>
          </w:tcPr>
          <w:p w14:paraId="2A0374F3" w14:textId="77777777" w:rsidR="00BC0722" w:rsidRDefault="00000000">
            <w:r>
              <w:rPr>
                <w:sz w:val="19"/>
                <w:szCs w:val="19"/>
              </w:rPr>
              <w:t>I want to file a complaint</w:t>
            </w:r>
          </w:p>
        </w:tc>
        <w:tc>
          <w:tcPr>
            <w:tcW w:w="2200" w:type="dxa"/>
            <w:tcMar>
              <w:top w:w="90" w:type="dxa"/>
              <w:left w:w="120" w:type="dxa"/>
              <w:bottom w:w="90" w:type="dxa"/>
              <w:right w:w="120" w:type="dxa"/>
            </w:tcMar>
            <w:vAlign w:val="center"/>
          </w:tcPr>
          <w:p w14:paraId="61AA6977" w14:textId="77777777" w:rsidR="00BC0722" w:rsidRDefault="00000000">
            <w:r>
              <w:rPr>
                <w:sz w:val="19"/>
                <w:szCs w:val="19"/>
              </w:rPr>
              <w:t>complaint_category</w:t>
            </w:r>
          </w:p>
        </w:tc>
        <w:tc>
          <w:tcPr>
            <w:tcW w:w="1600" w:type="dxa"/>
            <w:tcMar>
              <w:top w:w="90" w:type="dxa"/>
              <w:left w:w="120" w:type="dxa"/>
              <w:bottom w:w="90" w:type="dxa"/>
              <w:right w:w="120" w:type="dxa"/>
            </w:tcMar>
            <w:vAlign w:val="center"/>
          </w:tcPr>
          <w:p w14:paraId="619CD63E" w14:textId="77777777" w:rsidR="00BC0722" w:rsidRDefault="00000000">
            <w:r>
              <w:rPr>
                <w:sz w:val="19"/>
                <w:szCs w:val="19"/>
              </w:rPr>
              <w:t>Complaint logging</w:t>
            </w:r>
          </w:p>
        </w:tc>
      </w:tr>
      <w:tr w:rsidR="00BC0722" w14:paraId="1726227C" w14:textId="77777777">
        <w:tblPrEx>
          <w:tblCellMar>
            <w:top w:w="0" w:type="dxa"/>
            <w:bottom w:w="0" w:type="dxa"/>
          </w:tblCellMar>
        </w:tblPrEx>
        <w:tc>
          <w:tcPr>
            <w:tcW w:w="2500" w:type="dxa"/>
            <w:tcMar>
              <w:top w:w="90" w:type="dxa"/>
              <w:left w:w="120" w:type="dxa"/>
              <w:bottom w:w="90" w:type="dxa"/>
              <w:right w:w="120" w:type="dxa"/>
            </w:tcMar>
            <w:vAlign w:val="center"/>
          </w:tcPr>
          <w:p w14:paraId="53F057D6" w14:textId="77777777" w:rsidR="00BC0722" w:rsidRDefault="00000000">
            <w:r>
              <w:rPr>
                <w:b/>
                <w:bCs/>
                <w:sz w:val="19"/>
                <w:szCs w:val="19"/>
              </w:rPr>
              <w:t>complaint_status_check</w:t>
            </w:r>
          </w:p>
        </w:tc>
        <w:tc>
          <w:tcPr>
            <w:tcW w:w="2500" w:type="dxa"/>
            <w:tcMar>
              <w:top w:w="90" w:type="dxa"/>
              <w:left w:w="120" w:type="dxa"/>
              <w:bottom w:w="90" w:type="dxa"/>
              <w:right w:w="120" w:type="dxa"/>
            </w:tcMar>
            <w:vAlign w:val="center"/>
          </w:tcPr>
          <w:p w14:paraId="466685D5" w14:textId="77777777" w:rsidR="00BC0722" w:rsidRDefault="00000000">
            <w:r>
              <w:rPr>
                <w:sz w:val="19"/>
                <w:szCs w:val="19"/>
              </w:rPr>
              <w:t>what's the status of my complaint</w:t>
            </w:r>
          </w:p>
        </w:tc>
        <w:tc>
          <w:tcPr>
            <w:tcW w:w="2200" w:type="dxa"/>
            <w:tcMar>
              <w:top w:w="90" w:type="dxa"/>
              <w:left w:w="120" w:type="dxa"/>
              <w:bottom w:w="90" w:type="dxa"/>
              <w:right w:w="120" w:type="dxa"/>
            </w:tcMar>
            <w:vAlign w:val="center"/>
          </w:tcPr>
          <w:p w14:paraId="66291518" w14:textId="77777777" w:rsidR="00BC0722" w:rsidRDefault="00000000">
            <w:r>
              <w:rPr>
                <w:sz w:val="19"/>
                <w:szCs w:val="19"/>
              </w:rPr>
              <w:t>ticket_id</w:t>
            </w:r>
          </w:p>
        </w:tc>
        <w:tc>
          <w:tcPr>
            <w:tcW w:w="1600" w:type="dxa"/>
            <w:tcMar>
              <w:top w:w="90" w:type="dxa"/>
              <w:left w:w="120" w:type="dxa"/>
              <w:bottom w:w="90" w:type="dxa"/>
              <w:right w:w="120" w:type="dxa"/>
            </w:tcMar>
            <w:vAlign w:val="center"/>
          </w:tcPr>
          <w:p w14:paraId="511B15F4" w14:textId="77777777" w:rsidR="00BC0722" w:rsidRDefault="00000000">
            <w:r>
              <w:rPr>
                <w:sz w:val="19"/>
                <w:szCs w:val="19"/>
              </w:rPr>
              <w:t>Complaint logging</w:t>
            </w:r>
          </w:p>
        </w:tc>
      </w:tr>
      <w:tr w:rsidR="00BC0722" w14:paraId="173F2628" w14:textId="77777777">
        <w:tblPrEx>
          <w:tblCellMar>
            <w:top w:w="0" w:type="dxa"/>
            <w:bottom w:w="0" w:type="dxa"/>
          </w:tblCellMar>
        </w:tblPrEx>
        <w:tc>
          <w:tcPr>
            <w:tcW w:w="2500" w:type="dxa"/>
            <w:tcMar>
              <w:top w:w="90" w:type="dxa"/>
              <w:left w:w="120" w:type="dxa"/>
              <w:bottom w:w="90" w:type="dxa"/>
              <w:right w:w="120" w:type="dxa"/>
            </w:tcMar>
            <w:vAlign w:val="center"/>
          </w:tcPr>
          <w:p w14:paraId="2D05B7A7" w14:textId="77777777" w:rsidR="00BC0722" w:rsidRDefault="00000000">
            <w:r>
              <w:rPr>
                <w:b/>
                <w:bCs/>
                <w:sz w:val="19"/>
                <w:szCs w:val="19"/>
              </w:rPr>
              <w:t>feedback_rating</w:t>
            </w:r>
          </w:p>
        </w:tc>
        <w:tc>
          <w:tcPr>
            <w:tcW w:w="2500" w:type="dxa"/>
            <w:tcMar>
              <w:top w:w="90" w:type="dxa"/>
              <w:left w:w="120" w:type="dxa"/>
              <w:bottom w:w="90" w:type="dxa"/>
              <w:right w:w="120" w:type="dxa"/>
            </w:tcMar>
            <w:vAlign w:val="center"/>
          </w:tcPr>
          <w:p w14:paraId="4F635BE2" w14:textId="77777777" w:rsidR="00BC0722" w:rsidRDefault="00000000">
            <w:r>
              <w:rPr>
                <w:sz w:val="19"/>
                <w:szCs w:val="19"/>
              </w:rPr>
              <w:t>rate this conversation, that was helpful</w:t>
            </w:r>
          </w:p>
        </w:tc>
        <w:tc>
          <w:tcPr>
            <w:tcW w:w="2200" w:type="dxa"/>
            <w:tcMar>
              <w:top w:w="90" w:type="dxa"/>
              <w:left w:w="120" w:type="dxa"/>
              <w:bottom w:w="90" w:type="dxa"/>
              <w:right w:w="120" w:type="dxa"/>
            </w:tcMar>
            <w:vAlign w:val="center"/>
          </w:tcPr>
          <w:p w14:paraId="31C8BB41" w14:textId="77777777" w:rsidR="00BC0722" w:rsidRDefault="00000000">
            <w:r>
              <w:rPr>
                <w:sz w:val="19"/>
                <w:szCs w:val="19"/>
              </w:rPr>
              <w:t>rating_value</w:t>
            </w:r>
          </w:p>
        </w:tc>
        <w:tc>
          <w:tcPr>
            <w:tcW w:w="1600" w:type="dxa"/>
            <w:tcMar>
              <w:top w:w="90" w:type="dxa"/>
              <w:left w:w="120" w:type="dxa"/>
              <w:bottom w:w="90" w:type="dxa"/>
              <w:right w:w="120" w:type="dxa"/>
            </w:tcMar>
            <w:vAlign w:val="center"/>
          </w:tcPr>
          <w:p w14:paraId="7CC47165" w14:textId="77777777" w:rsidR="00BC0722" w:rsidRDefault="00000000">
            <w:r>
              <w:rPr>
                <w:sz w:val="19"/>
                <w:szCs w:val="19"/>
              </w:rPr>
              <w:t>Master flow (CSAT)</w:t>
            </w:r>
          </w:p>
        </w:tc>
      </w:tr>
      <w:tr w:rsidR="00BC0722" w14:paraId="3F633569" w14:textId="77777777">
        <w:tblPrEx>
          <w:tblCellMar>
            <w:top w:w="0" w:type="dxa"/>
            <w:bottom w:w="0" w:type="dxa"/>
          </w:tblCellMar>
        </w:tblPrEx>
        <w:tc>
          <w:tcPr>
            <w:tcW w:w="2500" w:type="dxa"/>
            <w:tcMar>
              <w:top w:w="90" w:type="dxa"/>
              <w:left w:w="120" w:type="dxa"/>
              <w:bottom w:w="90" w:type="dxa"/>
              <w:right w:w="120" w:type="dxa"/>
            </w:tcMar>
            <w:vAlign w:val="center"/>
          </w:tcPr>
          <w:p w14:paraId="6CA786C0" w14:textId="77777777" w:rsidR="00BC0722" w:rsidRDefault="00000000">
            <w:r>
              <w:rPr>
                <w:b/>
                <w:bCs/>
                <w:sz w:val="19"/>
                <w:szCs w:val="19"/>
              </w:rPr>
              <w:t>general_faq</w:t>
            </w:r>
          </w:p>
        </w:tc>
        <w:tc>
          <w:tcPr>
            <w:tcW w:w="2500" w:type="dxa"/>
            <w:tcMar>
              <w:top w:w="90" w:type="dxa"/>
              <w:left w:w="120" w:type="dxa"/>
              <w:bottom w:w="90" w:type="dxa"/>
              <w:right w:w="120" w:type="dxa"/>
            </w:tcMar>
            <w:vAlign w:val="center"/>
          </w:tcPr>
          <w:p w14:paraId="71E952C2" w14:textId="77777777" w:rsidR="00BC0722" w:rsidRDefault="00000000">
            <w:r>
              <w:rPr>
                <w:sz w:val="19"/>
                <w:szCs w:val="19"/>
              </w:rPr>
              <w:t>store near me, current offers, what is KYC</w:t>
            </w:r>
          </w:p>
        </w:tc>
        <w:tc>
          <w:tcPr>
            <w:tcW w:w="2200" w:type="dxa"/>
            <w:tcMar>
              <w:top w:w="90" w:type="dxa"/>
              <w:left w:w="120" w:type="dxa"/>
              <w:bottom w:w="90" w:type="dxa"/>
              <w:right w:w="120" w:type="dxa"/>
            </w:tcMar>
            <w:vAlign w:val="center"/>
          </w:tcPr>
          <w:p w14:paraId="1F18C29B" w14:textId="77777777" w:rsidR="00BC0722" w:rsidRDefault="00000000">
            <w:r>
              <w:rPr>
                <w:sz w:val="19"/>
                <w:szCs w:val="19"/>
              </w:rPr>
              <w:t>faq_topic</w:t>
            </w:r>
          </w:p>
        </w:tc>
        <w:tc>
          <w:tcPr>
            <w:tcW w:w="1600" w:type="dxa"/>
            <w:tcMar>
              <w:top w:w="90" w:type="dxa"/>
              <w:left w:w="120" w:type="dxa"/>
              <w:bottom w:w="90" w:type="dxa"/>
              <w:right w:w="120" w:type="dxa"/>
            </w:tcMar>
            <w:vAlign w:val="center"/>
          </w:tcPr>
          <w:p w14:paraId="13EE7DF7" w14:textId="77777777" w:rsidR="00BC0722" w:rsidRDefault="00000000">
            <w:r>
              <w:rPr>
                <w:sz w:val="19"/>
                <w:szCs w:val="19"/>
              </w:rPr>
              <w:t>FAQ / knowledge base</w:t>
            </w:r>
          </w:p>
        </w:tc>
      </w:tr>
      <w:tr w:rsidR="00BC0722" w14:paraId="39D9A898" w14:textId="77777777">
        <w:tblPrEx>
          <w:tblCellMar>
            <w:top w:w="0" w:type="dxa"/>
            <w:bottom w:w="0" w:type="dxa"/>
          </w:tblCellMar>
        </w:tblPrEx>
        <w:tc>
          <w:tcPr>
            <w:tcW w:w="2500" w:type="dxa"/>
            <w:tcMar>
              <w:top w:w="90" w:type="dxa"/>
              <w:left w:w="120" w:type="dxa"/>
              <w:bottom w:w="90" w:type="dxa"/>
              <w:right w:w="120" w:type="dxa"/>
            </w:tcMar>
            <w:vAlign w:val="center"/>
          </w:tcPr>
          <w:p w14:paraId="5C04DE53" w14:textId="77777777" w:rsidR="00BC0722" w:rsidRDefault="00000000">
            <w:r>
              <w:rPr>
                <w:b/>
                <w:bCs/>
                <w:sz w:val="19"/>
                <w:szCs w:val="19"/>
              </w:rPr>
              <w:t>goodbye</w:t>
            </w:r>
          </w:p>
        </w:tc>
        <w:tc>
          <w:tcPr>
            <w:tcW w:w="2500" w:type="dxa"/>
            <w:tcMar>
              <w:top w:w="90" w:type="dxa"/>
              <w:left w:w="120" w:type="dxa"/>
              <w:bottom w:w="90" w:type="dxa"/>
              <w:right w:w="120" w:type="dxa"/>
            </w:tcMar>
            <w:vAlign w:val="center"/>
          </w:tcPr>
          <w:p w14:paraId="41D2068C" w14:textId="77777777" w:rsidR="00BC0722" w:rsidRDefault="00000000">
            <w:r>
              <w:rPr>
                <w:sz w:val="19"/>
                <w:szCs w:val="19"/>
              </w:rPr>
              <w:t>bye, thanks, that's all</w:t>
            </w:r>
          </w:p>
        </w:tc>
        <w:tc>
          <w:tcPr>
            <w:tcW w:w="2200" w:type="dxa"/>
            <w:tcMar>
              <w:top w:w="90" w:type="dxa"/>
              <w:left w:w="120" w:type="dxa"/>
              <w:bottom w:w="90" w:type="dxa"/>
              <w:right w:w="120" w:type="dxa"/>
            </w:tcMar>
            <w:vAlign w:val="center"/>
          </w:tcPr>
          <w:p w14:paraId="3151EE05" w14:textId="77777777" w:rsidR="00BC0722" w:rsidRDefault="00000000">
            <w:r>
              <w:rPr>
                <w:sz w:val="19"/>
                <w:szCs w:val="19"/>
              </w:rPr>
              <w:t>—</w:t>
            </w:r>
          </w:p>
        </w:tc>
        <w:tc>
          <w:tcPr>
            <w:tcW w:w="1600" w:type="dxa"/>
            <w:tcMar>
              <w:top w:w="90" w:type="dxa"/>
              <w:left w:w="120" w:type="dxa"/>
              <w:bottom w:w="90" w:type="dxa"/>
              <w:right w:w="120" w:type="dxa"/>
            </w:tcMar>
            <w:vAlign w:val="center"/>
          </w:tcPr>
          <w:p w14:paraId="2F250265" w14:textId="77777777" w:rsidR="00BC0722" w:rsidRDefault="00000000">
            <w:r>
              <w:rPr>
                <w:sz w:val="19"/>
                <w:szCs w:val="19"/>
              </w:rPr>
              <w:t>Master flow</w:t>
            </w:r>
          </w:p>
        </w:tc>
      </w:tr>
    </w:tbl>
    <w:p w14:paraId="6E25A921" w14:textId="77777777" w:rsidR="00BC0722" w:rsidRDefault="00BC0722">
      <w:pPr>
        <w:spacing w:after="200" w:line="276" w:lineRule="auto"/>
      </w:pPr>
    </w:p>
    <w:p w14:paraId="35D655FE" w14:textId="77777777" w:rsidR="00BC0722" w:rsidRDefault="00000000">
      <w:pPr>
        <w:spacing w:after="160" w:line="276" w:lineRule="auto"/>
      </w:pPr>
      <w:r>
        <w:rPr>
          <w:i/>
          <w:iCs/>
          <w:sz w:val="20"/>
          <w:szCs w:val="20"/>
        </w:rPr>
        <w:t>Note: language_preference is a cross-cutting entity that can be detected or explicitly set at any point (e.g., “reply in Hindi”) and is carried in session context rather than tied to a single intent; it affects response generation across every flow described in Section 6.</w:t>
      </w:r>
    </w:p>
    <w:p w14:paraId="7AADC69D" w14:textId="77777777" w:rsidR="00BC0722" w:rsidRDefault="00000000">
      <w:r>
        <w:br w:type="page"/>
      </w:r>
    </w:p>
    <w:p w14:paraId="77A970F7" w14:textId="77777777" w:rsidR="00BC0722" w:rsidRDefault="00000000">
      <w:pPr>
        <w:pStyle w:val="Heading1"/>
        <w:pBdr>
          <w:bottom w:val="single" w:sz="6" w:space="4" w:color="1F3864"/>
        </w:pBdr>
        <w:spacing w:before="420" w:after="220"/>
      </w:pPr>
      <w:r>
        <w:rPr>
          <w:b/>
          <w:bCs/>
          <w:color w:val="1F3864"/>
          <w:sz w:val="30"/>
          <w:szCs w:val="30"/>
        </w:rPr>
        <w:lastRenderedPageBreak/>
        <w:t>6.  Conversational Flow Design</w:t>
      </w:r>
    </w:p>
    <w:p w14:paraId="3A5F9E5B" w14:textId="77777777" w:rsidR="00BC0722" w:rsidRDefault="00000000">
      <w:pPr>
        <w:spacing w:after="160" w:line="276" w:lineRule="auto"/>
      </w:pPr>
      <w:r>
        <w:t>The six diagrams in this section implement the use cases from Section 4 as explicit, decision-by-decision conversation flows. Shape conventions are kept consistent across all diagrams: rounded rectangles are bot messages/actions, parallelograms are user input or captured entities, diamonds are decisions, 3-D boxes are backend system/API calls, and dark ellipses are session start/end points. The master flow (6.1) is the entry point; every other flow is reached from it and returns to its resolution check.</w:t>
      </w:r>
    </w:p>
    <w:p w14:paraId="014ACED2" w14:textId="77777777" w:rsidR="00BC0722" w:rsidRDefault="00000000">
      <w:r>
        <w:br w:type="page"/>
      </w:r>
    </w:p>
    <w:p w14:paraId="2DED05E3" w14:textId="77777777" w:rsidR="00BC0722" w:rsidRDefault="00000000">
      <w:pPr>
        <w:pStyle w:val="Heading2"/>
        <w:spacing w:before="320" w:after="160"/>
      </w:pPr>
      <w:r>
        <w:rPr>
          <w:b/>
          <w:bCs/>
          <w:color w:val="2E5395"/>
          <w:sz w:val="25"/>
          <w:szCs w:val="25"/>
        </w:rPr>
        <w:lastRenderedPageBreak/>
        <w:t>6.1  Master Conversation Flow</w:t>
      </w:r>
    </w:p>
    <w:p w14:paraId="7907A6C3" w14:textId="77777777" w:rsidR="00BC0722" w:rsidRDefault="00000000">
      <w:pPr>
        <w:spacing w:after="160" w:line="276" w:lineRule="auto"/>
      </w:pPr>
      <w:r>
        <w:t>The master flow is the top-level router every session passes through: it greets the customer, authenticates them, classifies intent, and dispatches to one of six domain flows before checking resolution and either closing the session or escalating.</w:t>
      </w:r>
    </w:p>
    <w:p w14:paraId="35956F41" w14:textId="77777777" w:rsidR="00BC0722" w:rsidRDefault="00000000">
      <w:pPr>
        <w:spacing w:before="120" w:after="60"/>
        <w:jc w:val="center"/>
      </w:pPr>
      <w:r>
        <w:rPr>
          <w:noProof/>
        </w:rPr>
        <w:drawing>
          <wp:inline distT="0" distB="0" distL="0" distR="0" wp14:anchorId="76D6C217" wp14:editId="27E0E597">
            <wp:extent cx="5486400" cy="494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4943475"/>
                    </a:xfrm>
                    <a:prstGeom prst="rect">
                      <a:avLst/>
                    </a:prstGeom>
                  </pic:spPr>
                </pic:pic>
              </a:graphicData>
            </a:graphic>
          </wp:inline>
        </w:drawing>
      </w:r>
    </w:p>
    <w:p w14:paraId="40D9DBC4" w14:textId="77777777" w:rsidR="00BC0722" w:rsidRDefault="00000000">
      <w:pPr>
        <w:spacing w:before="100" w:after="320"/>
        <w:jc w:val="center"/>
      </w:pPr>
      <w:r>
        <w:rPr>
          <w:i/>
          <w:iCs/>
          <w:color w:val="595959"/>
          <w:sz w:val="19"/>
          <w:szCs w:val="19"/>
        </w:rPr>
        <w:t>Fig. 1. Master Conversation Flow.</w:t>
      </w:r>
    </w:p>
    <w:p w14:paraId="00D0CF2A" w14:textId="77777777" w:rsidR="00BC0722" w:rsidRDefault="00000000">
      <w:pPr>
        <w:spacing w:after="100" w:line="276" w:lineRule="auto"/>
      </w:pPr>
      <w:r>
        <w:rPr>
          <w:b/>
          <w:bCs/>
          <w:sz w:val="20"/>
          <w:szCs w:val="20"/>
        </w:rPr>
        <w:t>Design notes:</w:t>
      </w:r>
    </w:p>
    <w:p w14:paraId="65A83361" w14:textId="77777777" w:rsidR="00BC0722" w:rsidRDefault="00000000">
      <w:pPr>
        <w:pStyle w:val="ListParagraph"/>
        <w:numPr>
          <w:ilvl w:val="0"/>
          <w:numId w:val="1"/>
        </w:numPr>
        <w:spacing w:after="160" w:line="276" w:lineRule="auto"/>
      </w:pPr>
      <w:r>
        <w:rPr>
          <w:sz w:val="20"/>
          <w:szCs w:val="20"/>
        </w:rPr>
        <w:t>Authentication happens once, immediately after greeting, so every downstream domain flow can assume an identified customer rather than re-asking for account details (directly addresses Rajesh Verma's frustration in Section 3).</w:t>
      </w:r>
    </w:p>
    <w:p w14:paraId="00C80821" w14:textId="77777777" w:rsidR="00BC0722" w:rsidRDefault="00000000">
      <w:pPr>
        <w:pStyle w:val="ListParagraph"/>
        <w:numPr>
          <w:ilvl w:val="0"/>
          <w:numId w:val="1"/>
        </w:numPr>
        <w:spacing w:after="160" w:line="276" w:lineRule="auto"/>
      </w:pPr>
      <w:r>
        <w:rPr>
          <w:sz w:val="20"/>
          <w:szCs w:val="20"/>
        </w:rPr>
        <w:t>A confidence threshold gate sits before routing: below threshold, the bot asks a clarifying question and re-classifies rather than guessing and routing incorrectly.</w:t>
      </w:r>
    </w:p>
    <w:p w14:paraId="14EC8A8B" w14:textId="77777777" w:rsidR="00BC0722" w:rsidRDefault="00000000">
      <w:pPr>
        <w:pStyle w:val="ListParagraph"/>
        <w:numPr>
          <w:ilvl w:val="0"/>
          <w:numId w:val="1"/>
        </w:numPr>
        <w:spacing w:after="160" w:line="276" w:lineRule="auto"/>
      </w:pPr>
      <w:r>
        <w:rPr>
          <w:sz w:val="20"/>
          <w:szCs w:val="20"/>
        </w:rPr>
        <w:t>Every domain flow converges back to a single “was the issue resolved” check, which keeps the escalation logic (Fig. 6) in one place instead of duplicating it inside each domain flow.</w:t>
      </w:r>
    </w:p>
    <w:p w14:paraId="518BC4F2" w14:textId="77777777" w:rsidR="00BC0722" w:rsidRDefault="00000000">
      <w:r>
        <w:br w:type="page"/>
      </w:r>
    </w:p>
    <w:p w14:paraId="7A0F6412" w14:textId="77777777" w:rsidR="00BC0722" w:rsidRDefault="00000000">
      <w:pPr>
        <w:pStyle w:val="Heading2"/>
        <w:spacing w:before="320" w:after="160"/>
      </w:pPr>
      <w:r>
        <w:rPr>
          <w:b/>
          <w:bCs/>
          <w:color w:val="2E5395"/>
          <w:sz w:val="25"/>
          <w:szCs w:val="25"/>
        </w:rPr>
        <w:lastRenderedPageBreak/>
        <w:t>6.2  Billing &amp; Payment Flow</w:t>
      </w:r>
    </w:p>
    <w:p w14:paraId="3B7EFB21" w14:textId="77777777" w:rsidR="00BC0722" w:rsidRDefault="00000000">
      <w:pPr>
        <w:spacing w:after="160" w:line="276" w:lineRule="auto"/>
      </w:pPr>
      <w:r>
        <w:t>Implements UC-01 (check bill and pay) and UC-02 (dispute a charge). After the bill summary is shown, the flow forks into three independent paths — pay, download invoice, or dispute — each converging back to the master flow's CSAT check.</w:t>
      </w:r>
    </w:p>
    <w:p w14:paraId="1174ECBE" w14:textId="77777777" w:rsidR="00BC0722" w:rsidRDefault="00000000">
      <w:pPr>
        <w:spacing w:before="120" w:after="60"/>
        <w:jc w:val="center"/>
      </w:pPr>
      <w:r>
        <w:rPr>
          <w:noProof/>
        </w:rPr>
        <w:drawing>
          <wp:inline distT="0" distB="0" distL="0" distR="0" wp14:anchorId="79D4A7CC" wp14:editId="6E36240F">
            <wp:extent cx="4581525" cy="7229475"/>
            <wp:effectExtent l="0" t="0" r="0" b="0"/>
            <wp:docPr id="254800403" name="Picture 2548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81525" cy="7229475"/>
                    </a:xfrm>
                    <a:prstGeom prst="rect">
                      <a:avLst/>
                    </a:prstGeom>
                  </pic:spPr>
                </pic:pic>
              </a:graphicData>
            </a:graphic>
          </wp:inline>
        </w:drawing>
      </w:r>
    </w:p>
    <w:p w14:paraId="4DAB0100" w14:textId="77777777" w:rsidR="00BC0722" w:rsidRDefault="00000000">
      <w:pPr>
        <w:spacing w:before="100" w:after="320"/>
        <w:jc w:val="center"/>
      </w:pPr>
      <w:r>
        <w:rPr>
          <w:i/>
          <w:iCs/>
          <w:color w:val="595959"/>
          <w:sz w:val="19"/>
          <w:szCs w:val="19"/>
        </w:rPr>
        <w:t>Fig. 2. Billing &amp; Payment Flow.</w:t>
      </w:r>
    </w:p>
    <w:p w14:paraId="34523DE2" w14:textId="77777777" w:rsidR="00BC0722" w:rsidRDefault="00000000">
      <w:pPr>
        <w:spacing w:after="100" w:line="276" w:lineRule="auto"/>
      </w:pPr>
      <w:r>
        <w:rPr>
          <w:b/>
          <w:bCs/>
          <w:sz w:val="20"/>
          <w:szCs w:val="20"/>
        </w:rPr>
        <w:t>Design notes:</w:t>
      </w:r>
    </w:p>
    <w:p w14:paraId="521CDB9F" w14:textId="77777777" w:rsidR="00BC0722" w:rsidRDefault="00000000">
      <w:pPr>
        <w:pStyle w:val="ListParagraph"/>
        <w:numPr>
          <w:ilvl w:val="0"/>
          <w:numId w:val="1"/>
        </w:numPr>
        <w:spacing w:after="160" w:line="276" w:lineRule="auto"/>
      </w:pPr>
      <w:r>
        <w:rPr>
          <w:sz w:val="20"/>
          <w:szCs w:val="20"/>
        </w:rPr>
        <w:t>The pay-now path includes an explicit failure branch with a stated reason and a retry loop, rather than a dead end, addressing Ananya Sharma's frustration with unexplained recharge/payment failures.</w:t>
      </w:r>
    </w:p>
    <w:p w14:paraId="38223868" w14:textId="77777777" w:rsidR="00BC0722" w:rsidRDefault="00000000">
      <w:pPr>
        <w:pStyle w:val="ListParagraph"/>
        <w:numPr>
          <w:ilvl w:val="0"/>
          <w:numId w:val="1"/>
        </w:numPr>
        <w:spacing w:after="160" w:line="276" w:lineRule="auto"/>
      </w:pPr>
      <w:r>
        <w:rPr>
          <w:sz w:val="20"/>
          <w:szCs w:val="20"/>
        </w:rPr>
        <w:lastRenderedPageBreak/>
        <w:t>Disputing a charge always produces a ticket ID and a resolution timeframe — never just an acknowledgement — because vague timelines were flagged as a specific pain point for the small-business persona.</w:t>
      </w:r>
    </w:p>
    <w:p w14:paraId="13DAB8DD" w14:textId="77777777" w:rsidR="00BC0722" w:rsidRDefault="00000000">
      <w:pPr>
        <w:pStyle w:val="ListParagraph"/>
        <w:numPr>
          <w:ilvl w:val="0"/>
          <w:numId w:val="1"/>
        </w:numPr>
        <w:spacing w:after="160" w:line="276" w:lineRule="auto"/>
      </w:pPr>
      <w:r>
        <w:rPr>
          <w:sz w:val="20"/>
          <w:szCs w:val="20"/>
        </w:rPr>
        <w:t>Invoice download is kept as a separate, one-step path so a customer who only wants a document is not funnelled through the payment flow.</w:t>
      </w:r>
    </w:p>
    <w:p w14:paraId="48F2A9E9" w14:textId="77777777" w:rsidR="00BC0722" w:rsidRDefault="00000000">
      <w:r>
        <w:br w:type="page"/>
      </w:r>
    </w:p>
    <w:p w14:paraId="206D2F41" w14:textId="77777777" w:rsidR="00BC0722" w:rsidRDefault="00000000">
      <w:pPr>
        <w:pStyle w:val="Heading2"/>
        <w:spacing w:before="320" w:after="160"/>
      </w:pPr>
      <w:r>
        <w:rPr>
          <w:b/>
          <w:bCs/>
          <w:color w:val="2E5395"/>
          <w:sz w:val="25"/>
          <w:szCs w:val="25"/>
        </w:rPr>
        <w:lastRenderedPageBreak/>
        <w:t>6.3  Plan Change / Upgrade Flow</w:t>
      </w:r>
    </w:p>
    <w:p w14:paraId="17BAA1C3" w14:textId="77777777" w:rsidR="00BC0722" w:rsidRDefault="00000000">
      <w:pPr>
        <w:spacing w:after="160" w:line="276" w:lineRule="auto"/>
      </w:pPr>
      <w:r>
        <w:t>Implements UC-03. The flow fetches usage data before recommending plans, checks eligibility before allowing a change, and explains — rather than simply blocking — when a change cannot be made.</w:t>
      </w:r>
    </w:p>
    <w:p w14:paraId="6DDC84D0" w14:textId="77777777" w:rsidR="00BC0722" w:rsidRDefault="00000000">
      <w:pPr>
        <w:spacing w:before="120" w:after="60"/>
        <w:jc w:val="center"/>
      </w:pPr>
      <w:r>
        <w:rPr>
          <w:noProof/>
        </w:rPr>
        <w:drawing>
          <wp:inline distT="0" distB="0" distL="0" distR="0" wp14:anchorId="2E124378" wp14:editId="0DB31B5A">
            <wp:extent cx="2990850" cy="7229475"/>
            <wp:effectExtent l="0" t="0" r="0" b="0"/>
            <wp:docPr id="667889899" name="Picture 66788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90850" cy="7229475"/>
                    </a:xfrm>
                    <a:prstGeom prst="rect">
                      <a:avLst/>
                    </a:prstGeom>
                  </pic:spPr>
                </pic:pic>
              </a:graphicData>
            </a:graphic>
          </wp:inline>
        </w:drawing>
      </w:r>
    </w:p>
    <w:p w14:paraId="3FE00AA3" w14:textId="77777777" w:rsidR="00BC0722" w:rsidRDefault="00000000">
      <w:pPr>
        <w:spacing w:before="100" w:after="320"/>
        <w:jc w:val="center"/>
      </w:pPr>
      <w:r>
        <w:rPr>
          <w:i/>
          <w:iCs/>
          <w:color w:val="595959"/>
          <w:sz w:val="19"/>
          <w:szCs w:val="19"/>
        </w:rPr>
        <w:t>Fig. 3. Plan Change / Upgrade Flow.</w:t>
      </w:r>
    </w:p>
    <w:p w14:paraId="1104D86C" w14:textId="77777777" w:rsidR="00BC0722" w:rsidRDefault="00000000">
      <w:pPr>
        <w:spacing w:after="100" w:line="276" w:lineRule="auto"/>
      </w:pPr>
      <w:r>
        <w:rPr>
          <w:b/>
          <w:bCs/>
          <w:sz w:val="20"/>
          <w:szCs w:val="20"/>
        </w:rPr>
        <w:t>Design notes:</w:t>
      </w:r>
    </w:p>
    <w:p w14:paraId="01EF6C79" w14:textId="77777777" w:rsidR="00BC0722" w:rsidRDefault="00000000">
      <w:pPr>
        <w:pStyle w:val="ListParagraph"/>
        <w:numPr>
          <w:ilvl w:val="0"/>
          <w:numId w:val="1"/>
        </w:numPr>
        <w:spacing w:after="160" w:line="276" w:lineRule="auto"/>
      </w:pPr>
      <w:r>
        <w:rPr>
          <w:sz w:val="20"/>
          <w:szCs w:val="20"/>
        </w:rPr>
        <w:t>Recommendations are generated after fetching real usage data, not shown generically, directly addressing Karan Mehta's frustration with irrelevant upsell offers.</w:t>
      </w:r>
    </w:p>
    <w:p w14:paraId="59210B23" w14:textId="77777777" w:rsidR="00BC0722" w:rsidRDefault="00000000">
      <w:pPr>
        <w:pStyle w:val="ListParagraph"/>
        <w:numPr>
          <w:ilvl w:val="0"/>
          <w:numId w:val="1"/>
        </w:numPr>
        <w:spacing w:after="160" w:line="276" w:lineRule="auto"/>
      </w:pPr>
      <w:r>
        <w:rPr>
          <w:sz w:val="20"/>
          <w:szCs w:val="20"/>
        </w:rPr>
        <w:lastRenderedPageBreak/>
        <w:t>The eligibility check (dues, lock-in, coverage) happens before the cost/confirmation step, so the customer never confirms a change that will later fail silently on the backend.</w:t>
      </w:r>
    </w:p>
    <w:p w14:paraId="63B52BDC" w14:textId="77777777" w:rsidR="00BC0722" w:rsidRDefault="00000000">
      <w:pPr>
        <w:pStyle w:val="ListParagraph"/>
        <w:numPr>
          <w:ilvl w:val="0"/>
          <w:numId w:val="1"/>
        </w:numPr>
        <w:spacing w:after="160" w:line="276" w:lineRule="auto"/>
      </w:pPr>
      <w:r>
        <w:rPr>
          <w:sz w:val="20"/>
          <w:szCs w:val="20"/>
        </w:rPr>
        <w:t>The “not eligible” branch always ends in either an alternative offer or a payment link, never a bare rejection, in keeping with the no-dead-end principle established in Fig. 1.</w:t>
      </w:r>
    </w:p>
    <w:p w14:paraId="38608837" w14:textId="77777777" w:rsidR="00BC0722" w:rsidRDefault="00000000">
      <w:r>
        <w:br w:type="page"/>
      </w:r>
    </w:p>
    <w:p w14:paraId="6A567208" w14:textId="77777777" w:rsidR="00BC0722" w:rsidRDefault="00000000">
      <w:pPr>
        <w:pStyle w:val="Heading2"/>
        <w:spacing w:before="320" w:after="160"/>
      </w:pPr>
      <w:r>
        <w:rPr>
          <w:b/>
          <w:bCs/>
          <w:color w:val="2E5395"/>
          <w:sz w:val="25"/>
          <w:szCs w:val="25"/>
        </w:rPr>
        <w:lastRenderedPageBreak/>
        <w:t>6.4  Network &amp; Service Troubleshooting Flow</w:t>
      </w:r>
    </w:p>
    <w:p w14:paraId="116184C3" w14:textId="77777777" w:rsidR="00BC0722" w:rsidRDefault="00000000">
      <w:pPr>
        <w:spacing w:after="160" w:line="276" w:lineRule="auto"/>
      </w:pPr>
      <w:r>
        <w:t>Implements UC-04 and UC-05. An automated diagnostic check runs first; only when no known outage is found does the bot move to guided self-help steps, and only after those steps fail does it raise a ticket.</w:t>
      </w:r>
    </w:p>
    <w:p w14:paraId="652ED6DF" w14:textId="77777777" w:rsidR="00BC0722" w:rsidRDefault="00000000">
      <w:pPr>
        <w:spacing w:before="120" w:after="60"/>
        <w:jc w:val="center"/>
      </w:pPr>
      <w:r>
        <w:rPr>
          <w:noProof/>
        </w:rPr>
        <w:drawing>
          <wp:inline distT="0" distB="0" distL="0" distR="0" wp14:anchorId="2B2D0D7C" wp14:editId="7A6B13F4">
            <wp:extent cx="3914775" cy="7229475"/>
            <wp:effectExtent l="0" t="0" r="0" b="0"/>
            <wp:docPr id="1489522021" name="Picture 148952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14775" cy="7229475"/>
                    </a:xfrm>
                    <a:prstGeom prst="rect">
                      <a:avLst/>
                    </a:prstGeom>
                  </pic:spPr>
                </pic:pic>
              </a:graphicData>
            </a:graphic>
          </wp:inline>
        </w:drawing>
      </w:r>
    </w:p>
    <w:p w14:paraId="50F62564" w14:textId="77777777" w:rsidR="00BC0722" w:rsidRDefault="00000000">
      <w:pPr>
        <w:spacing w:before="100" w:after="320"/>
        <w:jc w:val="center"/>
      </w:pPr>
      <w:r>
        <w:rPr>
          <w:i/>
          <w:iCs/>
          <w:color w:val="595959"/>
          <w:sz w:val="19"/>
          <w:szCs w:val="19"/>
        </w:rPr>
        <w:t>Fig. 4. Network &amp; Service Troubleshooting Flow.</w:t>
      </w:r>
    </w:p>
    <w:p w14:paraId="0E055B40" w14:textId="77777777" w:rsidR="00BC0722" w:rsidRDefault="00000000">
      <w:pPr>
        <w:spacing w:after="100" w:line="276" w:lineRule="auto"/>
      </w:pPr>
      <w:r>
        <w:rPr>
          <w:b/>
          <w:bCs/>
          <w:sz w:val="20"/>
          <w:szCs w:val="20"/>
        </w:rPr>
        <w:t>Design notes:</w:t>
      </w:r>
    </w:p>
    <w:p w14:paraId="7E8A6BA1" w14:textId="77777777" w:rsidR="00BC0722" w:rsidRDefault="00000000">
      <w:pPr>
        <w:pStyle w:val="ListParagraph"/>
        <w:numPr>
          <w:ilvl w:val="0"/>
          <w:numId w:val="1"/>
        </w:numPr>
        <w:spacing w:after="160" w:line="276" w:lineRule="auto"/>
      </w:pPr>
      <w:r>
        <w:rPr>
          <w:sz w:val="20"/>
          <w:szCs w:val="20"/>
        </w:rPr>
        <w:t>Checking for a known outage before offering generic self-help steps directly answers Karan Mehta's complaint that troubleshooting scripts skip diagnostics and jump straight to “restart your device”.</w:t>
      </w:r>
    </w:p>
    <w:p w14:paraId="1F500756" w14:textId="77777777" w:rsidR="00BC0722" w:rsidRDefault="00000000">
      <w:pPr>
        <w:pStyle w:val="ListParagraph"/>
        <w:numPr>
          <w:ilvl w:val="0"/>
          <w:numId w:val="1"/>
        </w:numPr>
        <w:spacing w:after="160" w:line="276" w:lineRule="auto"/>
      </w:pPr>
      <w:r>
        <w:rPr>
          <w:sz w:val="20"/>
          <w:szCs w:val="20"/>
        </w:rPr>
        <w:lastRenderedPageBreak/>
        <w:t>When a real outage is found, the flow ends in a proactive SMS-on-restoration offer rather than asking the customer to keep checking back.</w:t>
      </w:r>
    </w:p>
    <w:p w14:paraId="5C362DDB" w14:textId="77777777" w:rsidR="00BC0722" w:rsidRDefault="00000000">
      <w:pPr>
        <w:pStyle w:val="ListParagraph"/>
        <w:numPr>
          <w:ilvl w:val="0"/>
          <w:numId w:val="1"/>
        </w:numPr>
        <w:spacing w:after="160" w:line="276" w:lineRule="auto"/>
      </w:pPr>
      <w:r>
        <w:rPr>
          <w:sz w:val="20"/>
          <w:szCs w:val="20"/>
        </w:rPr>
        <w:t>Self-help steps are shown as a single guided block (not one bot turn per step) to keep the conversation short for customers with low patience, while still allowing a low-digital-literacy customer to exit to a human agent at any point.</w:t>
      </w:r>
    </w:p>
    <w:p w14:paraId="258A0C91" w14:textId="77777777" w:rsidR="00BC0722" w:rsidRDefault="00000000">
      <w:r>
        <w:br w:type="page"/>
      </w:r>
    </w:p>
    <w:p w14:paraId="3C10E0A1" w14:textId="77777777" w:rsidR="00BC0722" w:rsidRDefault="00000000">
      <w:pPr>
        <w:pStyle w:val="Heading2"/>
        <w:spacing w:before="320" w:after="160"/>
      </w:pPr>
      <w:r>
        <w:rPr>
          <w:b/>
          <w:bCs/>
          <w:color w:val="2E5395"/>
          <w:sz w:val="25"/>
          <w:szCs w:val="25"/>
        </w:rPr>
        <w:lastRenderedPageBreak/>
        <w:t>6.5  SIM / Number Services Flow</w:t>
      </w:r>
    </w:p>
    <w:p w14:paraId="6E86650A" w14:textId="77777777" w:rsidR="00BC0722" w:rsidRDefault="00000000">
      <w:pPr>
        <w:spacing w:after="160" w:line="276" w:lineRule="auto"/>
      </w:pPr>
      <w:r>
        <w:t>Implements UC-06. Identity verification (e-KYC) happens before any service-specific details are collected, since SIM and porting requests are the most regulation-sensitive flows in the catalogue.</w:t>
      </w:r>
    </w:p>
    <w:p w14:paraId="34DF27B2" w14:textId="77777777" w:rsidR="00BC0722" w:rsidRDefault="00000000">
      <w:pPr>
        <w:spacing w:before="120" w:after="60"/>
        <w:jc w:val="center"/>
      </w:pPr>
      <w:r>
        <w:rPr>
          <w:noProof/>
        </w:rPr>
        <w:drawing>
          <wp:inline distT="0" distB="0" distL="0" distR="0" wp14:anchorId="78E96389" wp14:editId="2C9C6E30">
            <wp:extent cx="3619500" cy="7229475"/>
            <wp:effectExtent l="0" t="0" r="0" b="0"/>
            <wp:docPr id="215356869" name="Picture 21535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7229475"/>
                    </a:xfrm>
                    <a:prstGeom prst="rect">
                      <a:avLst/>
                    </a:prstGeom>
                  </pic:spPr>
                </pic:pic>
              </a:graphicData>
            </a:graphic>
          </wp:inline>
        </w:drawing>
      </w:r>
    </w:p>
    <w:p w14:paraId="7002A344" w14:textId="77777777" w:rsidR="00BC0722" w:rsidRDefault="00000000">
      <w:pPr>
        <w:spacing w:before="100" w:after="320"/>
        <w:jc w:val="center"/>
      </w:pPr>
      <w:r>
        <w:rPr>
          <w:i/>
          <w:iCs/>
          <w:color w:val="595959"/>
          <w:sz w:val="19"/>
          <w:szCs w:val="19"/>
        </w:rPr>
        <w:t>Fig. 5. SIM / Number Services Flow.</w:t>
      </w:r>
    </w:p>
    <w:p w14:paraId="303E4C1C" w14:textId="77777777" w:rsidR="00BC0722" w:rsidRDefault="00000000">
      <w:pPr>
        <w:spacing w:after="100" w:line="276" w:lineRule="auto"/>
      </w:pPr>
      <w:r>
        <w:rPr>
          <w:b/>
          <w:bCs/>
          <w:sz w:val="20"/>
          <w:szCs w:val="20"/>
        </w:rPr>
        <w:t>Design notes:</w:t>
      </w:r>
    </w:p>
    <w:p w14:paraId="60FA90EE" w14:textId="77777777" w:rsidR="00BC0722" w:rsidRDefault="00000000">
      <w:pPr>
        <w:pStyle w:val="ListParagraph"/>
        <w:numPr>
          <w:ilvl w:val="0"/>
          <w:numId w:val="1"/>
        </w:numPr>
        <w:spacing w:after="160" w:line="276" w:lineRule="auto"/>
      </w:pPr>
      <w:r>
        <w:rPr>
          <w:sz w:val="20"/>
          <w:szCs w:val="20"/>
        </w:rPr>
        <w:t>KYC/eligibility verification is a hard gate before proceeding — a failed verification routes to correction or an in-store visit rather than allowing the flow to continue with unverified identity.</w:t>
      </w:r>
    </w:p>
    <w:p w14:paraId="0796F499" w14:textId="77777777" w:rsidR="00BC0722" w:rsidRDefault="00000000">
      <w:pPr>
        <w:pStyle w:val="ListParagraph"/>
        <w:numPr>
          <w:ilvl w:val="0"/>
          <w:numId w:val="1"/>
        </w:numPr>
        <w:spacing w:after="160" w:line="276" w:lineRule="auto"/>
      </w:pPr>
      <w:r>
        <w:rPr>
          <w:sz w:val="20"/>
          <w:szCs w:val="20"/>
        </w:rPr>
        <w:lastRenderedPageBreak/>
        <w:t>Porting and activation both share the same downstream structure (collect details → submit to backend → track → remind) so the two journeys can reuse a single implementation with different entity sets.</w:t>
      </w:r>
    </w:p>
    <w:p w14:paraId="453247E8" w14:textId="77777777" w:rsidR="00BC0722" w:rsidRDefault="00000000">
      <w:pPr>
        <w:pStyle w:val="ListParagraph"/>
        <w:numPr>
          <w:ilvl w:val="0"/>
          <w:numId w:val="1"/>
        </w:numPr>
        <w:spacing w:after="160" w:line="276" w:lineRule="auto"/>
      </w:pPr>
      <w:r>
        <w:rPr>
          <w:sz w:val="20"/>
          <w:szCs w:val="20"/>
        </w:rPr>
        <w:t>A reminder SMS closer to the activation/porting date was included because number-portability delays are a common source of repeat contacts in telecom support.</w:t>
      </w:r>
    </w:p>
    <w:p w14:paraId="34FD5D35" w14:textId="77777777" w:rsidR="00BC0722" w:rsidRDefault="00000000">
      <w:r>
        <w:br w:type="page"/>
      </w:r>
    </w:p>
    <w:p w14:paraId="76ED907E" w14:textId="77777777" w:rsidR="00BC0722" w:rsidRDefault="00000000">
      <w:pPr>
        <w:pStyle w:val="Heading2"/>
        <w:spacing w:before="320" w:after="160"/>
      </w:pPr>
      <w:r>
        <w:rPr>
          <w:b/>
          <w:bCs/>
          <w:color w:val="2E5395"/>
          <w:sz w:val="25"/>
          <w:szCs w:val="25"/>
        </w:rPr>
        <w:lastRenderedPageBreak/>
        <w:t>6.6  Escalation &amp; Human Handoff Flow</w:t>
      </w:r>
    </w:p>
    <w:p w14:paraId="12CD349A" w14:textId="77777777" w:rsidR="00BC0722" w:rsidRDefault="00000000">
      <w:pPr>
        <w:spacing w:after="160" w:line="276" w:lineRule="auto"/>
      </w:pPr>
      <w:r>
        <w:t>This flow is entered from every domain flow in this section whenever the resolution check fails, and implements UC-07. It is deliberately the only place in the whole design where a human agent is brought in, so escalation behaviour stays consistent across all journeys.</w:t>
      </w:r>
    </w:p>
    <w:p w14:paraId="6567B11D" w14:textId="77777777" w:rsidR="00BC0722" w:rsidRDefault="00000000">
      <w:pPr>
        <w:spacing w:before="120" w:after="60"/>
        <w:jc w:val="center"/>
      </w:pPr>
      <w:r>
        <w:rPr>
          <w:noProof/>
        </w:rPr>
        <w:drawing>
          <wp:inline distT="0" distB="0" distL="0" distR="0" wp14:anchorId="083C052D" wp14:editId="019F4BBE">
            <wp:extent cx="5486400" cy="6257925"/>
            <wp:effectExtent l="0" t="0" r="0" b="0"/>
            <wp:docPr id="852527598" name="Picture 85252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6257925"/>
                    </a:xfrm>
                    <a:prstGeom prst="rect">
                      <a:avLst/>
                    </a:prstGeom>
                  </pic:spPr>
                </pic:pic>
              </a:graphicData>
            </a:graphic>
          </wp:inline>
        </w:drawing>
      </w:r>
    </w:p>
    <w:p w14:paraId="56029614" w14:textId="77777777" w:rsidR="00BC0722" w:rsidRDefault="00000000">
      <w:pPr>
        <w:spacing w:before="100" w:after="320"/>
        <w:jc w:val="center"/>
      </w:pPr>
      <w:r>
        <w:rPr>
          <w:i/>
          <w:iCs/>
          <w:color w:val="595959"/>
          <w:sz w:val="19"/>
          <w:szCs w:val="19"/>
        </w:rPr>
        <w:t>Fig. 6. Escalation &amp; Human Handoff Flow.</w:t>
      </w:r>
    </w:p>
    <w:p w14:paraId="3C44505D" w14:textId="77777777" w:rsidR="00BC0722" w:rsidRDefault="00000000">
      <w:pPr>
        <w:spacing w:after="100" w:line="276" w:lineRule="auto"/>
      </w:pPr>
      <w:r>
        <w:rPr>
          <w:b/>
          <w:bCs/>
          <w:sz w:val="20"/>
          <w:szCs w:val="20"/>
        </w:rPr>
        <w:t>Design notes:</w:t>
      </w:r>
    </w:p>
    <w:p w14:paraId="23CBC41F" w14:textId="77777777" w:rsidR="00BC0722" w:rsidRDefault="00000000">
      <w:pPr>
        <w:pStyle w:val="ListParagraph"/>
        <w:numPr>
          <w:ilvl w:val="0"/>
          <w:numId w:val="1"/>
        </w:numPr>
        <w:spacing w:after="160" w:line="276" w:lineRule="auto"/>
      </w:pPr>
      <w:r>
        <w:rPr>
          <w:sz w:val="20"/>
          <w:szCs w:val="20"/>
        </w:rPr>
        <w:t>Four explicit triggers are defined (repeated low confidence, explicit request, negative sentiment, repeated failure) so escalation is not left to ad-hoc judgement during implementation.</w:t>
      </w:r>
    </w:p>
    <w:p w14:paraId="5B2FA5E9" w14:textId="77777777" w:rsidR="00BC0722" w:rsidRDefault="00000000">
      <w:pPr>
        <w:pStyle w:val="ListParagraph"/>
        <w:numPr>
          <w:ilvl w:val="0"/>
          <w:numId w:val="1"/>
        </w:numPr>
        <w:spacing w:after="160" w:line="276" w:lineRule="auto"/>
      </w:pPr>
      <w:r>
        <w:rPr>
          <w:sz w:val="20"/>
          <w:szCs w:val="20"/>
        </w:rPr>
        <w:t>Context is packaged and attached before handoff so the customer is never asked to repeat what they already told the bot — the single most consistent complaint about bot-to-human handoff in the underlying research.</w:t>
      </w:r>
    </w:p>
    <w:p w14:paraId="4DFCD4E1" w14:textId="77777777" w:rsidR="00BC0722" w:rsidRDefault="00000000">
      <w:pPr>
        <w:pStyle w:val="ListParagraph"/>
        <w:numPr>
          <w:ilvl w:val="0"/>
          <w:numId w:val="1"/>
        </w:numPr>
        <w:spacing w:after="160" w:line="276" w:lineRule="auto"/>
      </w:pPr>
      <w:r>
        <w:rPr>
          <w:sz w:val="20"/>
          <w:szCs w:val="20"/>
        </w:rPr>
        <w:t>When no agent is available, the customer is given a real choice (callback or an offline ticket) rather than an indefinite hold, which matters most for lower-patience personas such as Ananya Sharma and Rajesh Verma.</w:t>
      </w:r>
    </w:p>
    <w:p w14:paraId="777F9187" w14:textId="77777777" w:rsidR="00BC0722" w:rsidRDefault="00000000">
      <w:r>
        <w:lastRenderedPageBreak/>
        <w:br w:type="page"/>
      </w:r>
    </w:p>
    <w:p w14:paraId="73FEE76B" w14:textId="77777777" w:rsidR="00BC0722" w:rsidRDefault="00000000">
      <w:pPr>
        <w:pStyle w:val="Heading1"/>
        <w:pBdr>
          <w:bottom w:val="single" w:sz="6" w:space="4" w:color="1F3864"/>
        </w:pBdr>
        <w:spacing w:before="420" w:after="220"/>
      </w:pPr>
      <w:r>
        <w:rPr>
          <w:b/>
          <w:bCs/>
          <w:color w:val="1F3864"/>
          <w:sz w:val="30"/>
          <w:szCs w:val="30"/>
        </w:rPr>
        <w:lastRenderedPageBreak/>
        <w:t>7.  NLP &amp; Conversational Design Decisions</w:t>
      </w:r>
    </w:p>
    <w:p w14:paraId="1500EBFC" w14:textId="77777777" w:rsidR="00BC0722" w:rsidRDefault="00000000">
      <w:pPr>
        <w:spacing w:after="160" w:line="276" w:lineRule="auto"/>
      </w:pPr>
      <w:r>
        <w:t>This section documents the reasoning behind the design choices embedded in the flows above, organised by topic, so that the engineering team implementing them understands not just what to build but why.</w:t>
      </w:r>
    </w:p>
    <w:p w14:paraId="5F69DC9D" w14:textId="77777777" w:rsidR="00BC0722" w:rsidRDefault="00000000">
      <w:pPr>
        <w:pStyle w:val="Heading2"/>
        <w:spacing w:before="320" w:after="160"/>
      </w:pPr>
      <w:r>
        <w:rPr>
          <w:b/>
          <w:bCs/>
          <w:color w:val="2E5395"/>
          <w:sz w:val="25"/>
          <w:szCs w:val="25"/>
        </w:rPr>
        <w:t>7.1  Intent Classification Approach</w:t>
      </w:r>
    </w:p>
    <w:p w14:paraId="7B416A78" w14:textId="77777777" w:rsidR="00BC0722" w:rsidRDefault="00000000">
      <w:pPr>
        <w:spacing w:after="160" w:line="276" w:lineRule="auto"/>
      </w:pPr>
      <w:r>
        <w:t>Given the tiered intent catalogue in Section 5, the recommended approach is to train the initial NLU model on Tier 1 intents only, validate accuracy and confusion patterns in a pilot, and then progressively add Tier 2 and Tier 3 intents. This mirrors the research finding that successful telecom bot deployments start with 10–15 high-volume intents rather than full-domain coverage on day one. A confidence threshold (Fig. 1) should be tuned per intent rather than globally, since some intents (e.g., greeting) are inherently easier to classify with high confidence than others (e.g., billing_dispute, which overlaps linguistically with billing_inquiry).</w:t>
      </w:r>
    </w:p>
    <w:p w14:paraId="179E6BF7" w14:textId="77777777" w:rsidR="00BC0722" w:rsidRDefault="00000000">
      <w:pPr>
        <w:pStyle w:val="Heading2"/>
        <w:spacing w:before="320" w:after="160"/>
      </w:pPr>
      <w:r>
        <w:rPr>
          <w:b/>
          <w:bCs/>
          <w:color w:val="2E5395"/>
          <w:sz w:val="25"/>
          <w:szCs w:val="25"/>
        </w:rPr>
        <w:t>7.2  Entity Extraction Strategy</w:t>
      </w:r>
    </w:p>
    <w:p w14:paraId="33A0ABA3" w14:textId="77777777" w:rsidR="00BC0722" w:rsidRDefault="00000000">
      <w:pPr>
        <w:spacing w:after="160" w:line="276" w:lineRule="auto"/>
      </w:pPr>
      <w:r>
        <w:t>Entities fall into three categories that should be extracted differently: (a) structured entities with a fixed format — mobile_number, otp, imei, port_code — which are best handled with pattern/regex-based extraction backed by NER as a fallback; (b) catalogue entities — plan_name, data_addon, issue_type — which should be matched against a live, regularly-synced list from the BSS rather than a static training-time list, so a new plan is recognisable the day it launches; and (c) free-text entities — complaint_category, dispute reason — which need NER/LLM-based extraction with a human-reviewable fallback when confidence is low.</w:t>
      </w:r>
    </w:p>
    <w:p w14:paraId="35E55BF1" w14:textId="77777777" w:rsidR="00BC0722" w:rsidRDefault="00000000">
      <w:pPr>
        <w:pStyle w:val="Heading2"/>
        <w:spacing w:before="320" w:after="160"/>
      </w:pPr>
      <w:r>
        <w:rPr>
          <w:b/>
          <w:bCs/>
          <w:color w:val="2E5395"/>
          <w:sz w:val="25"/>
          <w:szCs w:val="25"/>
        </w:rPr>
        <w:t>7.3  Dialogue Management &amp; Context Retention</w:t>
      </w:r>
    </w:p>
    <w:p w14:paraId="3B04EA38" w14:textId="77777777" w:rsidR="00BC0722" w:rsidRDefault="00000000">
      <w:pPr>
        <w:spacing w:after="160" w:line="276" w:lineRule="auto"/>
      </w:pPr>
      <w:r>
        <w:t>Each flow diagram in Section 6 assumes a session-level context object that persists the customer's identity, the active domain flow, and any entities already captured. This avoids the single most common source of customer frustration identified in the personas — being asked to repeat information. Context should be explicitly cleared only at goodbye or explicit topic-switch, not on every bot turn, so a customer can say “actually, change that to the 2GB pack” mid-flow without restarting.</w:t>
      </w:r>
    </w:p>
    <w:p w14:paraId="469A2CA0" w14:textId="77777777" w:rsidR="00BC0722" w:rsidRDefault="00000000">
      <w:pPr>
        <w:pStyle w:val="Heading2"/>
        <w:spacing w:before="320" w:after="160"/>
      </w:pPr>
      <w:r>
        <w:rPr>
          <w:b/>
          <w:bCs/>
          <w:color w:val="2E5395"/>
          <w:sz w:val="25"/>
          <w:szCs w:val="25"/>
        </w:rPr>
        <w:t>7.4  Fallback &amp; Clarification Strategy</w:t>
      </w:r>
    </w:p>
    <w:p w14:paraId="23AEDE81" w14:textId="77777777" w:rsidR="00BC0722" w:rsidRDefault="00000000">
      <w:pPr>
        <w:spacing w:after="160" w:line="276" w:lineRule="auto"/>
      </w:pPr>
      <w:r>
        <w:t>Rather than a single generic “I didn't understand that” fallback, the master flow's clarification step (Fig. 1) shows the top-3 candidate intents as quick replies. This converts a dead-end into a one-tap recovery and reduces the number of re-classification attempts, which in turn reduces unnecessary escalations. A hard cap (recommended: 2 failed clarification attempts) should trigger escalation automatically rather than letting the loop continue indefinitely.</w:t>
      </w:r>
    </w:p>
    <w:p w14:paraId="069AAF51" w14:textId="77777777" w:rsidR="00BC0722" w:rsidRDefault="00000000">
      <w:pPr>
        <w:pStyle w:val="Heading2"/>
        <w:spacing w:before="320" w:after="160"/>
      </w:pPr>
      <w:r>
        <w:rPr>
          <w:b/>
          <w:bCs/>
          <w:color w:val="2E5395"/>
          <w:sz w:val="25"/>
          <w:szCs w:val="25"/>
        </w:rPr>
        <w:t>7.5  Personalization</w:t>
      </w:r>
    </w:p>
    <w:p w14:paraId="77446F98" w14:textId="77777777" w:rsidR="00BC0722" w:rsidRDefault="00000000">
      <w:pPr>
        <w:spacing w:after="160" w:line="276" w:lineRule="auto"/>
      </w:pPr>
      <w:r>
        <w:t>Two levels of personalization are embedded in the flows: account-level (fetching actual usage/billing data before making a recommendation, as in Fig. 3) and persona-level (tone and verbosity). The latter should be inferred lightly from observable signals — channel used, plan type, past escalation frequency — rather than requiring the customer to self-declare a persona, since Meera Iyer's persona in particular would not respond to being asked to categorise her own digital literacy.</w:t>
      </w:r>
    </w:p>
    <w:p w14:paraId="177A0AC4" w14:textId="77777777" w:rsidR="00BC0722" w:rsidRDefault="00000000">
      <w:pPr>
        <w:pStyle w:val="Heading2"/>
        <w:spacing w:before="320" w:after="160"/>
      </w:pPr>
      <w:r>
        <w:rPr>
          <w:b/>
          <w:bCs/>
          <w:color w:val="2E5395"/>
          <w:sz w:val="25"/>
          <w:szCs w:val="25"/>
        </w:rPr>
        <w:t>7.6  Tone, Language &amp; Multilingual Support</w:t>
      </w:r>
    </w:p>
    <w:p w14:paraId="3FFBAE16" w14:textId="77777777" w:rsidR="00BC0722" w:rsidRDefault="00000000">
      <w:pPr>
        <w:spacing w:after="160" w:line="276" w:lineRule="auto"/>
      </w:pPr>
      <w:r>
        <w:lastRenderedPageBreak/>
        <w:t>Default bot copy should be plain-language first, with technical terms (APN, eSIM profile, UPC code) explained inline in parentheses rather than assumed, directly addressing the jargon frustration surfaced for the senior-citizen persona. English plus at least one regional language should be supported at launch, with language detected from the customer's first message or profile setting and carried as session context (see Section 5 note on language_preference) so it does not need to be re-specified inside a domain flow.</w:t>
      </w:r>
    </w:p>
    <w:p w14:paraId="35525444" w14:textId="77777777" w:rsidR="00BC0722" w:rsidRDefault="00000000">
      <w:pPr>
        <w:pStyle w:val="Heading2"/>
        <w:spacing w:before="320" w:after="160"/>
      </w:pPr>
      <w:r>
        <w:rPr>
          <w:b/>
          <w:bCs/>
          <w:color w:val="2E5395"/>
          <w:sz w:val="25"/>
          <w:szCs w:val="25"/>
        </w:rPr>
        <w:t>7.7  Security, Authentication &amp; Trust Signals</w:t>
      </w:r>
    </w:p>
    <w:p w14:paraId="3277791D" w14:textId="77777777" w:rsidR="00BC0722" w:rsidRDefault="00000000">
      <w:pPr>
        <w:spacing w:after="160" w:line="276" w:lineRule="auto"/>
      </w:pPr>
      <w:r>
        <w:t>Every OTP request should be paired with an explicit trust message (e.g., “we will never call or message you asking for this code”), since unease about sharing OTPs in chat was a specific concern raised for the senior-citizen persona and is a well-documented telecom fraud vector. Authentication (Fig. 1) is deliberately placed once at the top of the master flow rather than repeated per domain, both for user experience and to keep the point of security enforcement centralised and auditable.</w:t>
      </w:r>
    </w:p>
    <w:p w14:paraId="2C6E2128" w14:textId="77777777" w:rsidR="00BC0722" w:rsidRDefault="00000000">
      <w:pPr>
        <w:pStyle w:val="Heading2"/>
        <w:spacing w:before="320" w:after="160"/>
      </w:pPr>
      <w:r>
        <w:rPr>
          <w:b/>
          <w:bCs/>
          <w:color w:val="2E5395"/>
          <w:sz w:val="25"/>
          <w:szCs w:val="25"/>
        </w:rPr>
        <w:t>7.8  Integration Architecture</w:t>
      </w:r>
    </w:p>
    <w:p w14:paraId="17FACA49" w14:textId="77777777" w:rsidR="00BC0722" w:rsidRDefault="00000000">
      <w:pPr>
        <w:spacing w:after="160" w:line="276" w:lineRule="auto"/>
      </w:pPr>
      <w:r>
        <w:t>The flows assume five backend integration points: Billing &amp; CRM (bill data, dispute tickets), BSS/OSS (plan data, network diagnostics, provisioning), Payment Gateway (transactions), ID-verification service (e-KYC for SIM/porting), and the Number-Portability database. Each is called synchronously within its flow so the bot can react to the result immediately (e.g., branch on payment success/failure); for the OSS diagnostic check in Fig. 4, a timeout fallback should route to guided self-help rather than block the conversation if the diagnostic call is slow.</w:t>
      </w:r>
    </w:p>
    <w:p w14:paraId="0B2F0254" w14:textId="77777777" w:rsidR="00BC0722" w:rsidRDefault="00000000">
      <w:r>
        <w:br w:type="page"/>
      </w:r>
    </w:p>
    <w:p w14:paraId="2578FFA6" w14:textId="77777777" w:rsidR="00BC0722" w:rsidRDefault="00000000">
      <w:pPr>
        <w:pStyle w:val="Heading1"/>
        <w:pBdr>
          <w:bottom w:val="single" w:sz="6" w:space="4" w:color="1F3864"/>
        </w:pBdr>
        <w:spacing w:before="420" w:after="220"/>
      </w:pPr>
      <w:r>
        <w:rPr>
          <w:b/>
          <w:bCs/>
          <w:color w:val="1F3864"/>
          <w:sz w:val="30"/>
          <w:szCs w:val="30"/>
        </w:rPr>
        <w:lastRenderedPageBreak/>
        <w:t>8.  Evaluation Criteria &amp; Success Metrics</w:t>
      </w:r>
    </w:p>
    <w:p w14:paraId="2DF44073" w14:textId="77777777" w:rsidR="00BC0722" w:rsidRDefault="00000000">
      <w:pPr>
        <w:spacing w:after="160" w:line="276" w:lineRule="auto"/>
      </w:pPr>
      <w:r>
        <w:t>The following metrics are recommended to evaluate both the conversational design quality and, once implemented, the live chatbot's performance. Baseline targets are indicative and should be revisited after the initial pilot referenced in Section 7.1.</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1800"/>
      </w:tblGrid>
      <w:tr w:rsidR="00BC0722" w14:paraId="3ACC0695" w14:textId="77777777">
        <w:tblPrEx>
          <w:tblCellMar>
            <w:top w:w="0" w:type="dxa"/>
            <w:bottom w:w="0" w:type="dxa"/>
          </w:tblCellMar>
        </w:tblPrEx>
        <w:trPr>
          <w:tblHeader/>
        </w:trPr>
        <w:tc>
          <w:tcPr>
            <w:tcW w:w="2400" w:type="dxa"/>
            <w:shd w:val="clear" w:color="auto" w:fill="1F3864"/>
            <w:tcMar>
              <w:top w:w="90" w:type="dxa"/>
              <w:left w:w="120" w:type="dxa"/>
              <w:bottom w:w="90" w:type="dxa"/>
              <w:right w:w="120" w:type="dxa"/>
            </w:tcMar>
            <w:vAlign w:val="center"/>
          </w:tcPr>
          <w:p w14:paraId="0E5937A6" w14:textId="77777777" w:rsidR="00BC0722" w:rsidRDefault="00000000">
            <w:r>
              <w:rPr>
                <w:b/>
                <w:bCs/>
                <w:color w:val="FFFFFF"/>
                <w:sz w:val="20"/>
                <w:szCs w:val="20"/>
              </w:rPr>
              <w:t>Metric</w:t>
            </w:r>
          </w:p>
        </w:tc>
        <w:tc>
          <w:tcPr>
            <w:tcW w:w="4400" w:type="dxa"/>
            <w:shd w:val="clear" w:color="auto" w:fill="1F3864"/>
            <w:tcMar>
              <w:top w:w="90" w:type="dxa"/>
              <w:left w:w="120" w:type="dxa"/>
              <w:bottom w:w="90" w:type="dxa"/>
              <w:right w:w="120" w:type="dxa"/>
            </w:tcMar>
            <w:vAlign w:val="center"/>
          </w:tcPr>
          <w:p w14:paraId="0FB893CE" w14:textId="77777777" w:rsidR="00BC0722" w:rsidRDefault="00000000">
            <w:r>
              <w:rPr>
                <w:b/>
                <w:bCs/>
                <w:color w:val="FFFFFF"/>
                <w:sz w:val="20"/>
                <w:szCs w:val="20"/>
              </w:rPr>
              <w:t>Definition</w:t>
            </w:r>
          </w:p>
        </w:tc>
        <w:tc>
          <w:tcPr>
            <w:tcW w:w="1800" w:type="dxa"/>
            <w:shd w:val="clear" w:color="auto" w:fill="1F3864"/>
            <w:tcMar>
              <w:top w:w="90" w:type="dxa"/>
              <w:left w:w="120" w:type="dxa"/>
              <w:bottom w:w="90" w:type="dxa"/>
              <w:right w:w="120" w:type="dxa"/>
            </w:tcMar>
            <w:vAlign w:val="center"/>
          </w:tcPr>
          <w:p w14:paraId="370AF7AA" w14:textId="77777777" w:rsidR="00BC0722" w:rsidRDefault="00000000">
            <w:r>
              <w:rPr>
                <w:b/>
                <w:bCs/>
                <w:color w:val="FFFFFF"/>
                <w:sz w:val="20"/>
                <w:szCs w:val="20"/>
              </w:rPr>
              <w:t>Indicative Target</w:t>
            </w:r>
          </w:p>
        </w:tc>
      </w:tr>
      <w:tr w:rsidR="00BC0722" w14:paraId="6D31C433" w14:textId="77777777">
        <w:tblPrEx>
          <w:tblCellMar>
            <w:top w:w="0" w:type="dxa"/>
            <w:bottom w:w="0" w:type="dxa"/>
          </w:tblCellMar>
        </w:tblPrEx>
        <w:tc>
          <w:tcPr>
            <w:tcW w:w="2400" w:type="dxa"/>
            <w:tcMar>
              <w:top w:w="90" w:type="dxa"/>
              <w:left w:w="120" w:type="dxa"/>
              <w:bottom w:w="90" w:type="dxa"/>
              <w:right w:w="120" w:type="dxa"/>
            </w:tcMar>
            <w:vAlign w:val="center"/>
          </w:tcPr>
          <w:p w14:paraId="40254318" w14:textId="77777777" w:rsidR="00BC0722" w:rsidRDefault="00000000">
            <w:r>
              <w:rPr>
                <w:b/>
                <w:bCs/>
                <w:sz w:val="19"/>
                <w:szCs w:val="19"/>
              </w:rPr>
              <w:t>Intent classification accuracy</w:t>
            </w:r>
          </w:p>
        </w:tc>
        <w:tc>
          <w:tcPr>
            <w:tcW w:w="4400" w:type="dxa"/>
            <w:tcMar>
              <w:top w:w="90" w:type="dxa"/>
              <w:left w:w="120" w:type="dxa"/>
              <w:bottom w:w="90" w:type="dxa"/>
              <w:right w:w="120" w:type="dxa"/>
            </w:tcMar>
            <w:vAlign w:val="center"/>
          </w:tcPr>
          <w:p w14:paraId="708BB5B3" w14:textId="77777777" w:rsidR="00BC0722" w:rsidRDefault="00000000">
            <w:r>
              <w:rPr>
                <w:sz w:val="19"/>
                <w:szCs w:val="19"/>
              </w:rPr>
              <w:t>% of live utterances correctly classified against the intent catalogue (Section 5)</w:t>
            </w:r>
          </w:p>
        </w:tc>
        <w:tc>
          <w:tcPr>
            <w:tcW w:w="1800" w:type="dxa"/>
            <w:tcMar>
              <w:top w:w="90" w:type="dxa"/>
              <w:left w:w="120" w:type="dxa"/>
              <w:bottom w:w="90" w:type="dxa"/>
              <w:right w:w="120" w:type="dxa"/>
            </w:tcMar>
            <w:vAlign w:val="center"/>
          </w:tcPr>
          <w:p w14:paraId="3AC686E5" w14:textId="77777777" w:rsidR="00BC0722" w:rsidRDefault="00000000">
            <w:pPr>
              <w:jc w:val="center"/>
            </w:pPr>
            <w:r>
              <w:rPr>
                <w:sz w:val="19"/>
                <w:szCs w:val="19"/>
              </w:rPr>
              <w:t>≥ 90% for Tier 1 intents</w:t>
            </w:r>
          </w:p>
        </w:tc>
      </w:tr>
      <w:tr w:rsidR="00BC0722" w14:paraId="06AED5A7" w14:textId="77777777">
        <w:tblPrEx>
          <w:tblCellMar>
            <w:top w:w="0" w:type="dxa"/>
            <w:bottom w:w="0" w:type="dxa"/>
          </w:tblCellMar>
        </w:tblPrEx>
        <w:tc>
          <w:tcPr>
            <w:tcW w:w="2400" w:type="dxa"/>
            <w:tcMar>
              <w:top w:w="90" w:type="dxa"/>
              <w:left w:w="120" w:type="dxa"/>
              <w:bottom w:w="90" w:type="dxa"/>
              <w:right w:w="120" w:type="dxa"/>
            </w:tcMar>
            <w:vAlign w:val="center"/>
          </w:tcPr>
          <w:p w14:paraId="2940BD88" w14:textId="77777777" w:rsidR="00BC0722" w:rsidRDefault="00000000">
            <w:r>
              <w:rPr>
                <w:b/>
                <w:bCs/>
                <w:sz w:val="19"/>
                <w:szCs w:val="19"/>
              </w:rPr>
              <w:t>Entity extraction F1 score</w:t>
            </w:r>
          </w:p>
        </w:tc>
        <w:tc>
          <w:tcPr>
            <w:tcW w:w="4400" w:type="dxa"/>
            <w:tcMar>
              <w:top w:w="90" w:type="dxa"/>
              <w:left w:w="120" w:type="dxa"/>
              <w:bottom w:w="90" w:type="dxa"/>
              <w:right w:w="120" w:type="dxa"/>
            </w:tcMar>
            <w:vAlign w:val="center"/>
          </w:tcPr>
          <w:p w14:paraId="33B3DE8D" w14:textId="77777777" w:rsidR="00BC0722" w:rsidRDefault="00000000">
            <w:r>
              <w:rPr>
                <w:sz w:val="19"/>
                <w:szCs w:val="19"/>
              </w:rPr>
              <w:t>Precision/recall balance for structured and catalogue entities</w:t>
            </w:r>
          </w:p>
        </w:tc>
        <w:tc>
          <w:tcPr>
            <w:tcW w:w="1800" w:type="dxa"/>
            <w:tcMar>
              <w:top w:w="90" w:type="dxa"/>
              <w:left w:w="120" w:type="dxa"/>
              <w:bottom w:w="90" w:type="dxa"/>
              <w:right w:w="120" w:type="dxa"/>
            </w:tcMar>
            <w:vAlign w:val="center"/>
          </w:tcPr>
          <w:p w14:paraId="166DA064" w14:textId="77777777" w:rsidR="00BC0722" w:rsidRDefault="00000000">
            <w:pPr>
              <w:jc w:val="center"/>
            </w:pPr>
            <w:r>
              <w:rPr>
                <w:sz w:val="19"/>
                <w:szCs w:val="19"/>
              </w:rPr>
              <w:t>≥ 0.85</w:t>
            </w:r>
          </w:p>
        </w:tc>
      </w:tr>
      <w:tr w:rsidR="00BC0722" w14:paraId="206C5688" w14:textId="77777777">
        <w:tblPrEx>
          <w:tblCellMar>
            <w:top w:w="0" w:type="dxa"/>
            <w:bottom w:w="0" w:type="dxa"/>
          </w:tblCellMar>
        </w:tblPrEx>
        <w:tc>
          <w:tcPr>
            <w:tcW w:w="2400" w:type="dxa"/>
            <w:tcMar>
              <w:top w:w="90" w:type="dxa"/>
              <w:left w:w="120" w:type="dxa"/>
              <w:bottom w:w="90" w:type="dxa"/>
              <w:right w:w="120" w:type="dxa"/>
            </w:tcMar>
            <w:vAlign w:val="center"/>
          </w:tcPr>
          <w:p w14:paraId="7C47196B" w14:textId="77777777" w:rsidR="00BC0722" w:rsidRDefault="00000000">
            <w:r>
              <w:rPr>
                <w:b/>
                <w:bCs/>
                <w:sz w:val="19"/>
                <w:szCs w:val="19"/>
              </w:rPr>
              <w:t>Containment rate</w:t>
            </w:r>
          </w:p>
        </w:tc>
        <w:tc>
          <w:tcPr>
            <w:tcW w:w="4400" w:type="dxa"/>
            <w:tcMar>
              <w:top w:w="90" w:type="dxa"/>
              <w:left w:w="120" w:type="dxa"/>
              <w:bottom w:w="90" w:type="dxa"/>
              <w:right w:w="120" w:type="dxa"/>
            </w:tcMar>
            <w:vAlign w:val="center"/>
          </w:tcPr>
          <w:p w14:paraId="4EA70F16" w14:textId="77777777" w:rsidR="00BC0722" w:rsidRDefault="00000000">
            <w:r>
              <w:rPr>
                <w:sz w:val="19"/>
                <w:szCs w:val="19"/>
              </w:rPr>
              <w:t>% of conversations resolved without human escalation</w:t>
            </w:r>
          </w:p>
        </w:tc>
        <w:tc>
          <w:tcPr>
            <w:tcW w:w="1800" w:type="dxa"/>
            <w:tcMar>
              <w:top w:w="90" w:type="dxa"/>
              <w:left w:w="120" w:type="dxa"/>
              <w:bottom w:w="90" w:type="dxa"/>
              <w:right w:w="120" w:type="dxa"/>
            </w:tcMar>
            <w:vAlign w:val="center"/>
          </w:tcPr>
          <w:p w14:paraId="79FAAA83" w14:textId="77777777" w:rsidR="00BC0722" w:rsidRDefault="00000000">
            <w:pPr>
              <w:jc w:val="center"/>
            </w:pPr>
            <w:r>
              <w:rPr>
                <w:sz w:val="19"/>
                <w:szCs w:val="19"/>
              </w:rPr>
              <w:t>≥ 70% for Tier 1 intents</w:t>
            </w:r>
          </w:p>
        </w:tc>
      </w:tr>
      <w:tr w:rsidR="00BC0722" w14:paraId="0D41EC57" w14:textId="77777777">
        <w:tblPrEx>
          <w:tblCellMar>
            <w:top w:w="0" w:type="dxa"/>
            <w:bottom w:w="0" w:type="dxa"/>
          </w:tblCellMar>
        </w:tblPrEx>
        <w:tc>
          <w:tcPr>
            <w:tcW w:w="2400" w:type="dxa"/>
            <w:tcMar>
              <w:top w:w="90" w:type="dxa"/>
              <w:left w:w="120" w:type="dxa"/>
              <w:bottom w:w="90" w:type="dxa"/>
              <w:right w:w="120" w:type="dxa"/>
            </w:tcMar>
            <w:vAlign w:val="center"/>
          </w:tcPr>
          <w:p w14:paraId="77406B75" w14:textId="77777777" w:rsidR="00BC0722" w:rsidRDefault="00000000">
            <w:r>
              <w:rPr>
                <w:b/>
                <w:bCs/>
                <w:sz w:val="19"/>
                <w:szCs w:val="19"/>
              </w:rPr>
              <w:t>First Contact Resolution (FCR)</w:t>
            </w:r>
          </w:p>
        </w:tc>
        <w:tc>
          <w:tcPr>
            <w:tcW w:w="4400" w:type="dxa"/>
            <w:tcMar>
              <w:top w:w="90" w:type="dxa"/>
              <w:left w:w="120" w:type="dxa"/>
              <w:bottom w:w="90" w:type="dxa"/>
              <w:right w:w="120" w:type="dxa"/>
            </w:tcMar>
            <w:vAlign w:val="center"/>
          </w:tcPr>
          <w:p w14:paraId="7D674F5A" w14:textId="77777777" w:rsidR="00BC0722" w:rsidRDefault="00000000">
            <w:r>
              <w:rPr>
                <w:sz w:val="19"/>
                <w:szCs w:val="19"/>
              </w:rPr>
              <w:t>% of issues resolved within a single session, no repeat contact within 7 days</w:t>
            </w:r>
          </w:p>
        </w:tc>
        <w:tc>
          <w:tcPr>
            <w:tcW w:w="1800" w:type="dxa"/>
            <w:tcMar>
              <w:top w:w="90" w:type="dxa"/>
              <w:left w:w="120" w:type="dxa"/>
              <w:bottom w:w="90" w:type="dxa"/>
              <w:right w:w="120" w:type="dxa"/>
            </w:tcMar>
            <w:vAlign w:val="center"/>
          </w:tcPr>
          <w:p w14:paraId="7F5C269A" w14:textId="77777777" w:rsidR="00BC0722" w:rsidRDefault="00000000">
            <w:pPr>
              <w:jc w:val="center"/>
            </w:pPr>
            <w:r>
              <w:rPr>
                <w:sz w:val="19"/>
                <w:szCs w:val="19"/>
              </w:rPr>
              <w:t>≥ 80%</w:t>
            </w:r>
          </w:p>
        </w:tc>
      </w:tr>
      <w:tr w:rsidR="00BC0722" w14:paraId="6599F42E" w14:textId="77777777">
        <w:tblPrEx>
          <w:tblCellMar>
            <w:top w:w="0" w:type="dxa"/>
            <w:bottom w:w="0" w:type="dxa"/>
          </w:tblCellMar>
        </w:tblPrEx>
        <w:tc>
          <w:tcPr>
            <w:tcW w:w="2400" w:type="dxa"/>
            <w:tcMar>
              <w:top w:w="90" w:type="dxa"/>
              <w:left w:w="120" w:type="dxa"/>
              <w:bottom w:w="90" w:type="dxa"/>
              <w:right w:w="120" w:type="dxa"/>
            </w:tcMar>
            <w:vAlign w:val="center"/>
          </w:tcPr>
          <w:p w14:paraId="35148BF7" w14:textId="77777777" w:rsidR="00BC0722" w:rsidRDefault="00000000">
            <w:r>
              <w:rPr>
                <w:b/>
                <w:bCs/>
                <w:sz w:val="19"/>
                <w:szCs w:val="19"/>
              </w:rPr>
              <w:t>Average handling time</w:t>
            </w:r>
          </w:p>
        </w:tc>
        <w:tc>
          <w:tcPr>
            <w:tcW w:w="4400" w:type="dxa"/>
            <w:tcMar>
              <w:top w:w="90" w:type="dxa"/>
              <w:left w:w="120" w:type="dxa"/>
              <w:bottom w:w="90" w:type="dxa"/>
              <w:right w:w="120" w:type="dxa"/>
            </w:tcMar>
            <w:vAlign w:val="center"/>
          </w:tcPr>
          <w:p w14:paraId="704A4BB5" w14:textId="77777777" w:rsidR="00BC0722" w:rsidRDefault="00000000">
            <w:r>
              <w:rPr>
                <w:sz w:val="19"/>
                <w:szCs w:val="19"/>
              </w:rPr>
              <w:t>Median time from greeting to resolution or handoff, per domain flow</w:t>
            </w:r>
          </w:p>
        </w:tc>
        <w:tc>
          <w:tcPr>
            <w:tcW w:w="1800" w:type="dxa"/>
            <w:tcMar>
              <w:top w:w="90" w:type="dxa"/>
              <w:left w:w="120" w:type="dxa"/>
              <w:bottom w:w="90" w:type="dxa"/>
              <w:right w:w="120" w:type="dxa"/>
            </w:tcMar>
            <w:vAlign w:val="center"/>
          </w:tcPr>
          <w:p w14:paraId="6D475BCF" w14:textId="77777777" w:rsidR="00BC0722" w:rsidRDefault="00000000">
            <w:pPr>
              <w:jc w:val="center"/>
            </w:pPr>
            <w:r>
              <w:rPr>
                <w:sz w:val="19"/>
                <w:szCs w:val="19"/>
              </w:rPr>
              <w:t>Track per flow (Figs. 2–6)</w:t>
            </w:r>
          </w:p>
        </w:tc>
      </w:tr>
      <w:tr w:rsidR="00BC0722" w14:paraId="5AD6F752" w14:textId="77777777">
        <w:tblPrEx>
          <w:tblCellMar>
            <w:top w:w="0" w:type="dxa"/>
            <w:bottom w:w="0" w:type="dxa"/>
          </w:tblCellMar>
        </w:tblPrEx>
        <w:tc>
          <w:tcPr>
            <w:tcW w:w="2400" w:type="dxa"/>
            <w:tcMar>
              <w:top w:w="90" w:type="dxa"/>
              <w:left w:w="120" w:type="dxa"/>
              <w:bottom w:w="90" w:type="dxa"/>
              <w:right w:w="120" w:type="dxa"/>
            </w:tcMar>
            <w:vAlign w:val="center"/>
          </w:tcPr>
          <w:p w14:paraId="5E397CC6" w14:textId="77777777" w:rsidR="00BC0722" w:rsidRDefault="00000000">
            <w:r>
              <w:rPr>
                <w:b/>
                <w:bCs/>
                <w:sz w:val="19"/>
                <w:szCs w:val="19"/>
              </w:rPr>
              <w:t>Fallback rate</w:t>
            </w:r>
          </w:p>
        </w:tc>
        <w:tc>
          <w:tcPr>
            <w:tcW w:w="4400" w:type="dxa"/>
            <w:tcMar>
              <w:top w:w="90" w:type="dxa"/>
              <w:left w:w="120" w:type="dxa"/>
              <w:bottom w:w="90" w:type="dxa"/>
              <w:right w:w="120" w:type="dxa"/>
            </w:tcMar>
            <w:vAlign w:val="center"/>
          </w:tcPr>
          <w:p w14:paraId="5E749FA1" w14:textId="77777777" w:rsidR="00BC0722" w:rsidRDefault="00000000">
            <w:r>
              <w:rPr>
                <w:sz w:val="19"/>
                <w:szCs w:val="19"/>
              </w:rPr>
              <w:t>% of turns where confidence fell below threshold and clarification was triggered</w:t>
            </w:r>
          </w:p>
        </w:tc>
        <w:tc>
          <w:tcPr>
            <w:tcW w:w="1800" w:type="dxa"/>
            <w:tcMar>
              <w:top w:w="90" w:type="dxa"/>
              <w:left w:w="120" w:type="dxa"/>
              <w:bottom w:w="90" w:type="dxa"/>
              <w:right w:w="120" w:type="dxa"/>
            </w:tcMar>
            <w:vAlign w:val="center"/>
          </w:tcPr>
          <w:p w14:paraId="3B1CCC50" w14:textId="77777777" w:rsidR="00BC0722" w:rsidRDefault="00000000">
            <w:pPr>
              <w:jc w:val="center"/>
            </w:pPr>
            <w:r>
              <w:rPr>
                <w:sz w:val="19"/>
                <w:szCs w:val="19"/>
              </w:rPr>
              <w:t>≤ 10%</w:t>
            </w:r>
          </w:p>
        </w:tc>
      </w:tr>
      <w:tr w:rsidR="00BC0722" w14:paraId="44FD310F" w14:textId="77777777">
        <w:tblPrEx>
          <w:tblCellMar>
            <w:top w:w="0" w:type="dxa"/>
            <w:bottom w:w="0" w:type="dxa"/>
          </w:tblCellMar>
        </w:tblPrEx>
        <w:tc>
          <w:tcPr>
            <w:tcW w:w="2400" w:type="dxa"/>
            <w:tcMar>
              <w:top w:w="90" w:type="dxa"/>
              <w:left w:w="120" w:type="dxa"/>
              <w:bottom w:w="90" w:type="dxa"/>
              <w:right w:w="120" w:type="dxa"/>
            </w:tcMar>
            <w:vAlign w:val="center"/>
          </w:tcPr>
          <w:p w14:paraId="03DAF1F7" w14:textId="77777777" w:rsidR="00BC0722" w:rsidRDefault="00000000">
            <w:r>
              <w:rPr>
                <w:b/>
                <w:bCs/>
                <w:sz w:val="19"/>
                <w:szCs w:val="19"/>
              </w:rPr>
              <w:t>Escalation rate</w:t>
            </w:r>
          </w:p>
        </w:tc>
        <w:tc>
          <w:tcPr>
            <w:tcW w:w="4400" w:type="dxa"/>
            <w:tcMar>
              <w:top w:w="90" w:type="dxa"/>
              <w:left w:w="120" w:type="dxa"/>
              <w:bottom w:w="90" w:type="dxa"/>
              <w:right w:w="120" w:type="dxa"/>
            </w:tcMar>
            <w:vAlign w:val="center"/>
          </w:tcPr>
          <w:p w14:paraId="018136CC" w14:textId="77777777" w:rsidR="00BC0722" w:rsidRDefault="00000000">
            <w:r>
              <w:rPr>
                <w:sz w:val="19"/>
                <w:szCs w:val="19"/>
              </w:rPr>
              <w:t>% of sessions ending in human handoff (Fig. 6)</w:t>
            </w:r>
          </w:p>
        </w:tc>
        <w:tc>
          <w:tcPr>
            <w:tcW w:w="1800" w:type="dxa"/>
            <w:tcMar>
              <w:top w:w="90" w:type="dxa"/>
              <w:left w:w="120" w:type="dxa"/>
              <w:bottom w:w="90" w:type="dxa"/>
              <w:right w:w="120" w:type="dxa"/>
            </w:tcMar>
            <w:vAlign w:val="center"/>
          </w:tcPr>
          <w:p w14:paraId="551FEE13" w14:textId="77777777" w:rsidR="00BC0722" w:rsidRDefault="00000000">
            <w:pPr>
              <w:jc w:val="center"/>
            </w:pPr>
            <w:r>
              <w:rPr>
                <w:sz w:val="19"/>
                <w:szCs w:val="19"/>
              </w:rPr>
              <w:t>Track by trigger type</w:t>
            </w:r>
          </w:p>
        </w:tc>
      </w:tr>
      <w:tr w:rsidR="00BC0722" w14:paraId="6D8054CB" w14:textId="77777777">
        <w:tblPrEx>
          <w:tblCellMar>
            <w:top w:w="0" w:type="dxa"/>
            <w:bottom w:w="0" w:type="dxa"/>
          </w:tblCellMar>
        </w:tblPrEx>
        <w:tc>
          <w:tcPr>
            <w:tcW w:w="2400" w:type="dxa"/>
            <w:tcMar>
              <w:top w:w="90" w:type="dxa"/>
              <w:left w:w="120" w:type="dxa"/>
              <w:bottom w:w="90" w:type="dxa"/>
              <w:right w:w="120" w:type="dxa"/>
            </w:tcMar>
            <w:vAlign w:val="center"/>
          </w:tcPr>
          <w:p w14:paraId="404FEFCE" w14:textId="77777777" w:rsidR="00BC0722" w:rsidRDefault="00000000">
            <w:r>
              <w:rPr>
                <w:b/>
                <w:bCs/>
                <w:sz w:val="19"/>
                <w:szCs w:val="19"/>
              </w:rPr>
              <w:t>Customer Satisfaction (CSAT)</w:t>
            </w:r>
          </w:p>
        </w:tc>
        <w:tc>
          <w:tcPr>
            <w:tcW w:w="4400" w:type="dxa"/>
            <w:tcMar>
              <w:top w:w="90" w:type="dxa"/>
              <w:left w:w="120" w:type="dxa"/>
              <w:bottom w:w="90" w:type="dxa"/>
              <w:right w:w="120" w:type="dxa"/>
            </w:tcMar>
            <w:vAlign w:val="center"/>
          </w:tcPr>
          <w:p w14:paraId="55AF8621" w14:textId="77777777" w:rsidR="00BC0722" w:rsidRDefault="00000000">
            <w:r>
              <w:rPr>
                <w:sz w:val="19"/>
                <w:szCs w:val="19"/>
              </w:rPr>
              <w:t>Post-session rating captured via feedback_rating intent</w:t>
            </w:r>
          </w:p>
        </w:tc>
        <w:tc>
          <w:tcPr>
            <w:tcW w:w="1800" w:type="dxa"/>
            <w:tcMar>
              <w:top w:w="90" w:type="dxa"/>
              <w:left w:w="120" w:type="dxa"/>
              <w:bottom w:w="90" w:type="dxa"/>
              <w:right w:w="120" w:type="dxa"/>
            </w:tcMar>
            <w:vAlign w:val="center"/>
          </w:tcPr>
          <w:p w14:paraId="49B98717" w14:textId="77777777" w:rsidR="00BC0722" w:rsidRDefault="00000000">
            <w:pPr>
              <w:jc w:val="center"/>
            </w:pPr>
            <w:r>
              <w:rPr>
                <w:sz w:val="19"/>
                <w:szCs w:val="19"/>
              </w:rPr>
              <w:t>≥ 4.2 / 5</w:t>
            </w:r>
          </w:p>
        </w:tc>
      </w:tr>
    </w:tbl>
    <w:p w14:paraId="6F41EEF9" w14:textId="77777777" w:rsidR="00BC0722" w:rsidRDefault="00000000">
      <w:pPr>
        <w:spacing w:after="160" w:line="276" w:lineRule="auto"/>
      </w:pPr>
      <w:r>
        <w:rPr>
          <w:i/>
          <w:iCs/>
        </w:rPr>
        <w:t>These metrics also map directly back to the design-quality criteria for this document itself: clarity and depth of analysis are best judged by whether a reader unfamiliar with the project could implement Section 6's flows without further clarification, and creativity in conversational design is reflected in the no-dead-end principle applied throughout (every branch in every flow leads to either resolution or a tracked escalation, never a silent stop).</w:t>
      </w:r>
    </w:p>
    <w:p w14:paraId="4F79B0C8" w14:textId="77777777" w:rsidR="00BC0722" w:rsidRDefault="00000000">
      <w:r>
        <w:br w:type="page"/>
      </w:r>
    </w:p>
    <w:p w14:paraId="0A7FB8E8" w14:textId="77777777" w:rsidR="00BC0722" w:rsidRDefault="00000000">
      <w:pPr>
        <w:pStyle w:val="Heading1"/>
        <w:pBdr>
          <w:bottom w:val="single" w:sz="6" w:space="4" w:color="1F3864"/>
        </w:pBdr>
        <w:spacing w:before="420" w:after="220"/>
      </w:pPr>
      <w:r>
        <w:rPr>
          <w:b/>
          <w:bCs/>
          <w:color w:val="1F3864"/>
          <w:sz w:val="30"/>
          <w:szCs w:val="30"/>
        </w:rPr>
        <w:lastRenderedPageBreak/>
        <w:t>9.  Assumptions, Constraints &amp; Risks</w:t>
      </w:r>
    </w:p>
    <w:p w14:paraId="60E5645C" w14:textId="77777777" w:rsidR="00BC0722" w:rsidRDefault="00000000">
      <w:pPr>
        <w:pStyle w:val="Heading2"/>
        <w:spacing w:before="320" w:after="160"/>
      </w:pPr>
      <w:r>
        <w:rPr>
          <w:b/>
          <w:bCs/>
          <w:color w:val="2E5395"/>
          <w:sz w:val="25"/>
          <w:szCs w:val="25"/>
        </w:rPr>
        <w:t>9.1  Assumptions</w:t>
      </w:r>
    </w:p>
    <w:p w14:paraId="5B481395" w14:textId="77777777" w:rsidR="00BC0722" w:rsidRDefault="00000000">
      <w:pPr>
        <w:pStyle w:val="ListParagraph"/>
        <w:numPr>
          <w:ilvl w:val="0"/>
          <w:numId w:val="1"/>
        </w:numPr>
        <w:spacing w:after="160" w:line="276" w:lineRule="auto"/>
      </w:pPr>
      <w:r>
        <w:t>The telecom operator has existing Billing/CRM, BSS/OSS, Payment Gateway, and ID-verification systems that expose (or can expose) APIs; this design does not assume a specific vendor.</w:t>
      </w:r>
    </w:p>
    <w:p w14:paraId="77242620" w14:textId="77777777" w:rsidR="00BC0722" w:rsidRDefault="00000000">
      <w:pPr>
        <w:pStyle w:val="ListParagraph"/>
        <w:numPr>
          <w:ilvl w:val="0"/>
          <w:numId w:val="1"/>
        </w:numPr>
        <w:spacing w:after="160" w:line="276" w:lineRule="auto"/>
      </w:pPr>
      <w:r>
        <w:t>The chatbot will be deployed across at least app, web, and WhatsApp, with a shared backend so conversation state and history are channel-agnostic.</w:t>
      </w:r>
    </w:p>
    <w:p w14:paraId="40D78226" w14:textId="77777777" w:rsidR="00BC0722" w:rsidRDefault="00000000">
      <w:pPr>
        <w:pStyle w:val="ListParagraph"/>
        <w:numPr>
          <w:ilvl w:val="0"/>
          <w:numId w:val="1"/>
        </w:numPr>
        <w:spacing w:after="160" w:line="276" w:lineRule="auto"/>
      </w:pPr>
      <w:r>
        <w:t>A human-agent desk-top/queueing system exists or is planned, since the escalation flow (Fig. 6) depends on live-agent availability data.</w:t>
      </w:r>
    </w:p>
    <w:p w14:paraId="26A8D4A2" w14:textId="77777777" w:rsidR="00BC0722" w:rsidRDefault="00000000">
      <w:pPr>
        <w:pStyle w:val="ListParagraph"/>
        <w:numPr>
          <w:ilvl w:val="0"/>
          <w:numId w:val="1"/>
        </w:numPr>
        <w:spacing w:after="160" w:line="276" w:lineRule="auto"/>
      </w:pPr>
      <w:r>
        <w:t>Regional language support beyond English will be prioritised based on the operator's actual subscriber-language distribution, not assumed in this document.</w:t>
      </w:r>
    </w:p>
    <w:p w14:paraId="35F202C0" w14:textId="77777777" w:rsidR="00BC0722" w:rsidRDefault="00000000">
      <w:pPr>
        <w:pStyle w:val="Heading2"/>
        <w:spacing w:before="320" w:after="160"/>
      </w:pPr>
      <w:r>
        <w:rPr>
          <w:b/>
          <w:bCs/>
          <w:color w:val="2E5395"/>
          <w:sz w:val="25"/>
          <w:szCs w:val="25"/>
        </w:rPr>
        <w:t>9.2  Constraints</w:t>
      </w:r>
    </w:p>
    <w:p w14:paraId="2060468F" w14:textId="77777777" w:rsidR="00BC0722" w:rsidRDefault="00000000">
      <w:pPr>
        <w:pStyle w:val="ListParagraph"/>
        <w:numPr>
          <w:ilvl w:val="0"/>
          <w:numId w:val="1"/>
        </w:numPr>
        <w:spacing w:after="160" w:line="276" w:lineRule="auto"/>
      </w:pPr>
      <w:r>
        <w:t>Payment-related flows must remain within PCI-DSS scope; the bot should never itself store raw card details, only orchestrate the payment gateway.</w:t>
      </w:r>
    </w:p>
    <w:p w14:paraId="287FA861" w14:textId="77777777" w:rsidR="00BC0722" w:rsidRDefault="00000000">
      <w:pPr>
        <w:pStyle w:val="ListParagraph"/>
        <w:numPr>
          <w:ilvl w:val="0"/>
          <w:numId w:val="1"/>
        </w:numPr>
        <w:spacing w:after="160" w:line="276" w:lineRule="auto"/>
      </w:pPr>
      <w:r>
        <w:t>SIM activation and number-portability flows are subject to telecom regulatory KYC requirements, which constrains how much of that journey can be fully automated versus requiring document verification.</w:t>
      </w:r>
    </w:p>
    <w:p w14:paraId="446B4F34" w14:textId="77777777" w:rsidR="00BC0722" w:rsidRDefault="00000000">
      <w:pPr>
        <w:pStyle w:val="ListParagraph"/>
        <w:numPr>
          <w:ilvl w:val="0"/>
          <w:numId w:val="1"/>
        </w:numPr>
        <w:spacing w:after="160" w:line="276" w:lineRule="auto"/>
      </w:pPr>
      <w:r>
        <w:t>Response latency for OSS diagnostic calls (Fig. 4) may vary by region/infrastructure, requiring a timeout and fallback path rather than an assumed fixed response time.</w:t>
      </w:r>
    </w:p>
    <w:p w14:paraId="63CA600B" w14:textId="77777777" w:rsidR="00BC0722" w:rsidRDefault="00000000">
      <w:pPr>
        <w:pStyle w:val="Heading2"/>
        <w:spacing w:before="320" w:after="160"/>
      </w:pPr>
      <w:r>
        <w:rPr>
          <w:b/>
          <w:bCs/>
          <w:color w:val="2E5395"/>
          <w:sz w:val="25"/>
          <w:szCs w:val="25"/>
        </w:rPr>
        <w:t>9.3  Risks</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200"/>
        <w:gridCol w:w="2800"/>
      </w:tblGrid>
      <w:tr w:rsidR="00BC0722" w14:paraId="3E6F8D66" w14:textId="77777777">
        <w:tblPrEx>
          <w:tblCellMar>
            <w:top w:w="0" w:type="dxa"/>
            <w:bottom w:w="0" w:type="dxa"/>
          </w:tblCellMar>
        </w:tblPrEx>
        <w:trPr>
          <w:tblHeader/>
        </w:trPr>
        <w:tc>
          <w:tcPr>
            <w:tcW w:w="4600" w:type="dxa"/>
            <w:shd w:val="clear" w:color="auto" w:fill="1F3864"/>
            <w:tcMar>
              <w:top w:w="90" w:type="dxa"/>
              <w:left w:w="120" w:type="dxa"/>
              <w:bottom w:w="90" w:type="dxa"/>
              <w:right w:w="120" w:type="dxa"/>
            </w:tcMar>
            <w:vAlign w:val="center"/>
          </w:tcPr>
          <w:p w14:paraId="65D38440" w14:textId="77777777" w:rsidR="00BC0722" w:rsidRDefault="00000000">
            <w:r>
              <w:rPr>
                <w:b/>
                <w:bCs/>
                <w:color w:val="FFFFFF"/>
                <w:sz w:val="20"/>
                <w:szCs w:val="20"/>
              </w:rPr>
              <w:t>Risk</w:t>
            </w:r>
          </w:p>
        </w:tc>
        <w:tc>
          <w:tcPr>
            <w:tcW w:w="1200" w:type="dxa"/>
            <w:shd w:val="clear" w:color="auto" w:fill="1F3864"/>
            <w:tcMar>
              <w:top w:w="90" w:type="dxa"/>
              <w:left w:w="120" w:type="dxa"/>
              <w:bottom w:w="90" w:type="dxa"/>
              <w:right w:w="120" w:type="dxa"/>
            </w:tcMar>
            <w:vAlign w:val="center"/>
          </w:tcPr>
          <w:p w14:paraId="7E85678F" w14:textId="77777777" w:rsidR="00BC0722" w:rsidRDefault="00000000">
            <w:r>
              <w:rPr>
                <w:b/>
                <w:bCs/>
                <w:color w:val="FFFFFF"/>
                <w:sz w:val="20"/>
                <w:szCs w:val="20"/>
              </w:rPr>
              <w:t>Impact</w:t>
            </w:r>
          </w:p>
        </w:tc>
        <w:tc>
          <w:tcPr>
            <w:tcW w:w="2800" w:type="dxa"/>
            <w:shd w:val="clear" w:color="auto" w:fill="1F3864"/>
            <w:tcMar>
              <w:top w:w="90" w:type="dxa"/>
              <w:left w:w="120" w:type="dxa"/>
              <w:bottom w:w="90" w:type="dxa"/>
              <w:right w:w="120" w:type="dxa"/>
            </w:tcMar>
            <w:vAlign w:val="center"/>
          </w:tcPr>
          <w:p w14:paraId="5EE2D0C2" w14:textId="77777777" w:rsidR="00BC0722" w:rsidRDefault="00000000">
            <w:r>
              <w:rPr>
                <w:b/>
                <w:bCs/>
                <w:color w:val="FFFFFF"/>
                <w:sz w:val="20"/>
                <w:szCs w:val="20"/>
              </w:rPr>
              <w:t>Mitigation</w:t>
            </w:r>
          </w:p>
        </w:tc>
      </w:tr>
      <w:tr w:rsidR="00BC0722" w14:paraId="263D33F6" w14:textId="77777777">
        <w:tblPrEx>
          <w:tblCellMar>
            <w:top w:w="0" w:type="dxa"/>
            <w:bottom w:w="0" w:type="dxa"/>
          </w:tblCellMar>
        </w:tblPrEx>
        <w:tc>
          <w:tcPr>
            <w:tcW w:w="4600" w:type="dxa"/>
            <w:tcMar>
              <w:top w:w="90" w:type="dxa"/>
              <w:left w:w="120" w:type="dxa"/>
              <w:bottom w:w="90" w:type="dxa"/>
              <w:right w:w="120" w:type="dxa"/>
            </w:tcMar>
            <w:vAlign w:val="center"/>
          </w:tcPr>
          <w:p w14:paraId="5890639C" w14:textId="77777777" w:rsidR="00BC0722" w:rsidRDefault="00000000">
            <w:r>
              <w:rPr>
                <w:sz w:val="19"/>
                <w:szCs w:val="19"/>
              </w:rPr>
              <w:t>Intent overlap / misclassification between closely related intents (e.g., billing_inquiry vs. billing_dispute)</w:t>
            </w:r>
          </w:p>
        </w:tc>
        <w:tc>
          <w:tcPr>
            <w:tcW w:w="1200" w:type="dxa"/>
            <w:tcMar>
              <w:top w:w="90" w:type="dxa"/>
              <w:left w:w="120" w:type="dxa"/>
              <w:bottom w:w="90" w:type="dxa"/>
              <w:right w:w="120" w:type="dxa"/>
            </w:tcMar>
            <w:vAlign w:val="center"/>
          </w:tcPr>
          <w:p w14:paraId="364A448B" w14:textId="77777777" w:rsidR="00BC0722" w:rsidRDefault="00000000">
            <w:pPr>
              <w:jc w:val="center"/>
            </w:pPr>
            <w:r>
              <w:rPr>
                <w:b/>
                <w:bCs/>
                <w:sz w:val="19"/>
                <w:szCs w:val="19"/>
              </w:rPr>
              <w:t>Medium</w:t>
            </w:r>
          </w:p>
        </w:tc>
        <w:tc>
          <w:tcPr>
            <w:tcW w:w="2800" w:type="dxa"/>
            <w:tcMar>
              <w:top w:w="90" w:type="dxa"/>
              <w:left w:w="120" w:type="dxa"/>
              <w:bottom w:w="90" w:type="dxa"/>
              <w:right w:w="120" w:type="dxa"/>
            </w:tcMar>
            <w:vAlign w:val="center"/>
          </w:tcPr>
          <w:p w14:paraId="5A345F69" w14:textId="77777777" w:rsidR="00BC0722" w:rsidRDefault="00000000">
            <w:r>
              <w:rPr>
                <w:sz w:val="19"/>
                <w:szCs w:val="19"/>
              </w:rPr>
              <w:t>Use confusion-matrix analysis during pilot; add clarifying quick replies for the most-confused intent pairs.</w:t>
            </w:r>
          </w:p>
        </w:tc>
      </w:tr>
      <w:tr w:rsidR="00BC0722" w14:paraId="7CF1F544" w14:textId="77777777">
        <w:tblPrEx>
          <w:tblCellMar>
            <w:top w:w="0" w:type="dxa"/>
            <w:bottom w:w="0" w:type="dxa"/>
          </w:tblCellMar>
        </w:tblPrEx>
        <w:tc>
          <w:tcPr>
            <w:tcW w:w="4600" w:type="dxa"/>
            <w:tcMar>
              <w:top w:w="90" w:type="dxa"/>
              <w:left w:w="120" w:type="dxa"/>
              <w:bottom w:w="90" w:type="dxa"/>
              <w:right w:w="120" w:type="dxa"/>
            </w:tcMar>
            <w:vAlign w:val="center"/>
          </w:tcPr>
          <w:p w14:paraId="14FF1EAA" w14:textId="77777777" w:rsidR="00BC0722" w:rsidRDefault="00000000">
            <w:r>
              <w:rPr>
                <w:sz w:val="19"/>
                <w:szCs w:val="19"/>
              </w:rPr>
              <w:t>Over-automation eroding trust for low-digital-literacy customers</w:t>
            </w:r>
          </w:p>
        </w:tc>
        <w:tc>
          <w:tcPr>
            <w:tcW w:w="1200" w:type="dxa"/>
            <w:tcMar>
              <w:top w:w="90" w:type="dxa"/>
              <w:left w:w="120" w:type="dxa"/>
              <w:bottom w:w="90" w:type="dxa"/>
              <w:right w:w="120" w:type="dxa"/>
            </w:tcMar>
            <w:vAlign w:val="center"/>
          </w:tcPr>
          <w:p w14:paraId="1A481F60" w14:textId="77777777" w:rsidR="00BC0722" w:rsidRDefault="00000000">
            <w:pPr>
              <w:jc w:val="center"/>
            </w:pPr>
            <w:r>
              <w:rPr>
                <w:b/>
                <w:bCs/>
                <w:sz w:val="19"/>
                <w:szCs w:val="19"/>
              </w:rPr>
              <w:t>Medium</w:t>
            </w:r>
          </w:p>
        </w:tc>
        <w:tc>
          <w:tcPr>
            <w:tcW w:w="2800" w:type="dxa"/>
            <w:tcMar>
              <w:top w:w="90" w:type="dxa"/>
              <w:left w:w="120" w:type="dxa"/>
              <w:bottom w:w="90" w:type="dxa"/>
              <w:right w:w="120" w:type="dxa"/>
            </w:tcMar>
            <w:vAlign w:val="center"/>
          </w:tcPr>
          <w:p w14:paraId="5BE86184" w14:textId="77777777" w:rsidR="00BC0722" w:rsidRDefault="00000000">
            <w:r>
              <w:rPr>
                <w:sz w:val="19"/>
                <w:szCs w:val="19"/>
              </w:rPr>
              <w:t>Keep a persistent, one-tap human-agent option visible at every step (Section 7.5, Fig. 1).</w:t>
            </w:r>
          </w:p>
        </w:tc>
      </w:tr>
      <w:tr w:rsidR="00BC0722" w14:paraId="5A58160F" w14:textId="77777777">
        <w:tblPrEx>
          <w:tblCellMar>
            <w:top w:w="0" w:type="dxa"/>
            <w:bottom w:w="0" w:type="dxa"/>
          </w:tblCellMar>
        </w:tblPrEx>
        <w:tc>
          <w:tcPr>
            <w:tcW w:w="4600" w:type="dxa"/>
            <w:tcMar>
              <w:top w:w="90" w:type="dxa"/>
              <w:left w:w="120" w:type="dxa"/>
              <w:bottom w:w="90" w:type="dxa"/>
              <w:right w:w="120" w:type="dxa"/>
            </w:tcMar>
            <w:vAlign w:val="center"/>
          </w:tcPr>
          <w:p w14:paraId="695B3C9E" w14:textId="77777777" w:rsidR="00BC0722" w:rsidRDefault="00000000">
            <w:r>
              <w:rPr>
                <w:sz w:val="19"/>
                <w:szCs w:val="19"/>
              </w:rPr>
              <w:t>Backend integration latency degrading conversational experience</w:t>
            </w:r>
          </w:p>
        </w:tc>
        <w:tc>
          <w:tcPr>
            <w:tcW w:w="1200" w:type="dxa"/>
            <w:tcMar>
              <w:top w:w="90" w:type="dxa"/>
              <w:left w:w="120" w:type="dxa"/>
              <w:bottom w:w="90" w:type="dxa"/>
              <w:right w:w="120" w:type="dxa"/>
            </w:tcMar>
            <w:vAlign w:val="center"/>
          </w:tcPr>
          <w:p w14:paraId="6C31709B" w14:textId="77777777" w:rsidR="00BC0722" w:rsidRDefault="00000000">
            <w:pPr>
              <w:jc w:val="center"/>
            </w:pPr>
            <w:r>
              <w:rPr>
                <w:b/>
                <w:bCs/>
                <w:sz w:val="19"/>
                <w:szCs w:val="19"/>
              </w:rPr>
              <w:t>Medium</w:t>
            </w:r>
          </w:p>
        </w:tc>
        <w:tc>
          <w:tcPr>
            <w:tcW w:w="2800" w:type="dxa"/>
            <w:tcMar>
              <w:top w:w="90" w:type="dxa"/>
              <w:left w:w="120" w:type="dxa"/>
              <w:bottom w:w="90" w:type="dxa"/>
              <w:right w:w="120" w:type="dxa"/>
            </w:tcMar>
            <w:vAlign w:val="center"/>
          </w:tcPr>
          <w:p w14:paraId="3FB9EA23" w14:textId="77777777" w:rsidR="00BC0722" w:rsidRDefault="00000000">
            <w:r>
              <w:rPr>
                <w:sz w:val="19"/>
                <w:szCs w:val="19"/>
              </w:rPr>
              <w:t>Define per-integration timeout budgets and fallback behaviour (Section 7.8).</w:t>
            </w:r>
          </w:p>
        </w:tc>
      </w:tr>
      <w:tr w:rsidR="00BC0722" w14:paraId="2FFEB2DB" w14:textId="77777777">
        <w:tblPrEx>
          <w:tblCellMar>
            <w:top w:w="0" w:type="dxa"/>
            <w:bottom w:w="0" w:type="dxa"/>
          </w:tblCellMar>
        </w:tblPrEx>
        <w:tc>
          <w:tcPr>
            <w:tcW w:w="4600" w:type="dxa"/>
            <w:tcMar>
              <w:top w:w="90" w:type="dxa"/>
              <w:left w:w="120" w:type="dxa"/>
              <w:bottom w:w="90" w:type="dxa"/>
              <w:right w:w="120" w:type="dxa"/>
            </w:tcMar>
            <w:vAlign w:val="center"/>
          </w:tcPr>
          <w:p w14:paraId="00531306" w14:textId="77777777" w:rsidR="00BC0722" w:rsidRDefault="00000000">
            <w:r>
              <w:rPr>
                <w:sz w:val="19"/>
                <w:szCs w:val="19"/>
              </w:rPr>
              <w:t>Fraud risk from OTP-sharing social engineering that mimics the bot</w:t>
            </w:r>
          </w:p>
        </w:tc>
        <w:tc>
          <w:tcPr>
            <w:tcW w:w="1200" w:type="dxa"/>
            <w:tcMar>
              <w:top w:w="90" w:type="dxa"/>
              <w:left w:w="120" w:type="dxa"/>
              <w:bottom w:w="90" w:type="dxa"/>
              <w:right w:w="120" w:type="dxa"/>
            </w:tcMar>
            <w:vAlign w:val="center"/>
          </w:tcPr>
          <w:p w14:paraId="0E0D6AEE" w14:textId="77777777" w:rsidR="00BC0722" w:rsidRDefault="00000000">
            <w:pPr>
              <w:jc w:val="center"/>
            </w:pPr>
            <w:r>
              <w:rPr>
                <w:b/>
                <w:bCs/>
                <w:sz w:val="19"/>
                <w:szCs w:val="19"/>
              </w:rPr>
              <w:t>High</w:t>
            </w:r>
          </w:p>
        </w:tc>
        <w:tc>
          <w:tcPr>
            <w:tcW w:w="2800" w:type="dxa"/>
            <w:tcMar>
              <w:top w:w="90" w:type="dxa"/>
              <w:left w:w="120" w:type="dxa"/>
              <w:bottom w:w="90" w:type="dxa"/>
              <w:right w:w="120" w:type="dxa"/>
            </w:tcMar>
            <w:vAlign w:val="center"/>
          </w:tcPr>
          <w:p w14:paraId="33CBE436" w14:textId="77777777" w:rsidR="00BC0722" w:rsidRDefault="00000000">
            <w:r>
              <w:rPr>
                <w:sz w:val="19"/>
                <w:szCs w:val="19"/>
              </w:rPr>
              <w:t>Explicit trust messaging on every authentication prompt (Section 7.7); never request OTP twice in one flow.</w:t>
            </w:r>
          </w:p>
        </w:tc>
      </w:tr>
      <w:tr w:rsidR="00BC0722" w14:paraId="253FD0EB" w14:textId="77777777">
        <w:tblPrEx>
          <w:tblCellMar>
            <w:top w:w="0" w:type="dxa"/>
            <w:bottom w:w="0" w:type="dxa"/>
          </w:tblCellMar>
        </w:tblPrEx>
        <w:tc>
          <w:tcPr>
            <w:tcW w:w="4600" w:type="dxa"/>
            <w:tcMar>
              <w:top w:w="90" w:type="dxa"/>
              <w:left w:w="120" w:type="dxa"/>
              <w:bottom w:w="90" w:type="dxa"/>
              <w:right w:w="120" w:type="dxa"/>
            </w:tcMar>
            <w:vAlign w:val="center"/>
          </w:tcPr>
          <w:p w14:paraId="5920534C" w14:textId="77777777" w:rsidR="00BC0722" w:rsidRDefault="00000000">
            <w:r>
              <w:rPr>
                <w:sz w:val="19"/>
                <w:szCs w:val="19"/>
              </w:rPr>
              <w:t>Regional language quality gaps at launch</w:t>
            </w:r>
          </w:p>
        </w:tc>
        <w:tc>
          <w:tcPr>
            <w:tcW w:w="1200" w:type="dxa"/>
            <w:tcMar>
              <w:top w:w="90" w:type="dxa"/>
              <w:left w:w="120" w:type="dxa"/>
              <w:bottom w:w="90" w:type="dxa"/>
              <w:right w:w="120" w:type="dxa"/>
            </w:tcMar>
            <w:vAlign w:val="center"/>
          </w:tcPr>
          <w:p w14:paraId="48287F59" w14:textId="77777777" w:rsidR="00BC0722" w:rsidRDefault="00000000">
            <w:pPr>
              <w:jc w:val="center"/>
            </w:pPr>
            <w:r>
              <w:rPr>
                <w:b/>
                <w:bCs/>
                <w:sz w:val="19"/>
                <w:szCs w:val="19"/>
              </w:rPr>
              <w:t>Medium</w:t>
            </w:r>
          </w:p>
        </w:tc>
        <w:tc>
          <w:tcPr>
            <w:tcW w:w="2800" w:type="dxa"/>
            <w:tcMar>
              <w:top w:w="90" w:type="dxa"/>
              <w:left w:w="120" w:type="dxa"/>
              <w:bottom w:w="90" w:type="dxa"/>
              <w:right w:w="120" w:type="dxa"/>
            </w:tcMar>
            <w:vAlign w:val="center"/>
          </w:tcPr>
          <w:p w14:paraId="54AA5305" w14:textId="77777777" w:rsidR="00BC0722" w:rsidRDefault="00000000">
            <w:r>
              <w:rPr>
                <w:sz w:val="19"/>
                <w:szCs w:val="19"/>
              </w:rPr>
              <w:t>Launch with English plus the operator's top regional language; expand based on usage data.</w:t>
            </w:r>
          </w:p>
        </w:tc>
      </w:tr>
    </w:tbl>
    <w:p w14:paraId="1C3E82A4" w14:textId="77777777" w:rsidR="00BC0722" w:rsidRDefault="00000000">
      <w:r>
        <w:br w:type="page"/>
      </w:r>
    </w:p>
    <w:p w14:paraId="25269B0E" w14:textId="77777777" w:rsidR="00BC0722" w:rsidRDefault="00000000">
      <w:pPr>
        <w:pStyle w:val="Heading1"/>
        <w:pBdr>
          <w:bottom w:val="single" w:sz="6" w:space="4" w:color="1F3864"/>
        </w:pBdr>
        <w:spacing w:before="420" w:after="220"/>
      </w:pPr>
      <w:r>
        <w:rPr>
          <w:b/>
          <w:bCs/>
          <w:color w:val="1F3864"/>
          <w:sz w:val="30"/>
          <w:szCs w:val="30"/>
        </w:rPr>
        <w:lastRenderedPageBreak/>
        <w:t>10.  Conclusion &amp; Next Steps</w:t>
      </w:r>
    </w:p>
    <w:p w14:paraId="55173AE1" w14:textId="77777777" w:rsidR="00BC0722" w:rsidRDefault="00000000">
      <w:pPr>
        <w:spacing w:after="160" w:line="276" w:lineRule="auto"/>
      </w:pPr>
      <w:r>
        <w:t>This document has translated public research on telecom customer-support automation into a concrete, implementable design baseline: four personas spanning the realistic range of telecom subscribers, seven use case scenarios covering the highest-value journeys, a 22-intent catalogue tiered by priority, and six conversational flow diagrams that specify exact bot behaviour at every decision point, including a single consistent escalation path. Every design choice in Section 7 is traceable back to either a persona pain point (Section 3) or a research finding (Section 2.1), which should make the reasoning easy to audit and revise as real usage data becomes available.</w:t>
      </w:r>
    </w:p>
    <w:p w14:paraId="773ABEEC" w14:textId="77777777" w:rsidR="00BC0722" w:rsidRDefault="00000000">
      <w:pPr>
        <w:spacing w:after="160" w:line="276" w:lineRule="auto"/>
      </w:pPr>
      <w:r>
        <w:t>Recommended next steps beyond this Week 1 deliverable:</w:t>
      </w:r>
    </w:p>
    <w:p w14:paraId="23BB673C" w14:textId="77777777" w:rsidR="00BC0722" w:rsidRDefault="00000000">
      <w:pPr>
        <w:pStyle w:val="ListParagraph"/>
        <w:numPr>
          <w:ilvl w:val="0"/>
          <w:numId w:val="1"/>
        </w:numPr>
        <w:spacing w:after="160" w:line="276" w:lineRule="auto"/>
      </w:pPr>
      <w:r>
        <w:t>Validate the intent catalogue and utterance examples against a sample of real historical customer queries, if available, and refine Tier 1 boundaries accordingly.</w:t>
      </w:r>
    </w:p>
    <w:p w14:paraId="67743A3E" w14:textId="77777777" w:rsidR="00BC0722" w:rsidRDefault="00000000">
      <w:pPr>
        <w:pStyle w:val="ListParagraph"/>
        <w:numPr>
          <w:ilvl w:val="0"/>
          <w:numId w:val="1"/>
        </w:numPr>
        <w:spacing w:after="160" w:line="276" w:lineRule="auto"/>
      </w:pPr>
      <w:r>
        <w:t>Build NLU training data (utterances + entity annotations) for the Tier 1 intents and run an initial classification accuracy benchmark against the targets in Section 8.</w:t>
      </w:r>
    </w:p>
    <w:p w14:paraId="70EB475E" w14:textId="77777777" w:rsidR="00BC0722" w:rsidRDefault="00000000">
      <w:pPr>
        <w:pStyle w:val="ListParagraph"/>
        <w:numPr>
          <w:ilvl w:val="0"/>
          <w:numId w:val="1"/>
        </w:numPr>
        <w:spacing w:after="160" w:line="276" w:lineRule="auto"/>
      </w:pPr>
      <w:r>
        <w:t>Confirm the exact API contracts for the five backend integration points listed in Section 7.8 with the systems team.</w:t>
      </w:r>
    </w:p>
    <w:p w14:paraId="0D1DE21A" w14:textId="77777777" w:rsidR="00BC0722" w:rsidRDefault="00000000">
      <w:pPr>
        <w:pStyle w:val="ListParagraph"/>
        <w:numPr>
          <w:ilvl w:val="0"/>
          <w:numId w:val="1"/>
        </w:numPr>
        <w:spacing w:after="160" w:line="276" w:lineRule="auto"/>
      </w:pPr>
      <w:r>
        <w:t>Pilot the master flow and the billing flow (the two highest-volume paths) end-to-end before extending to the remaining domain flows.</w:t>
      </w:r>
    </w:p>
    <w:p w14:paraId="4E77CA26" w14:textId="77777777" w:rsidR="00BC0722" w:rsidRDefault="00000000">
      <w:pPr>
        <w:pStyle w:val="ListParagraph"/>
        <w:numPr>
          <w:ilvl w:val="0"/>
          <w:numId w:val="1"/>
        </w:numPr>
        <w:spacing w:after="160" w:line="276" w:lineRule="auto"/>
      </w:pPr>
      <w:r>
        <w:t>Define the regional language(s) to launch with, based on actual subscriber demographics.</w:t>
      </w:r>
    </w:p>
    <w:p w14:paraId="6492F150" w14:textId="77777777" w:rsidR="00BC0722" w:rsidRDefault="00000000">
      <w:r>
        <w:br w:type="page"/>
      </w:r>
    </w:p>
    <w:p w14:paraId="74407E46" w14:textId="77777777" w:rsidR="00BC0722" w:rsidRDefault="00000000">
      <w:pPr>
        <w:pStyle w:val="Heading1"/>
        <w:pBdr>
          <w:bottom w:val="single" w:sz="6" w:space="4" w:color="1F3864"/>
        </w:pBdr>
        <w:spacing w:before="420" w:after="220"/>
      </w:pPr>
      <w:r>
        <w:rPr>
          <w:b/>
          <w:bCs/>
          <w:color w:val="1F3864"/>
          <w:sz w:val="30"/>
          <w:szCs w:val="30"/>
        </w:rPr>
        <w:lastRenderedPageBreak/>
        <w:t>References</w:t>
      </w:r>
    </w:p>
    <w:p w14:paraId="69393911" w14:textId="77777777" w:rsidR="00BC0722" w:rsidRDefault="00000000">
      <w:pPr>
        <w:spacing w:after="220" w:line="276" w:lineRule="auto"/>
      </w:pPr>
      <w:r>
        <w:t>The following publicly available sources were consulted while researching common telecom chatbot use cases, benefits, and industry trends referenced in Section 2.1 and throughout this document. All content in this document is original analysis and design work; these sources informed the general domain understanding only.</w:t>
      </w:r>
    </w:p>
    <w:p w14:paraId="534F21E8" w14:textId="77777777" w:rsidR="00BC0722" w:rsidRDefault="00000000">
      <w:pPr>
        <w:pStyle w:val="ListParagraph"/>
        <w:numPr>
          <w:ilvl w:val="0"/>
          <w:numId w:val="1"/>
        </w:numPr>
        <w:spacing w:after="160" w:line="276" w:lineRule="auto"/>
      </w:pPr>
      <w:r>
        <w:rPr>
          <w:sz w:val="20"/>
          <w:szCs w:val="20"/>
        </w:rPr>
        <w:t>LiveChatAI — “Telecom Chatbot: Use Cases, Benefits &amp; How to Build One” (2026), livechatai.com/blog/telecom-chatbot</w:t>
      </w:r>
    </w:p>
    <w:p w14:paraId="1DD4AE3B" w14:textId="77777777" w:rsidR="00BC0722" w:rsidRDefault="00000000">
      <w:pPr>
        <w:pStyle w:val="ListParagraph"/>
        <w:numPr>
          <w:ilvl w:val="0"/>
          <w:numId w:val="1"/>
        </w:numPr>
        <w:spacing w:after="160" w:line="276" w:lineRule="auto"/>
      </w:pPr>
      <w:r>
        <w:rPr>
          <w:sz w:val="20"/>
          <w:szCs w:val="20"/>
        </w:rPr>
        <w:t>Kommunicate — “AI Customer Service in Telecom: Use Cases, Benefits, and How it Works in 2026”, kommunicate.io/blog/tag/ai-customer-service-in-telecom</w:t>
      </w:r>
    </w:p>
    <w:p w14:paraId="032CC4F6" w14:textId="77777777" w:rsidR="00BC0722" w:rsidRDefault="00000000">
      <w:pPr>
        <w:pStyle w:val="ListParagraph"/>
        <w:numPr>
          <w:ilvl w:val="0"/>
          <w:numId w:val="1"/>
        </w:numPr>
        <w:spacing w:after="160" w:line="276" w:lineRule="auto"/>
      </w:pPr>
      <w:r>
        <w:rPr>
          <w:sz w:val="20"/>
          <w:szCs w:val="20"/>
        </w:rPr>
        <w:t>Codewave — “Chatbot for Telecom: Use Cases, Benefits and Examples”, codewave.com/feeds/blog/chatbot-telecom</w:t>
      </w:r>
    </w:p>
    <w:p w14:paraId="678CB555" w14:textId="77777777" w:rsidR="00BC0722" w:rsidRDefault="00000000">
      <w:pPr>
        <w:pStyle w:val="ListParagraph"/>
        <w:numPr>
          <w:ilvl w:val="0"/>
          <w:numId w:val="1"/>
        </w:numPr>
        <w:spacing w:after="160" w:line="276" w:lineRule="auto"/>
      </w:pPr>
      <w:r>
        <w:rPr>
          <w:sz w:val="20"/>
          <w:szCs w:val="20"/>
        </w:rPr>
        <w:t>Streebo — “Top AI Agent Development Companies for Telecom in 2026” (July 2026), streebo.com</w:t>
      </w:r>
    </w:p>
    <w:p w14:paraId="1C155EEA" w14:textId="77777777" w:rsidR="00BC0722" w:rsidRDefault="00000000">
      <w:pPr>
        <w:pStyle w:val="ListParagraph"/>
        <w:numPr>
          <w:ilvl w:val="0"/>
          <w:numId w:val="1"/>
        </w:numPr>
        <w:spacing w:after="160" w:line="276" w:lineRule="auto"/>
      </w:pPr>
      <w:r>
        <w:rPr>
          <w:sz w:val="20"/>
          <w:szCs w:val="20"/>
        </w:rPr>
        <w:t>Which? / Ofcom-referenced consumer research — “AI in Telecoms” (UK consumer opportunities and risks briefing), media.product.which.co.uk</w:t>
      </w:r>
    </w:p>
    <w:p w14:paraId="7AE70A1A" w14:textId="77777777" w:rsidR="00BC0722" w:rsidRDefault="00000000">
      <w:pPr>
        <w:pStyle w:val="ListParagraph"/>
        <w:numPr>
          <w:ilvl w:val="0"/>
          <w:numId w:val="1"/>
        </w:numPr>
        <w:spacing w:after="160" w:line="276" w:lineRule="auto"/>
      </w:pPr>
      <w:r>
        <w:rPr>
          <w:sz w:val="20"/>
          <w:szCs w:val="20"/>
        </w:rPr>
        <w:t>Robylon AI — “Proven AI Chatbot Use Cases for Business in 2026”, robylon.ai/blog/ai-chatbot-use-cases-2026</w:t>
      </w:r>
    </w:p>
    <w:p w14:paraId="0C7B7226" w14:textId="77777777" w:rsidR="00BC0722" w:rsidRDefault="00000000">
      <w:pPr>
        <w:pStyle w:val="ListParagraph"/>
        <w:numPr>
          <w:ilvl w:val="0"/>
          <w:numId w:val="1"/>
        </w:numPr>
        <w:spacing w:after="160" w:line="276" w:lineRule="auto"/>
      </w:pPr>
      <w:r>
        <w:rPr>
          <w:sz w:val="20"/>
          <w:szCs w:val="20"/>
        </w:rPr>
        <w:t>RetellAI — “Conversational AI for Telecom: Use Cases, Benefits and How It Works”, retellai.com/blog/conversational-ai-for-telecom</w:t>
      </w:r>
    </w:p>
    <w:sectPr w:rsidR="00BC0722">
      <w:footerReference w:type="default" r:id="rId13"/>
      <w:pgSz w:w="11906" w:h="16838"/>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D8DFE" w14:textId="77777777" w:rsidR="005E6C83" w:rsidRDefault="005E6C83">
      <w:r>
        <w:separator/>
      </w:r>
    </w:p>
  </w:endnote>
  <w:endnote w:type="continuationSeparator" w:id="0">
    <w:p w14:paraId="76A52FD6" w14:textId="77777777" w:rsidR="005E6C83" w:rsidRDefault="005E6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B558" w14:textId="77777777" w:rsidR="00BC0722" w:rsidRDefault="00000000">
    <w:pPr>
      <w:jc w:val="center"/>
    </w:pPr>
    <w:r>
      <w:rPr>
        <w:color w:val="808080"/>
        <w:sz w:val="16"/>
        <w:szCs w:val="16"/>
      </w:rPr>
      <w:t xml:space="preserve">Telecom AI Chatbot — Conversational Design &amp; Requirement Analysis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19643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9643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9AC7" w14:textId="77777777" w:rsidR="005E6C83" w:rsidRDefault="005E6C83">
      <w:r>
        <w:separator/>
      </w:r>
    </w:p>
  </w:footnote>
  <w:footnote w:type="continuationSeparator" w:id="0">
    <w:p w14:paraId="114BDCF6" w14:textId="77777777" w:rsidR="005E6C83" w:rsidRDefault="005E6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A08AB"/>
    <w:multiLevelType w:val="hybridMultilevel"/>
    <w:tmpl w:val="CCC6435A"/>
    <w:lvl w:ilvl="0" w:tplc="3738B8B2">
      <w:start w:val="1"/>
      <w:numFmt w:val="bullet"/>
      <w:lvlText w:val="●"/>
      <w:lvlJc w:val="left"/>
      <w:pPr>
        <w:ind w:left="720" w:hanging="360"/>
      </w:pPr>
    </w:lvl>
    <w:lvl w:ilvl="1" w:tplc="380C7F2E">
      <w:start w:val="1"/>
      <w:numFmt w:val="bullet"/>
      <w:lvlText w:val="○"/>
      <w:lvlJc w:val="left"/>
      <w:pPr>
        <w:ind w:left="1440" w:hanging="360"/>
      </w:pPr>
    </w:lvl>
    <w:lvl w:ilvl="2" w:tplc="9BDA9F18">
      <w:start w:val="1"/>
      <w:numFmt w:val="bullet"/>
      <w:lvlText w:val="■"/>
      <w:lvlJc w:val="left"/>
      <w:pPr>
        <w:ind w:left="2160" w:hanging="360"/>
      </w:pPr>
    </w:lvl>
    <w:lvl w:ilvl="3" w:tplc="09DCAA66">
      <w:start w:val="1"/>
      <w:numFmt w:val="bullet"/>
      <w:lvlText w:val="●"/>
      <w:lvlJc w:val="left"/>
      <w:pPr>
        <w:ind w:left="2880" w:hanging="360"/>
      </w:pPr>
    </w:lvl>
    <w:lvl w:ilvl="4" w:tplc="B052B392">
      <w:start w:val="1"/>
      <w:numFmt w:val="bullet"/>
      <w:lvlText w:val="○"/>
      <w:lvlJc w:val="left"/>
      <w:pPr>
        <w:ind w:left="3600" w:hanging="360"/>
      </w:pPr>
    </w:lvl>
    <w:lvl w:ilvl="5" w:tplc="9CF2664A">
      <w:start w:val="1"/>
      <w:numFmt w:val="bullet"/>
      <w:lvlText w:val="■"/>
      <w:lvlJc w:val="left"/>
      <w:pPr>
        <w:ind w:left="4320" w:hanging="360"/>
      </w:pPr>
    </w:lvl>
    <w:lvl w:ilvl="6" w:tplc="AA88B468">
      <w:start w:val="1"/>
      <w:numFmt w:val="bullet"/>
      <w:lvlText w:val="●"/>
      <w:lvlJc w:val="left"/>
      <w:pPr>
        <w:ind w:left="5040" w:hanging="360"/>
      </w:pPr>
    </w:lvl>
    <w:lvl w:ilvl="7" w:tplc="682AAA7E">
      <w:start w:val="1"/>
      <w:numFmt w:val="bullet"/>
      <w:lvlText w:val="●"/>
      <w:lvlJc w:val="left"/>
      <w:pPr>
        <w:ind w:left="5760" w:hanging="360"/>
      </w:pPr>
    </w:lvl>
    <w:lvl w:ilvl="8" w:tplc="4204F738">
      <w:start w:val="1"/>
      <w:numFmt w:val="bullet"/>
      <w:lvlText w:val="●"/>
      <w:lvlJc w:val="left"/>
      <w:pPr>
        <w:ind w:left="6480" w:hanging="360"/>
      </w:pPr>
    </w:lvl>
  </w:abstractNum>
  <w:num w:numId="1" w16cid:durableId="877592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722"/>
    <w:rsid w:val="0019643E"/>
    <w:rsid w:val="005E6C83"/>
    <w:rsid w:val="00BC0722"/>
    <w:rsid w:val="00C73626"/>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E81D"/>
  <w15:docId w15:val="{35509B9F-0EC7-4C06-8872-155B38D3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IN" w:eastAsia="en-IN"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6599</Words>
  <Characters>37619</Characters>
  <Application>Microsoft Office Word</Application>
  <DocSecurity>0</DocSecurity>
  <Lines>313</Lines>
  <Paragraphs>88</Paragraphs>
  <ScaleCrop>false</ScaleCrop>
  <Company/>
  <LinksUpToDate>false</LinksUpToDate>
  <CharactersWithSpaces>44130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Sector AI Chatbot — Conversational Design &amp; Requirement Analysis</dc:title>
  <dc:creator>Tiyas</dc:creator>
  <dc:description>Week 1 internship deliverable: requirement analysis, personas, use cases, intent catalogue, and conversational flow design for a telecom AI chatbot.</dc:description>
  <cp:lastModifiedBy>Debjani Dey</cp:lastModifiedBy>
  <cp:revision>3</cp:revision>
  <dcterms:created xsi:type="dcterms:W3CDTF">2026-09-26T15:37:00Z</dcterms:created>
  <dcterms:modified xsi:type="dcterms:W3CDTF">2026-09-26T15:44:00Z</dcterms:modified>
</cp:coreProperties>
</file>