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7006B" w14:textId="77777777" w:rsidR="00000000" w:rsidRDefault="00F64CB7">
      <w:pPr>
        <w:divId w:val="976571379"/>
        <w:rPr>
          <w:rFonts w:ascii="Arial" w:eastAsia="Times New Roman" w:hAnsi="Arial" w:cs="Arial"/>
          <w:b/>
          <w:bCs/>
          <w:caps/>
          <w:color w:val="000000"/>
          <w:sz w:val="23"/>
          <w:szCs w:val="23"/>
          <w:lang w:val="es-ES"/>
        </w:rPr>
      </w:pPr>
      <w:r>
        <w:rPr>
          <w:rFonts w:ascii="Arial" w:eastAsia="Times New Roman" w:hAnsi="Arial" w:cs="Arial"/>
          <w:b/>
          <w:bCs/>
          <w:caps/>
          <w:color w:val="000000"/>
          <w:sz w:val="23"/>
          <w:szCs w:val="23"/>
          <w:lang w:val="es-ES"/>
        </w:rPr>
        <w:t>ESCUELA MILITAR DE INGENIERÍA</w:t>
      </w:r>
      <w:r>
        <w:rPr>
          <w:rFonts w:ascii="Arial" w:eastAsia="Times New Roman" w:hAnsi="Arial" w:cs="Arial"/>
          <w:b/>
          <w:bCs/>
          <w:caps/>
          <w:color w:val="000000"/>
          <w:sz w:val="23"/>
          <w:szCs w:val="23"/>
          <w:lang w:val="es-ES"/>
        </w:rPr>
        <w:br/>
        <w:t xml:space="preserve">“MCAL. ANTONIO JOSÉ DE SUCRE” </w:t>
      </w:r>
    </w:p>
    <w:p w14:paraId="1B57D90C" w14:textId="77777777" w:rsidR="00000000" w:rsidRDefault="00F64CB7">
      <w:pPr>
        <w:jc w:val="center"/>
        <w:divId w:val="1409576518"/>
        <w:rPr>
          <w:rFonts w:ascii="Arial" w:eastAsia="Times New Roman" w:hAnsi="Arial" w:cs="Arial"/>
          <w:lang w:val="es-ES"/>
        </w:rPr>
      </w:pPr>
      <w:r>
        <w:rPr>
          <w:noProof/>
        </w:rPr>
        <w:drawing>
          <wp:anchor distT="0" distB="0" distL="114300" distR="114300" simplePos="0" relativeHeight="251657728" behindDoc="1" locked="0" layoutInCell="1" allowOverlap="1" wp14:anchorId="7C380EAD" wp14:editId="0D97F45E">
            <wp:simplePos x="0" y="0"/>
            <wp:positionH relativeFrom="margin">
              <wp:align>center</wp:align>
            </wp:positionH>
            <wp:positionV relativeFrom="paragraph">
              <wp:posOffset>532765</wp:posOffset>
            </wp:positionV>
            <wp:extent cx="4785360" cy="1813560"/>
            <wp:effectExtent l="0" t="0" r="0" b="0"/>
            <wp:wrapTight wrapText="bothSides">
              <wp:wrapPolygon edited="0">
                <wp:start x="0" y="0"/>
                <wp:lineTo x="0" y="21328"/>
                <wp:lineTo x="21497" y="21328"/>
                <wp:lineTo x="21497" y="0"/>
                <wp:lineTo x="0" y="0"/>
              </wp:wrapPolygon>
            </wp:wrapTight>
            <wp:docPr id="2"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85360" cy="1813560"/>
                    </a:xfrm>
                    <a:prstGeom prst="rect">
                      <a:avLst/>
                    </a:prstGeom>
                    <a:noFill/>
                  </pic:spPr>
                </pic:pic>
              </a:graphicData>
            </a:graphic>
            <wp14:sizeRelH relativeFrom="margin">
              <wp14:pctWidth>0</wp14:pctWidth>
            </wp14:sizeRelH>
            <wp14:sizeRelV relativeFrom="margin">
              <wp14:pctHeight>0</wp14:pctHeight>
            </wp14:sizeRelV>
          </wp:anchor>
        </w:drawing>
      </w:r>
    </w:p>
    <w:p w14:paraId="142E627A" w14:textId="77777777" w:rsidR="00000000" w:rsidRDefault="00F64CB7">
      <w:pPr>
        <w:pStyle w:val="Ttulo1"/>
        <w:jc w:val="center"/>
        <w:divId w:val="224610842"/>
        <w:rPr>
          <w:rFonts w:ascii="Arial" w:eastAsia="Times New Roman" w:hAnsi="Arial" w:cs="Arial"/>
          <w:caps/>
          <w:color w:val="000000"/>
          <w:spacing w:val="8"/>
          <w:sz w:val="33"/>
          <w:szCs w:val="33"/>
          <w:lang w:val="es-ES"/>
        </w:rPr>
      </w:pPr>
      <w:r>
        <w:rPr>
          <w:rFonts w:ascii="Arial" w:eastAsia="Times New Roman" w:hAnsi="Arial" w:cs="Arial"/>
          <w:caps/>
          <w:color w:val="000000"/>
          <w:spacing w:val="8"/>
          <w:sz w:val="33"/>
          <w:szCs w:val="33"/>
          <w:lang w:val="es-ES"/>
        </w:rPr>
        <w:t>TRABAJO DE INVESTIGACIÓN</w:t>
      </w:r>
      <w:r>
        <w:rPr>
          <w:rFonts w:ascii="Arial" w:eastAsia="Times New Roman" w:hAnsi="Arial" w:cs="Arial"/>
          <w:caps/>
          <w:color w:val="000000"/>
          <w:spacing w:val="8"/>
          <w:sz w:val="33"/>
          <w:szCs w:val="33"/>
          <w:lang w:val="es-ES"/>
        </w:rPr>
        <w:br/>
        <w:t>CONCEPTOS FUNDAMENTALES DE IA Y AGENTES INTELIGENTES</w:t>
      </w:r>
    </w:p>
    <w:p w14:paraId="52848FE0" w14:textId="77777777" w:rsidR="00000000" w:rsidRDefault="00F64CB7">
      <w:pPr>
        <w:pStyle w:val="Ttulo1"/>
        <w:jc w:val="center"/>
        <w:divId w:val="224610842"/>
        <w:rPr>
          <w:rFonts w:ascii="Arial" w:eastAsia="Times New Roman" w:hAnsi="Arial" w:cs="Arial"/>
          <w:caps/>
          <w:color w:val="000000"/>
          <w:spacing w:val="8"/>
          <w:sz w:val="33"/>
          <w:szCs w:val="33"/>
          <w:lang w:val="es-ES"/>
        </w:rPr>
      </w:pPr>
    </w:p>
    <w:p w14:paraId="42906F00" w14:textId="77777777" w:rsidR="00000000" w:rsidRDefault="00F64CB7">
      <w:pPr>
        <w:pStyle w:val="Ttulo1"/>
        <w:divId w:val="224610842"/>
        <w:rPr>
          <w:rFonts w:ascii="Arial" w:eastAsia="Times New Roman" w:hAnsi="Arial" w:cs="Arial"/>
          <w:caps/>
          <w:color w:val="000000"/>
          <w:spacing w:val="8"/>
          <w:sz w:val="33"/>
          <w:szCs w:val="33"/>
          <w:lang w:val="es-ES"/>
        </w:rPr>
      </w:pPr>
    </w:p>
    <w:p w14:paraId="39FF18AF" w14:textId="77777777" w:rsidR="00000000" w:rsidRDefault="00F64CB7">
      <w:pPr>
        <w:spacing w:before="100" w:beforeAutospacing="1" w:after="60" w:line="720" w:lineRule="auto"/>
        <w:divId w:val="434138459"/>
        <w:rPr>
          <w:rFonts w:ascii="Arial" w:hAnsi="Arial" w:cs="Arial"/>
          <w:b/>
          <w:bCs/>
          <w:caps/>
          <w:color w:val="000000"/>
          <w:sz w:val="20"/>
          <w:szCs w:val="20"/>
          <w:lang w:val="es-ES"/>
        </w:rPr>
      </w:pPr>
      <w:r>
        <w:rPr>
          <w:rFonts w:ascii="Arial" w:hAnsi="Arial" w:cs="Arial"/>
          <w:b/>
          <w:bCs/>
          <w:caps/>
          <w:color w:val="000000"/>
          <w:sz w:val="20"/>
          <w:szCs w:val="20"/>
          <w:lang w:val="es-ES"/>
        </w:rPr>
        <w:t>ESTUDIANTE: GABRIEL FABIAN COCARICO ZAMBRANA</w:t>
      </w:r>
    </w:p>
    <w:p w14:paraId="0A62C892" w14:textId="77777777" w:rsidR="00000000" w:rsidRDefault="00F64CB7">
      <w:pPr>
        <w:spacing w:before="100" w:beforeAutospacing="1" w:after="60" w:line="720" w:lineRule="auto"/>
        <w:divId w:val="434138459"/>
        <w:rPr>
          <w:rFonts w:ascii="Arial" w:hAnsi="Arial" w:cs="Arial"/>
          <w:b/>
          <w:bCs/>
          <w:caps/>
          <w:color w:val="000000"/>
          <w:sz w:val="20"/>
          <w:szCs w:val="20"/>
          <w:lang w:val="es-ES"/>
        </w:rPr>
      </w:pPr>
      <w:r>
        <w:rPr>
          <w:rFonts w:ascii="Arial" w:hAnsi="Arial" w:cs="Arial"/>
          <w:b/>
          <w:bCs/>
          <w:caps/>
          <w:color w:val="000000"/>
          <w:sz w:val="20"/>
          <w:szCs w:val="20"/>
          <w:lang w:val="es-ES"/>
        </w:rPr>
        <w:t>CÓDIGO SAGA: A30544-8</w:t>
      </w:r>
    </w:p>
    <w:p w14:paraId="0AB53819" w14:textId="77777777" w:rsidR="00000000" w:rsidRDefault="00F64CB7">
      <w:pPr>
        <w:spacing w:before="100" w:beforeAutospacing="1" w:after="60" w:line="720" w:lineRule="auto"/>
        <w:divId w:val="434138459"/>
        <w:rPr>
          <w:rFonts w:ascii="Arial" w:hAnsi="Arial" w:cs="Arial"/>
          <w:b/>
          <w:bCs/>
          <w:caps/>
          <w:color w:val="000000"/>
          <w:sz w:val="20"/>
          <w:szCs w:val="20"/>
          <w:lang w:val="es-ES"/>
        </w:rPr>
      </w:pPr>
      <w:r>
        <w:rPr>
          <w:rFonts w:ascii="Arial" w:hAnsi="Arial" w:cs="Arial"/>
          <w:b/>
          <w:bCs/>
          <w:caps/>
          <w:color w:val="000000"/>
          <w:sz w:val="20"/>
          <w:szCs w:val="20"/>
          <w:lang w:val="es-ES"/>
        </w:rPr>
        <w:t>CARRERA: INGENIERIA EN SISTEMAS – 6TO. SEMESTRE</w:t>
      </w:r>
    </w:p>
    <w:p w14:paraId="6535CD41" w14:textId="6F84A8BB" w:rsidR="00000000" w:rsidRDefault="00F64CB7">
      <w:pPr>
        <w:spacing w:before="100" w:beforeAutospacing="1" w:after="60" w:line="720" w:lineRule="auto"/>
        <w:divId w:val="434138459"/>
        <w:rPr>
          <w:rFonts w:ascii="Arial" w:hAnsi="Arial" w:cs="Arial"/>
          <w:b/>
          <w:bCs/>
          <w:caps/>
          <w:color w:val="000000"/>
          <w:sz w:val="20"/>
          <w:szCs w:val="20"/>
          <w:lang w:val="es-ES"/>
        </w:rPr>
      </w:pPr>
      <w:r>
        <w:rPr>
          <w:rFonts w:ascii="Arial" w:hAnsi="Arial" w:cs="Arial"/>
          <w:b/>
          <w:bCs/>
          <w:caps/>
          <w:color w:val="000000"/>
          <w:sz w:val="20"/>
          <w:szCs w:val="20"/>
          <w:lang w:val="es-ES"/>
        </w:rPr>
        <w:t xml:space="preserve">MATERIA: INTELIGENCIA ARTIFICIAL </w:t>
      </w:r>
    </w:p>
    <w:p w14:paraId="5C101CF7" w14:textId="4640A2EE" w:rsidR="00000000" w:rsidRDefault="00F64CB7">
      <w:pPr>
        <w:spacing w:before="100" w:beforeAutospacing="1" w:after="60" w:line="720" w:lineRule="auto"/>
        <w:divId w:val="434138459"/>
        <w:rPr>
          <w:rFonts w:ascii="Arial" w:hAnsi="Arial" w:cs="Arial"/>
          <w:b/>
          <w:bCs/>
          <w:caps/>
          <w:color w:val="000000"/>
          <w:sz w:val="20"/>
          <w:szCs w:val="20"/>
          <w:lang w:val="es-ES"/>
        </w:rPr>
      </w:pPr>
      <w:r>
        <w:rPr>
          <w:rFonts w:ascii="Arial" w:hAnsi="Arial" w:cs="Arial"/>
          <w:b/>
          <w:bCs/>
          <w:caps/>
          <w:color w:val="000000"/>
          <w:sz w:val="20"/>
          <w:szCs w:val="20"/>
          <w:lang w:val="es-ES"/>
        </w:rPr>
        <w:t xml:space="preserve">DOCENTE: </w:t>
      </w:r>
      <w:r w:rsidR="00BD7C3B">
        <w:rPr>
          <w:rFonts w:ascii="Arial" w:hAnsi="Arial" w:cs="Arial"/>
          <w:b/>
          <w:bCs/>
          <w:caps/>
          <w:color w:val="000000"/>
          <w:sz w:val="20"/>
          <w:szCs w:val="20"/>
          <w:lang w:val="es-ES"/>
        </w:rPr>
        <w:t>ING. GLORIA MARGOT GONZALES</w:t>
      </w:r>
    </w:p>
    <w:p w14:paraId="71340E36" w14:textId="77777777" w:rsidR="00000000" w:rsidRDefault="00F64CB7">
      <w:pPr>
        <w:spacing w:before="100" w:beforeAutospacing="1" w:after="60" w:line="480" w:lineRule="auto"/>
        <w:divId w:val="434138459"/>
        <w:rPr>
          <w:rFonts w:ascii="Arial" w:hAnsi="Arial" w:cs="Arial"/>
          <w:b/>
          <w:bCs/>
          <w:caps/>
          <w:color w:val="000000"/>
          <w:sz w:val="20"/>
          <w:szCs w:val="20"/>
          <w:lang w:val="es-ES"/>
        </w:rPr>
      </w:pPr>
    </w:p>
    <w:p w14:paraId="75122FB1" w14:textId="77777777" w:rsidR="00000000" w:rsidRDefault="00F64CB7">
      <w:pPr>
        <w:spacing w:before="100" w:beforeAutospacing="1" w:after="60" w:line="480" w:lineRule="auto"/>
        <w:divId w:val="434138459"/>
        <w:rPr>
          <w:rFonts w:ascii="Arial" w:hAnsi="Arial" w:cs="Arial"/>
          <w:b/>
          <w:bCs/>
          <w:caps/>
          <w:color w:val="000000"/>
          <w:sz w:val="20"/>
          <w:szCs w:val="20"/>
          <w:lang w:val="es-ES"/>
        </w:rPr>
      </w:pPr>
    </w:p>
    <w:p w14:paraId="55BC7FBA" w14:textId="77777777" w:rsidR="00000000" w:rsidRDefault="00F64CB7">
      <w:pPr>
        <w:pBdr>
          <w:bottom w:val="single" w:sz="12" w:space="4" w:color="005088"/>
        </w:pBdr>
        <w:spacing w:before="375" w:after="225"/>
        <w:jc w:val="both"/>
        <w:outlineLvl w:val="1"/>
        <w:divId w:val="483087452"/>
        <w:rPr>
          <w:rFonts w:ascii="Arial" w:eastAsia="Times New Roman" w:hAnsi="Arial" w:cs="Arial"/>
          <w:b/>
          <w:bCs/>
          <w:caps/>
          <w:color w:val="005088"/>
          <w:kern w:val="36"/>
          <w:sz w:val="32"/>
          <w:szCs w:val="32"/>
          <w:lang w:val="es-ES"/>
        </w:rPr>
      </w:pPr>
      <w:r>
        <w:rPr>
          <w:rFonts w:ascii="Arial" w:eastAsia="Times New Roman" w:hAnsi="Arial" w:cs="Arial"/>
          <w:b/>
          <w:bCs/>
          <w:caps/>
          <w:color w:val="005088"/>
          <w:kern w:val="36"/>
          <w:sz w:val="32"/>
          <w:szCs w:val="32"/>
          <w:lang w:val="es-ES"/>
        </w:rPr>
        <w:lastRenderedPageBreak/>
        <w:t>Introducción</w:t>
      </w:r>
    </w:p>
    <w:p w14:paraId="3B7CE819" w14:textId="77777777" w:rsidR="00000000" w:rsidRDefault="00F64CB7">
      <w:pPr>
        <w:spacing w:before="100" w:beforeAutospacing="1" w:after="240"/>
        <w:jc w:val="both"/>
        <w:divId w:val="483087452"/>
        <w:rPr>
          <w:color w:val="111111"/>
          <w:lang w:val="es-ES"/>
        </w:rPr>
      </w:pPr>
      <w:r>
        <w:rPr>
          <w:color w:val="111111"/>
          <w:lang w:val="es-ES"/>
        </w:rPr>
        <w:t>El estudio formal de la inteligencia artificial y la ciencia de la computación encuentra sus raíces conce</w:t>
      </w:r>
      <w:r>
        <w:rPr>
          <w:color w:val="111111"/>
          <w:lang w:val="es-ES"/>
        </w:rPr>
        <w:t>ptuales en la búsqueda de modelos matemáticos capaces de sistematizar el razonamiento humano y la resolución algorítmica de problemas. Antes del nacimiento de los transistores y las arquitecturas físicas de almacenamiento masivo de datos, fue necesario est</w:t>
      </w:r>
      <w:r>
        <w:rPr>
          <w:color w:val="111111"/>
          <w:lang w:val="es-ES"/>
        </w:rPr>
        <w:t>ablecer las bases teóricas de lo que la ciencia considera procesar información de forma metódica.</w:t>
      </w:r>
    </w:p>
    <w:p w14:paraId="41E0E5A4" w14:textId="77777777" w:rsidR="00000000" w:rsidRDefault="00F64CB7">
      <w:pPr>
        <w:spacing w:before="100" w:beforeAutospacing="1" w:after="240"/>
        <w:jc w:val="both"/>
        <w:divId w:val="483087452"/>
        <w:rPr>
          <w:color w:val="111111"/>
          <w:lang w:val="es-ES"/>
        </w:rPr>
      </w:pPr>
      <w:r>
        <w:rPr>
          <w:color w:val="111111"/>
          <w:lang w:val="es-ES"/>
        </w:rPr>
        <w:t>En la primera mitad del siglo veinte, el matemático británico Alan Turing formuló un modelo teórico revolucionario conocido como la Máquina de Turing. Este di</w:t>
      </w:r>
      <w:r>
        <w:rPr>
          <w:color w:val="111111"/>
          <w:lang w:val="es-ES"/>
        </w:rPr>
        <w:t>spositivo abstracto no solo permitió resolver interrogantes fundamentales sobre los límites de la lógica matemática, sino que definió la estructura lógica sobre la cual se edificó toda la informática moderna. A partir de esta noción inicial de manipulación</w:t>
      </w:r>
      <w:r>
        <w:rPr>
          <w:color w:val="111111"/>
          <w:lang w:val="es-ES"/>
        </w:rPr>
        <w:t xml:space="preserve"> simbólica, la investigación evolucionó desde el cálculo numérico rígido hacia la construcción de sistemas capaces de imitar tareas cognitivas complejas.</w:t>
      </w:r>
    </w:p>
    <w:p w14:paraId="6BD6A742" w14:textId="77777777" w:rsidR="00000000" w:rsidRDefault="00F64CB7">
      <w:pPr>
        <w:spacing w:before="100" w:beforeAutospacing="1" w:after="240"/>
        <w:jc w:val="both"/>
        <w:divId w:val="483087452"/>
        <w:rPr>
          <w:color w:val="111111"/>
          <w:lang w:val="es-ES"/>
        </w:rPr>
      </w:pPr>
      <w:r>
        <w:rPr>
          <w:color w:val="111111"/>
          <w:lang w:val="es-ES"/>
        </w:rPr>
        <w:t>El presente trabajo de investigación analiza la continuidad conceptual que existe entre la Teoría de l</w:t>
      </w:r>
      <w:r>
        <w:rPr>
          <w:color w:val="111111"/>
          <w:lang w:val="es-ES"/>
        </w:rPr>
        <w:t>a Computación clásica y los desarrollos contemporáneos de la inteligencia artificial. A lo largo del documento se detallan los componentes y el funcionamiento del modelo de Turing, su transformación en la arquitectura de procesadores actuales, los hitos hi</w:t>
      </w:r>
      <w:r>
        <w:rPr>
          <w:color w:val="111111"/>
          <w:lang w:val="es-ES"/>
        </w:rPr>
        <w:t>stóricos de la disciplina, la validez del Test de Turing en la era actual, la comparación técnica con los modelos de lenguaje modernos y el impacto transformador que estas tecnologías ejercen sobre el ejercicio profesional de la Ingeniería de Sistemas.</w:t>
      </w:r>
    </w:p>
    <w:p w14:paraId="24DB7149" w14:textId="77777777" w:rsidR="00000000" w:rsidRDefault="00F64CB7">
      <w:pPr>
        <w:spacing w:before="100" w:beforeAutospacing="1" w:after="240"/>
        <w:jc w:val="both"/>
        <w:divId w:val="483087452"/>
        <w:rPr>
          <w:color w:val="111111"/>
          <w:lang w:val="es-ES"/>
        </w:rPr>
      </w:pPr>
    </w:p>
    <w:p w14:paraId="1195BCFD" w14:textId="77777777" w:rsidR="00000000" w:rsidRDefault="00F64CB7">
      <w:pPr>
        <w:spacing w:before="100" w:beforeAutospacing="1" w:after="240"/>
        <w:jc w:val="both"/>
        <w:divId w:val="483087452"/>
        <w:rPr>
          <w:color w:val="111111"/>
          <w:lang w:val="es-ES"/>
        </w:rPr>
      </w:pPr>
    </w:p>
    <w:p w14:paraId="387FE39E" w14:textId="77777777" w:rsidR="00000000" w:rsidRDefault="00F64CB7">
      <w:pPr>
        <w:spacing w:before="100" w:beforeAutospacing="1" w:after="240"/>
        <w:jc w:val="both"/>
        <w:divId w:val="483087452"/>
        <w:rPr>
          <w:color w:val="111111"/>
          <w:lang w:val="es-ES"/>
        </w:rPr>
      </w:pPr>
    </w:p>
    <w:p w14:paraId="1D4BF699" w14:textId="77777777" w:rsidR="00000000" w:rsidRDefault="00F64CB7">
      <w:pPr>
        <w:spacing w:before="100" w:beforeAutospacing="1" w:after="240"/>
        <w:jc w:val="both"/>
        <w:divId w:val="483087452"/>
        <w:rPr>
          <w:color w:val="111111"/>
          <w:lang w:val="es-ES"/>
        </w:rPr>
      </w:pPr>
    </w:p>
    <w:p w14:paraId="06400907" w14:textId="77777777" w:rsidR="00000000" w:rsidRDefault="00F64CB7">
      <w:pPr>
        <w:spacing w:before="100" w:beforeAutospacing="1" w:after="240"/>
        <w:jc w:val="both"/>
        <w:divId w:val="483087452"/>
        <w:rPr>
          <w:color w:val="111111"/>
          <w:lang w:val="es-ES"/>
        </w:rPr>
      </w:pPr>
    </w:p>
    <w:p w14:paraId="61A702EB" w14:textId="77777777" w:rsidR="00000000" w:rsidRDefault="00F64CB7">
      <w:pPr>
        <w:spacing w:before="100" w:beforeAutospacing="1" w:after="240"/>
        <w:jc w:val="both"/>
        <w:divId w:val="483087452"/>
        <w:rPr>
          <w:color w:val="111111"/>
          <w:lang w:val="es-ES"/>
        </w:rPr>
      </w:pPr>
    </w:p>
    <w:p w14:paraId="5F27E61C" w14:textId="77777777" w:rsidR="00000000" w:rsidRDefault="00F64CB7">
      <w:pPr>
        <w:spacing w:before="100" w:beforeAutospacing="1" w:after="240"/>
        <w:jc w:val="both"/>
        <w:divId w:val="483087452"/>
        <w:rPr>
          <w:color w:val="111111"/>
          <w:lang w:val="es-ES"/>
        </w:rPr>
      </w:pPr>
    </w:p>
    <w:p w14:paraId="18B399DD" w14:textId="77777777" w:rsidR="00000000" w:rsidRDefault="00F64CB7">
      <w:pPr>
        <w:spacing w:before="100" w:beforeAutospacing="1" w:after="240"/>
        <w:jc w:val="both"/>
        <w:divId w:val="483087452"/>
        <w:rPr>
          <w:color w:val="111111"/>
          <w:lang w:val="es-ES"/>
        </w:rPr>
      </w:pPr>
    </w:p>
    <w:p w14:paraId="3D227705" w14:textId="77777777" w:rsidR="00000000" w:rsidRDefault="00F64CB7">
      <w:pPr>
        <w:spacing w:before="100" w:beforeAutospacing="1" w:after="240"/>
        <w:jc w:val="both"/>
        <w:divId w:val="483087452"/>
        <w:rPr>
          <w:color w:val="111111"/>
          <w:lang w:val="es-ES"/>
        </w:rPr>
      </w:pPr>
    </w:p>
    <w:p w14:paraId="6E3CDC72" w14:textId="77777777" w:rsidR="00000000" w:rsidRDefault="00F64CB7">
      <w:pPr>
        <w:spacing w:before="100" w:beforeAutospacing="1" w:after="240"/>
        <w:jc w:val="both"/>
        <w:divId w:val="483087452"/>
        <w:rPr>
          <w:color w:val="111111"/>
          <w:lang w:val="es-ES"/>
        </w:rPr>
      </w:pPr>
    </w:p>
    <w:p w14:paraId="2FE1F541" w14:textId="77777777" w:rsidR="00000000" w:rsidRDefault="00F64CB7">
      <w:pPr>
        <w:spacing w:before="100" w:beforeAutospacing="1" w:after="240"/>
        <w:jc w:val="both"/>
        <w:divId w:val="483087452"/>
        <w:rPr>
          <w:color w:val="111111"/>
          <w:lang w:val="es-ES"/>
        </w:rPr>
      </w:pPr>
    </w:p>
    <w:p w14:paraId="0A8A9190" w14:textId="77777777" w:rsidR="00000000" w:rsidRDefault="00F64CB7">
      <w:pPr>
        <w:spacing w:before="100" w:beforeAutospacing="1" w:after="240"/>
        <w:jc w:val="both"/>
        <w:divId w:val="483087452"/>
        <w:rPr>
          <w:color w:val="111111"/>
          <w:lang w:val="es-ES"/>
        </w:rPr>
      </w:pPr>
    </w:p>
    <w:p w14:paraId="00FEF7B7" w14:textId="77777777" w:rsidR="00000000" w:rsidRDefault="00F64CB7">
      <w:pPr>
        <w:pBdr>
          <w:bottom w:val="single" w:sz="12" w:space="4" w:color="005088"/>
        </w:pBdr>
        <w:spacing w:before="375" w:after="225"/>
        <w:jc w:val="both"/>
        <w:outlineLvl w:val="1"/>
        <w:divId w:val="483087452"/>
        <w:rPr>
          <w:rFonts w:ascii="Arial" w:eastAsia="Times New Roman" w:hAnsi="Arial" w:cs="Arial"/>
          <w:b/>
          <w:bCs/>
          <w:caps/>
          <w:color w:val="005088"/>
          <w:kern w:val="36"/>
          <w:sz w:val="32"/>
          <w:szCs w:val="32"/>
          <w:lang w:val="es-ES"/>
        </w:rPr>
      </w:pPr>
      <w:r>
        <w:rPr>
          <w:rFonts w:ascii="Arial" w:eastAsia="Times New Roman" w:hAnsi="Arial" w:cs="Arial"/>
          <w:b/>
          <w:bCs/>
          <w:caps/>
          <w:color w:val="005088"/>
          <w:kern w:val="36"/>
          <w:sz w:val="32"/>
          <w:szCs w:val="32"/>
          <w:lang w:val="es-ES"/>
        </w:rPr>
        <w:lastRenderedPageBreak/>
        <w:t>Desarrollo de la Investigación</w:t>
      </w:r>
    </w:p>
    <w:p w14:paraId="5071D603" w14:textId="77777777" w:rsidR="00000000" w:rsidRDefault="00F64CB7">
      <w:pPr>
        <w:spacing w:before="300" w:after="150"/>
        <w:jc w:val="both"/>
        <w:outlineLvl w:val="2"/>
        <w:divId w:val="483087452"/>
        <w:rPr>
          <w:rFonts w:ascii="Arial" w:eastAsia="Times New Roman" w:hAnsi="Arial" w:cs="Arial"/>
          <w:b/>
          <w:bCs/>
          <w:color w:val="114B7A"/>
          <w:sz w:val="26"/>
          <w:szCs w:val="26"/>
          <w:lang w:val="es-ES"/>
        </w:rPr>
      </w:pPr>
      <w:r>
        <w:rPr>
          <w:rFonts w:ascii="Arial" w:eastAsia="Times New Roman" w:hAnsi="Arial" w:cs="Arial"/>
          <w:b/>
          <w:bCs/>
          <w:color w:val="114B7A"/>
          <w:sz w:val="26"/>
          <w:szCs w:val="26"/>
          <w:lang w:val="es-ES"/>
        </w:rPr>
        <w:t>1. Concepto de la Máquina de Turing: Componentes, Funcionamiento e Importancia</w:t>
      </w:r>
    </w:p>
    <w:p w14:paraId="3A2C0337" w14:textId="77777777" w:rsidR="00000000" w:rsidRDefault="00F64CB7">
      <w:pPr>
        <w:spacing w:before="100" w:beforeAutospacing="1" w:after="240"/>
        <w:jc w:val="both"/>
        <w:divId w:val="483087452"/>
        <w:rPr>
          <w:color w:val="111111"/>
          <w:lang w:val="es-ES"/>
        </w:rPr>
      </w:pPr>
      <w:r>
        <w:rPr>
          <w:color w:val="111111"/>
          <w:lang w:val="es-ES"/>
        </w:rPr>
        <w:t xml:space="preserve">La </w:t>
      </w:r>
      <w:r>
        <w:rPr>
          <w:color w:val="111111"/>
          <w:lang w:val="es-ES"/>
        </w:rPr>
        <w:t>Máquina de Turing es un modelo matemático de computación introducido por Alan Turing en el año 1936 en su trabajo sobre números computables. Su objetivo original no era diseñar un dispositivo físico comercial, sino formalizar la noción algorítmica y resolv</w:t>
      </w:r>
      <w:r>
        <w:rPr>
          <w:color w:val="111111"/>
          <w:lang w:val="es-ES"/>
        </w:rPr>
        <w:t>er el problema de la decisión planteado por David Hilbert en el ámbito de la lógica matemática.</w:t>
      </w:r>
    </w:p>
    <w:p w14:paraId="458416EB" w14:textId="77777777" w:rsidR="00000000" w:rsidRDefault="00F64CB7">
      <w:pPr>
        <w:spacing w:before="225" w:after="120"/>
        <w:jc w:val="both"/>
        <w:outlineLvl w:val="3"/>
        <w:divId w:val="483087452"/>
        <w:rPr>
          <w:rFonts w:ascii="Arial" w:eastAsia="Times New Roman" w:hAnsi="Arial" w:cs="Arial"/>
          <w:b/>
          <w:bCs/>
          <w:color w:val="222222"/>
          <w:lang w:val="es-ES"/>
        </w:rPr>
      </w:pPr>
      <w:r>
        <w:rPr>
          <w:rFonts w:ascii="Arial" w:eastAsia="Times New Roman" w:hAnsi="Arial" w:cs="Arial"/>
          <w:b/>
          <w:bCs/>
          <w:color w:val="222222"/>
          <w:lang w:val="es-ES"/>
        </w:rPr>
        <w:t>Componentes Estructurales del Modelo</w:t>
      </w:r>
    </w:p>
    <w:p w14:paraId="77700936" w14:textId="77777777" w:rsidR="00000000" w:rsidRDefault="00F64CB7">
      <w:pPr>
        <w:spacing w:before="100" w:beforeAutospacing="1" w:after="240"/>
        <w:jc w:val="both"/>
        <w:divId w:val="483087452"/>
        <w:rPr>
          <w:color w:val="111111"/>
          <w:lang w:val="es-ES"/>
        </w:rPr>
      </w:pPr>
      <w:r>
        <w:rPr>
          <w:color w:val="111111"/>
          <w:lang w:val="es-ES"/>
        </w:rPr>
        <w:t>Desde el punto de vista formal, la Máquina de Turing consta de cuatro elementos principales de abstracción:</w:t>
      </w:r>
    </w:p>
    <w:p w14:paraId="201E66A3" w14:textId="77777777" w:rsidR="00000000" w:rsidRDefault="00F64CB7">
      <w:pPr>
        <w:numPr>
          <w:ilvl w:val="0"/>
          <w:numId w:val="2"/>
        </w:numPr>
        <w:spacing w:before="100" w:beforeAutospacing="1" w:after="120"/>
        <w:ind w:left="1095"/>
        <w:jc w:val="both"/>
        <w:divId w:val="483087452"/>
        <w:rPr>
          <w:rFonts w:eastAsia="Times New Roman"/>
          <w:color w:val="111111"/>
          <w:lang w:val="es-ES"/>
        </w:rPr>
      </w:pPr>
      <w:r>
        <w:rPr>
          <w:rStyle w:val="Textoennegrita"/>
          <w:rFonts w:eastAsia="Times New Roman"/>
          <w:color w:val="111111"/>
          <w:lang w:val="es-ES"/>
        </w:rPr>
        <w:t>La Cinta Infini</w:t>
      </w:r>
      <w:r>
        <w:rPr>
          <w:rStyle w:val="Textoennegrita"/>
          <w:rFonts w:eastAsia="Times New Roman"/>
          <w:color w:val="111111"/>
          <w:lang w:val="es-ES"/>
        </w:rPr>
        <w:t>ta:</w:t>
      </w:r>
      <w:r>
        <w:rPr>
          <w:rFonts w:eastAsia="Times New Roman"/>
          <w:color w:val="111111"/>
          <w:lang w:val="es-ES"/>
        </w:rPr>
        <w:t xml:space="preserve"> Representa la memoria del sistema. Está dividida en celdas o casillas contiguas que se extienden de manera ilimitada en ambas </w:t>
      </w:r>
      <w:r>
        <w:rPr>
          <w:rFonts w:eastAsia="Times New Roman"/>
          <w:color w:val="111111"/>
          <w:lang w:val="es-ES"/>
        </w:rPr>
        <w:t>direcciones. Cada celda contiene un símbolo proveniente de un alfabeto finito predefinido, o bien un símbolo especial que representa la celda vacía.</w:t>
      </w:r>
    </w:p>
    <w:p w14:paraId="4954452B" w14:textId="77777777" w:rsidR="00000000" w:rsidRDefault="00F64CB7">
      <w:pPr>
        <w:numPr>
          <w:ilvl w:val="0"/>
          <w:numId w:val="2"/>
        </w:numPr>
        <w:spacing w:before="100" w:beforeAutospacing="1" w:after="120"/>
        <w:ind w:left="1095"/>
        <w:jc w:val="both"/>
        <w:divId w:val="483087452"/>
        <w:rPr>
          <w:rFonts w:eastAsia="Times New Roman"/>
          <w:color w:val="111111"/>
          <w:lang w:val="es-ES"/>
        </w:rPr>
      </w:pPr>
      <w:r>
        <w:rPr>
          <w:rStyle w:val="Textoennegrita"/>
          <w:rFonts w:eastAsia="Times New Roman"/>
          <w:color w:val="111111"/>
          <w:lang w:val="es-ES"/>
        </w:rPr>
        <w:t>El Cabezal de Lectura y Escritura:</w:t>
      </w:r>
      <w:r>
        <w:rPr>
          <w:rFonts w:eastAsia="Times New Roman"/>
          <w:color w:val="111111"/>
          <w:lang w:val="es-ES"/>
        </w:rPr>
        <w:t xml:space="preserve"> Es el mecanismo de interacción con la cinta. El cabezal se posiciona sob</w:t>
      </w:r>
      <w:r>
        <w:rPr>
          <w:rFonts w:eastAsia="Times New Roman"/>
          <w:color w:val="111111"/>
          <w:lang w:val="es-ES"/>
        </w:rPr>
        <w:t>re una casilla en un momento determinado, siendo capaz de leer el símbolo almacenado, escribir un nuevo símbolo que sobrescriba el anterior y desplazarse una casilla hacia la izquierda o hacia la derecha.</w:t>
      </w:r>
    </w:p>
    <w:p w14:paraId="40EE672D" w14:textId="77777777" w:rsidR="00000000" w:rsidRDefault="00F64CB7">
      <w:pPr>
        <w:numPr>
          <w:ilvl w:val="0"/>
          <w:numId w:val="2"/>
        </w:numPr>
        <w:spacing w:before="100" w:beforeAutospacing="1" w:after="120"/>
        <w:ind w:left="1095"/>
        <w:jc w:val="both"/>
        <w:divId w:val="483087452"/>
        <w:rPr>
          <w:rFonts w:eastAsia="Times New Roman"/>
          <w:color w:val="111111"/>
          <w:lang w:val="es-ES"/>
        </w:rPr>
      </w:pPr>
      <w:r>
        <w:rPr>
          <w:rStyle w:val="Textoennegrita"/>
          <w:rFonts w:eastAsia="Times New Roman"/>
          <w:color w:val="111111"/>
          <w:lang w:val="es-ES"/>
        </w:rPr>
        <w:t>El Registro de Estados:</w:t>
      </w:r>
      <w:r>
        <w:rPr>
          <w:rFonts w:eastAsia="Times New Roman"/>
          <w:color w:val="111111"/>
          <w:lang w:val="es-ES"/>
        </w:rPr>
        <w:t xml:space="preserve"> Mantiene la memoria interna</w:t>
      </w:r>
      <w:r>
        <w:rPr>
          <w:rFonts w:eastAsia="Times New Roman"/>
          <w:color w:val="111111"/>
          <w:lang w:val="es-ES"/>
        </w:rPr>
        <w:t xml:space="preserve"> de la máquina. El estado cambia a lo largo de la ejecución dentro de un conjunto finito de estados posibles, incluyendo un estado inicial designado y uno o más estados de parada o aceptación.</w:t>
      </w:r>
    </w:p>
    <w:p w14:paraId="14F8FA0C" w14:textId="77777777" w:rsidR="00000000" w:rsidRDefault="00F64CB7">
      <w:pPr>
        <w:numPr>
          <w:ilvl w:val="0"/>
          <w:numId w:val="2"/>
        </w:numPr>
        <w:spacing w:before="100" w:beforeAutospacing="1" w:after="120"/>
        <w:ind w:left="1095"/>
        <w:jc w:val="both"/>
        <w:divId w:val="483087452"/>
        <w:rPr>
          <w:rFonts w:eastAsia="Times New Roman"/>
          <w:color w:val="111111"/>
          <w:lang w:val="es-ES"/>
        </w:rPr>
      </w:pPr>
      <w:r>
        <w:rPr>
          <w:rStyle w:val="Textoennegrita"/>
          <w:rFonts w:eastAsia="Times New Roman"/>
          <w:color w:val="111111"/>
          <w:lang w:val="es-ES"/>
        </w:rPr>
        <w:t>La Tabla de Transiciones o Función de Transición:</w:t>
      </w:r>
      <w:r>
        <w:rPr>
          <w:rFonts w:eastAsia="Times New Roman"/>
          <w:color w:val="111111"/>
          <w:lang w:val="es-ES"/>
        </w:rPr>
        <w:t xml:space="preserve"> Corresponde a</w:t>
      </w:r>
      <w:r>
        <w:rPr>
          <w:rFonts w:eastAsia="Times New Roman"/>
          <w:color w:val="111111"/>
          <w:lang w:val="es-ES"/>
        </w:rPr>
        <w:t>l programa o conjunto de reglas deterministas que gobiernan la máquina. Dado el estado interno actual y el símbolo leído bajo el cabezal, la función indica qué símbolo escribir en la cinta, en qué dirección mover el cabezal y cuál será el nuevo estado inte</w:t>
      </w:r>
      <w:r>
        <w:rPr>
          <w:rFonts w:eastAsia="Times New Roman"/>
          <w:color w:val="111111"/>
          <w:lang w:val="es-ES"/>
        </w:rPr>
        <w:t>rno de la máquina.</w:t>
      </w:r>
    </w:p>
    <w:p w14:paraId="2E9D69E3" w14:textId="77777777" w:rsidR="00000000" w:rsidRDefault="00F64CB7">
      <w:pPr>
        <w:spacing w:before="225" w:after="120"/>
        <w:jc w:val="both"/>
        <w:outlineLvl w:val="3"/>
        <w:divId w:val="483087452"/>
        <w:rPr>
          <w:rFonts w:ascii="Arial" w:eastAsia="Times New Roman" w:hAnsi="Arial" w:cs="Arial"/>
          <w:b/>
          <w:bCs/>
          <w:color w:val="222222"/>
          <w:lang w:val="es-ES"/>
        </w:rPr>
      </w:pPr>
      <w:r>
        <w:rPr>
          <w:rFonts w:ascii="Arial" w:eastAsia="Times New Roman" w:hAnsi="Arial" w:cs="Arial"/>
          <w:b/>
          <w:bCs/>
          <w:color w:val="222222"/>
          <w:lang w:val="es-ES"/>
        </w:rPr>
        <w:t>Mecanismo de Funcionamiento</w:t>
      </w:r>
    </w:p>
    <w:p w14:paraId="67F406E6" w14:textId="77777777" w:rsidR="00000000" w:rsidRDefault="00F64CB7">
      <w:pPr>
        <w:spacing w:before="100" w:beforeAutospacing="1" w:after="240"/>
        <w:jc w:val="both"/>
        <w:divId w:val="483087452"/>
        <w:rPr>
          <w:color w:val="111111"/>
          <w:lang w:val="es-ES"/>
        </w:rPr>
      </w:pPr>
      <w:r>
        <w:rPr>
          <w:color w:val="111111"/>
          <w:lang w:val="es-ES"/>
        </w:rPr>
        <w:t>El procesamiento se realiza en pasos discretos y deterministas. Inicialmente, la cinta contiene la cadena de entrada y el cabezal se sitúa en la primera casilla. En cada iteración, la máquina lee el símbolo ba</w:t>
      </w:r>
      <w:r>
        <w:rPr>
          <w:color w:val="111111"/>
          <w:lang w:val="es-ES"/>
        </w:rPr>
        <w:t>jo el cabezal, consulta la tabla de transición con la combinación de estado actual y símbolo, ejecuta secuencialmente la reescritura del símbolo, desplaza el cabezal una posición y actualiza su registro interno. El ciclo finaliza únicamente cuando se alcan</w:t>
      </w:r>
      <w:r>
        <w:rPr>
          <w:color w:val="111111"/>
          <w:lang w:val="es-ES"/>
        </w:rPr>
        <w:t>za un estado para el cual no existe ninguna transición definida, considerándose que la computación ha terminado.</w:t>
      </w:r>
    </w:p>
    <w:p w14:paraId="17B992CE" w14:textId="77777777" w:rsidR="00000000" w:rsidRDefault="00F64CB7">
      <w:pPr>
        <w:spacing w:before="100" w:beforeAutospacing="1" w:after="240"/>
        <w:jc w:val="both"/>
        <w:divId w:val="483087452"/>
        <w:rPr>
          <w:color w:val="111111"/>
          <w:lang w:val="es-ES"/>
        </w:rPr>
      </w:pPr>
    </w:p>
    <w:p w14:paraId="454195DE" w14:textId="77777777" w:rsidR="00000000" w:rsidRDefault="00F64CB7">
      <w:pPr>
        <w:spacing w:before="100" w:beforeAutospacing="1" w:after="240"/>
        <w:jc w:val="both"/>
        <w:divId w:val="483087452"/>
        <w:rPr>
          <w:color w:val="111111"/>
          <w:lang w:val="es-ES"/>
        </w:rPr>
      </w:pPr>
    </w:p>
    <w:p w14:paraId="001F45DC" w14:textId="77777777" w:rsidR="00000000" w:rsidRDefault="00F64CB7">
      <w:pPr>
        <w:spacing w:before="225" w:after="120"/>
        <w:jc w:val="both"/>
        <w:outlineLvl w:val="3"/>
        <w:divId w:val="483087452"/>
        <w:rPr>
          <w:rFonts w:ascii="Arial" w:eastAsia="Times New Roman" w:hAnsi="Arial" w:cs="Arial"/>
          <w:b/>
          <w:bCs/>
          <w:color w:val="222222"/>
          <w:lang w:val="es-ES"/>
        </w:rPr>
      </w:pPr>
      <w:r>
        <w:rPr>
          <w:rFonts w:ascii="Arial" w:eastAsia="Times New Roman" w:hAnsi="Arial" w:cs="Arial"/>
          <w:b/>
          <w:bCs/>
          <w:color w:val="222222"/>
          <w:lang w:val="es-ES"/>
        </w:rPr>
        <w:lastRenderedPageBreak/>
        <w:t>Importancia en la Teoría de la Computación</w:t>
      </w:r>
    </w:p>
    <w:p w14:paraId="4AC7C517" w14:textId="77777777" w:rsidR="00000000" w:rsidRDefault="00F64CB7">
      <w:pPr>
        <w:spacing w:before="100" w:beforeAutospacing="1" w:after="240"/>
        <w:jc w:val="both"/>
        <w:divId w:val="483087452"/>
        <w:rPr>
          <w:color w:val="111111"/>
          <w:lang w:val="es-ES"/>
        </w:rPr>
      </w:pPr>
      <w:r>
        <w:rPr>
          <w:color w:val="111111"/>
          <w:lang w:val="es-ES"/>
        </w:rPr>
        <w:t>La importancia trascendental de este modelo radica en que ofreció la primera definición matemática</w:t>
      </w:r>
      <w:r>
        <w:rPr>
          <w:color w:val="111111"/>
          <w:lang w:val="es-ES"/>
        </w:rPr>
        <w:t xml:space="preserve"> precisa de lo que significa un algoritmo o procedimiento computable. La Tesis de </w:t>
      </w:r>
      <w:proofErr w:type="spellStart"/>
      <w:r>
        <w:rPr>
          <w:color w:val="111111"/>
          <w:lang w:val="es-ES"/>
        </w:rPr>
        <w:t>Church</w:t>
      </w:r>
      <w:proofErr w:type="spellEnd"/>
      <w:r>
        <w:rPr>
          <w:color w:val="111111"/>
          <w:lang w:val="es-ES"/>
        </w:rPr>
        <w:t>-Turing sostiene que cualquier problema que pueda ser resuelto mediante una secuencia lógica de pasos puede ser calculado por una Máquina de Turing. Asimismo, este mode</w:t>
      </w:r>
      <w:r>
        <w:rPr>
          <w:color w:val="111111"/>
          <w:lang w:val="es-ES"/>
        </w:rPr>
        <w:t>lo permitió demostrar matemáticamente la existencia de problemas no computables, como el problema de la parada, estableciendo por primera vez los límites teóricos del cálculo automatizado.</w:t>
      </w:r>
    </w:p>
    <w:p w14:paraId="6CE0D7B9" w14:textId="77777777" w:rsidR="00000000" w:rsidRDefault="00F64CB7">
      <w:pPr>
        <w:spacing w:before="300" w:after="150"/>
        <w:jc w:val="both"/>
        <w:outlineLvl w:val="2"/>
        <w:divId w:val="483087452"/>
        <w:rPr>
          <w:rFonts w:ascii="Arial" w:eastAsia="Times New Roman" w:hAnsi="Arial" w:cs="Arial"/>
          <w:b/>
          <w:bCs/>
          <w:color w:val="114B7A"/>
          <w:sz w:val="26"/>
          <w:szCs w:val="26"/>
          <w:lang w:val="es-ES"/>
        </w:rPr>
      </w:pPr>
      <w:r>
        <w:rPr>
          <w:rFonts w:ascii="Arial" w:eastAsia="Times New Roman" w:hAnsi="Arial" w:cs="Arial"/>
          <w:b/>
          <w:bCs/>
          <w:color w:val="114B7A"/>
          <w:sz w:val="26"/>
          <w:szCs w:val="26"/>
          <w:lang w:val="es-ES"/>
        </w:rPr>
        <w:t xml:space="preserve">2. La Máquina de Turing </w:t>
      </w:r>
      <w:r>
        <w:rPr>
          <w:rFonts w:ascii="Arial" w:eastAsia="Times New Roman" w:hAnsi="Arial" w:cs="Arial"/>
          <w:b/>
          <w:bCs/>
          <w:color w:val="114B7A"/>
          <w:sz w:val="26"/>
          <w:szCs w:val="26"/>
          <w:lang w:val="es-ES"/>
        </w:rPr>
        <w:t>como Fundamento de la Informática Moderna y la IA</w:t>
      </w:r>
    </w:p>
    <w:p w14:paraId="08C0D0AB" w14:textId="77777777" w:rsidR="00000000" w:rsidRDefault="00F64CB7">
      <w:pPr>
        <w:spacing w:before="100" w:beforeAutospacing="1" w:after="240"/>
        <w:jc w:val="both"/>
        <w:divId w:val="483087452"/>
        <w:rPr>
          <w:color w:val="111111"/>
          <w:lang w:val="es-ES"/>
        </w:rPr>
      </w:pPr>
      <w:r>
        <w:rPr>
          <w:color w:val="111111"/>
          <w:lang w:val="es-ES"/>
        </w:rPr>
        <w:t xml:space="preserve">El paso decisivo entre la formulación teórica aislada y la informática aplicable ocurrió con la invención de la Máquina Universal de Turing. A diferencia de una máquina simple configurada para ejecutar una </w:t>
      </w:r>
      <w:r>
        <w:rPr>
          <w:color w:val="111111"/>
          <w:lang w:val="es-ES"/>
        </w:rPr>
        <w:t>sola tarea mediante una tabla fija, la Máquina Universal puede recibir como entrada en la propia cinta la codificación completa de cualquier otra máquina de Turing junto con sus datos de trabajo, simulando su comportamiento de principio a fin.</w:t>
      </w:r>
    </w:p>
    <w:p w14:paraId="6811D85B" w14:textId="77777777" w:rsidR="00000000" w:rsidRDefault="00F64CB7">
      <w:pPr>
        <w:shd w:val="clear" w:color="auto" w:fill="F0F4F8"/>
        <w:jc w:val="both"/>
        <w:divId w:val="849487347"/>
        <w:rPr>
          <w:rFonts w:ascii="Courier New" w:eastAsia="Times New Roman" w:hAnsi="Courier New" w:cs="Courier New"/>
          <w:color w:val="111111"/>
          <w:sz w:val="20"/>
          <w:szCs w:val="20"/>
          <w:lang w:val="es-ES"/>
        </w:rPr>
      </w:pPr>
      <w:r>
        <w:rPr>
          <w:rFonts w:ascii="Courier New" w:eastAsia="Times New Roman" w:hAnsi="Courier New" w:cs="Courier New"/>
          <w:color w:val="111111"/>
          <w:sz w:val="20"/>
          <w:szCs w:val="20"/>
          <w:lang w:val="es-ES"/>
        </w:rPr>
        <w:t>+-----------</w:t>
      </w:r>
      <w:r>
        <w:rPr>
          <w:rFonts w:ascii="Courier New" w:eastAsia="Times New Roman" w:hAnsi="Courier New" w:cs="Courier New"/>
          <w:color w:val="111111"/>
          <w:sz w:val="20"/>
          <w:szCs w:val="20"/>
          <w:lang w:val="es-ES"/>
        </w:rPr>
        <w:t>--------------------------------------------------------+ | MÁQUINA UNIVERSAL DE TURING (1936) | | Entrada en Cinta: [Programa / Reglas] + [Datos de Trabajo] | +-------------------------------------------------------------------+ | v +---------------------</w:t>
      </w:r>
      <w:r>
        <w:rPr>
          <w:rFonts w:ascii="Courier New" w:eastAsia="Times New Roman" w:hAnsi="Courier New" w:cs="Courier New"/>
          <w:color w:val="111111"/>
          <w:sz w:val="20"/>
          <w:szCs w:val="20"/>
          <w:lang w:val="es-ES"/>
        </w:rPr>
        <w:t xml:space="preserve">----------------------------------------------+ | ARQUITECTURA DE VON NEUMANN (PROCESADORES) | | Memoria Unificada: [Instrucciones / Software] + [Datos] | +-------------------------------------------------------------------+ </w:t>
      </w:r>
    </w:p>
    <w:p w14:paraId="0FA609A8" w14:textId="77777777" w:rsidR="00000000" w:rsidRDefault="00F64CB7">
      <w:pPr>
        <w:spacing w:before="100" w:beforeAutospacing="1" w:after="240"/>
        <w:jc w:val="both"/>
        <w:divId w:val="483087452"/>
        <w:rPr>
          <w:color w:val="111111"/>
          <w:lang w:val="es-ES"/>
        </w:rPr>
      </w:pPr>
      <w:r>
        <w:rPr>
          <w:color w:val="111111"/>
          <w:lang w:val="es-ES"/>
        </w:rPr>
        <w:t xml:space="preserve">Este concepto sentó las bases </w:t>
      </w:r>
      <w:r>
        <w:rPr>
          <w:color w:val="111111"/>
          <w:lang w:val="es-ES"/>
        </w:rPr>
        <w:t xml:space="preserve">directas de la arquitectura de </w:t>
      </w:r>
      <w:proofErr w:type="spellStart"/>
      <w:r>
        <w:rPr>
          <w:color w:val="111111"/>
          <w:lang w:val="es-ES"/>
        </w:rPr>
        <w:t>Von</w:t>
      </w:r>
      <w:proofErr w:type="spellEnd"/>
      <w:r>
        <w:rPr>
          <w:color w:val="111111"/>
          <w:lang w:val="es-ES"/>
        </w:rPr>
        <w:t xml:space="preserve"> Neumann, esquema sobre el cual se construyen los procesadores actuales. La idea fundamental de almacenar tanto las instrucciones del programa como los datos dentro de la misma memoria física proviene de la formulación de </w:t>
      </w:r>
      <w:r>
        <w:rPr>
          <w:color w:val="111111"/>
          <w:lang w:val="es-ES"/>
        </w:rPr>
        <w:t>la Máquina Universal. Gracias a este principio, una computadora física puede cambiar de función al instante simplemente cargando un software diferente en su memoria.</w:t>
      </w:r>
    </w:p>
    <w:p w14:paraId="6FCD2967" w14:textId="77777777" w:rsidR="00000000" w:rsidRDefault="00F64CB7">
      <w:pPr>
        <w:spacing w:before="100" w:beforeAutospacing="1" w:after="240"/>
        <w:jc w:val="both"/>
        <w:divId w:val="483087452"/>
        <w:rPr>
          <w:color w:val="111111"/>
          <w:lang w:val="es-ES"/>
        </w:rPr>
      </w:pPr>
      <w:r>
        <w:rPr>
          <w:color w:val="111111"/>
          <w:lang w:val="es-ES"/>
        </w:rPr>
        <w:t>En el campo de la inteligencia artificial, la Máquina de Turing aportó la hipótesis de que</w:t>
      </w:r>
      <w:r>
        <w:rPr>
          <w:color w:val="111111"/>
          <w:lang w:val="es-ES"/>
        </w:rPr>
        <w:t xml:space="preserve"> el pensamiento lógico y la resolución de problemas pueden reducirse a la manipulación sistemática de símbolos. Si el razonamiento humano puede representarse mediante estructuras simbólicas y reglas formales, entonces una máquina manipuladora de símbolos e</w:t>
      </w:r>
      <w:r>
        <w:rPr>
          <w:color w:val="111111"/>
          <w:lang w:val="es-ES"/>
        </w:rPr>
        <w:t>s capaz de simular procesos cognitivos complejos. Este enfoque originó la corriente conocida como IA simbólica, que dominó los primeros años de la investigación en este campo.</w:t>
      </w:r>
    </w:p>
    <w:p w14:paraId="2CBA372D" w14:textId="77777777" w:rsidR="00000000" w:rsidRDefault="00F64CB7">
      <w:pPr>
        <w:spacing w:before="300" w:after="150"/>
        <w:jc w:val="both"/>
        <w:outlineLvl w:val="2"/>
        <w:divId w:val="483087452"/>
        <w:rPr>
          <w:rFonts w:ascii="Arial" w:eastAsia="Times New Roman" w:hAnsi="Arial" w:cs="Arial"/>
          <w:b/>
          <w:bCs/>
          <w:color w:val="114B7A"/>
          <w:sz w:val="26"/>
          <w:szCs w:val="26"/>
          <w:lang w:val="es-ES"/>
        </w:rPr>
      </w:pPr>
      <w:r>
        <w:rPr>
          <w:rFonts w:ascii="Arial" w:eastAsia="Times New Roman" w:hAnsi="Arial" w:cs="Arial"/>
          <w:b/>
          <w:bCs/>
          <w:color w:val="114B7A"/>
          <w:sz w:val="26"/>
          <w:szCs w:val="26"/>
          <w:lang w:val="es-ES"/>
        </w:rPr>
        <w:t>3. Evolución Histórica de la Inteligencia Artificial</w:t>
      </w:r>
    </w:p>
    <w:p w14:paraId="7EE37C68" w14:textId="77777777" w:rsidR="00000000" w:rsidRDefault="00F64CB7">
      <w:pPr>
        <w:spacing w:before="100" w:beforeAutospacing="1" w:after="240"/>
        <w:jc w:val="both"/>
        <w:divId w:val="483087452"/>
        <w:rPr>
          <w:color w:val="111111"/>
          <w:lang w:val="es-ES"/>
        </w:rPr>
      </w:pPr>
      <w:r>
        <w:rPr>
          <w:color w:val="111111"/>
          <w:lang w:val="es-ES"/>
        </w:rPr>
        <w:t>La trayectoria histórica de</w:t>
      </w:r>
      <w:r>
        <w:rPr>
          <w:color w:val="111111"/>
          <w:lang w:val="es-ES"/>
        </w:rPr>
        <w:t xml:space="preserve"> la inteligencia artificial se caracteriza por una sucesión de periodos de acelerado avance tecnológico alternados con etapas de desaceleración y revaluación de expectativas conocidas como inviernos de la IA.</w:t>
      </w:r>
    </w:p>
    <w:p w14:paraId="7828916C" w14:textId="77777777" w:rsidR="00000000" w:rsidRDefault="00F64CB7">
      <w:pPr>
        <w:spacing w:before="100" w:beforeAutospacing="1" w:after="240"/>
        <w:jc w:val="both"/>
        <w:divId w:val="483087452"/>
        <w:rPr>
          <w:color w:val="111111"/>
          <w:lang w:val="es-ES"/>
        </w:rPr>
      </w:pPr>
    </w:p>
    <w:p w14:paraId="475FCEF3" w14:textId="77777777" w:rsidR="00000000" w:rsidRDefault="00F64CB7">
      <w:pPr>
        <w:spacing w:before="225" w:after="120"/>
        <w:jc w:val="both"/>
        <w:outlineLvl w:val="3"/>
        <w:divId w:val="483087452"/>
        <w:rPr>
          <w:rFonts w:ascii="Arial" w:eastAsia="Times New Roman" w:hAnsi="Arial" w:cs="Arial"/>
          <w:b/>
          <w:bCs/>
          <w:color w:val="222222"/>
          <w:lang w:val="es-ES"/>
        </w:rPr>
      </w:pPr>
      <w:r>
        <w:rPr>
          <w:rFonts w:ascii="Arial" w:eastAsia="Times New Roman" w:hAnsi="Arial" w:cs="Arial"/>
          <w:b/>
          <w:bCs/>
          <w:color w:val="222222"/>
          <w:lang w:val="es-ES"/>
        </w:rPr>
        <w:lastRenderedPageBreak/>
        <w:t>Orígenes e Inicio Formal (1940 - 1956)</w:t>
      </w:r>
    </w:p>
    <w:p w14:paraId="41931DB7" w14:textId="77777777" w:rsidR="00000000" w:rsidRDefault="00F64CB7">
      <w:pPr>
        <w:spacing w:before="100" w:beforeAutospacing="1" w:after="240"/>
        <w:jc w:val="both"/>
        <w:divId w:val="483087452"/>
        <w:rPr>
          <w:color w:val="111111"/>
          <w:lang w:val="es-ES"/>
        </w:rPr>
      </w:pPr>
      <w:r>
        <w:rPr>
          <w:color w:val="111111"/>
          <w:lang w:val="es-ES"/>
        </w:rPr>
        <w:t>Los ant</w:t>
      </w:r>
      <w:r>
        <w:rPr>
          <w:color w:val="111111"/>
          <w:lang w:val="es-ES"/>
        </w:rPr>
        <w:t>ecedentes conceptuales comenzaron en 1943 cuando Warren McCulloch y Walter Pitts propusieron el primer modelo matemático de una neurona artificial. Posteriormente, en el verano de 1956, se celebró la Conferencia de Dartmouth organizada por John McCarthy, M</w:t>
      </w:r>
      <w:r>
        <w:rPr>
          <w:color w:val="111111"/>
          <w:lang w:val="es-ES"/>
        </w:rPr>
        <w:t>arvin Minsky, Nathaniel Rochester y Claude Shannon. En este evento se acuñó oficialmente el término Inteligencia Artificial y se fijó el objetivo de construir máquinas que emplearan el lenguaje, formaran abstracciones y resolvieran problemas complejos.</w:t>
      </w:r>
    </w:p>
    <w:p w14:paraId="43E7BC5D" w14:textId="77777777" w:rsidR="00000000" w:rsidRDefault="00F64CB7">
      <w:pPr>
        <w:spacing w:before="225" w:after="120"/>
        <w:jc w:val="both"/>
        <w:outlineLvl w:val="3"/>
        <w:divId w:val="483087452"/>
        <w:rPr>
          <w:rFonts w:ascii="Arial" w:eastAsia="Times New Roman" w:hAnsi="Arial" w:cs="Arial"/>
          <w:b/>
          <w:bCs/>
          <w:color w:val="222222"/>
          <w:lang w:val="es-ES"/>
        </w:rPr>
      </w:pPr>
      <w:r>
        <w:rPr>
          <w:rFonts w:ascii="Arial" w:eastAsia="Times New Roman" w:hAnsi="Arial" w:cs="Arial"/>
          <w:b/>
          <w:bCs/>
          <w:color w:val="222222"/>
          <w:lang w:val="es-ES"/>
        </w:rPr>
        <w:t>Par</w:t>
      </w:r>
      <w:r>
        <w:rPr>
          <w:rFonts w:ascii="Arial" w:eastAsia="Times New Roman" w:hAnsi="Arial" w:cs="Arial"/>
          <w:b/>
          <w:bCs/>
          <w:color w:val="222222"/>
          <w:lang w:val="es-ES"/>
        </w:rPr>
        <w:t>adigma Simbólico y Sistemas Expertos (1960 - 1980)</w:t>
      </w:r>
    </w:p>
    <w:p w14:paraId="2C320F2F" w14:textId="77777777" w:rsidR="00000000" w:rsidRDefault="00F64CB7">
      <w:pPr>
        <w:spacing w:before="100" w:beforeAutospacing="1" w:after="240"/>
        <w:jc w:val="both"/>
        <w:divId w:val="483087452"/>
        <w:rPr>
          <w:color w:val="111111"/>
          <w:lang w:val="es-ES"/>
        </w:rPr>
      </w:pPr>
      <w:r>
        <w:rPr>
          <w:color w:val="111111"/>
          <w:lang w:val="es-ES"/>
        </w:rPr>
        <w:t>Durante los años sesenta y setenta, la investigación se centró en la manipulación lógica de símbolos y la búsqueda en espacios de estados, produciendo logros como ELIZA, el primer programa conversacional d</w:t>
      </w:r>
      <w:r>
        <w:rPr>
          <w:color w:val="111111"/>
          <w:lang w:val="es-ES"/>
        </w:rPr>
        <w:t xml:space="preserve">esarrollado por Joseph </w:t>
      </w:r>
      <w:proofErr w:type="spellStart"/>
      <w:r>
        <w:rPr>
          <w:color w:val="111111"/>
          <w:lang w:val="es-ES"/>
        </w:rPr>
        <w:t>Weizenbaum</w:t>
      </w:r>
      <w:proofErr w:type="spellEnd"/>
      <w:r>
        <w:rPr>
          <w:color w:val="111111"/>
          <w:lang w:val="es-ES"/>
        </w:rPr>
        <w:t xml:space="preserve">. En la década de 1980 surgieron los Sistemas Expertos, tales como MYCIN o DENDRAL, diseñados para reproducir el juicio de especialistas humanos mediante miles de reglas explícitas redactadas en la estructura de decisiones </w:t>
      </w:r>
      <w:r>
        <w:rPr>
          <w:color w:val="111111"/>
          <w:lang w:val="es-ES"/>
        </w:rPr>
        <w:t>condicionadas. Las limitaciones para gestionar la incertidumbre y el alto costo de mantenimiento de estas reglas provocaron el segundo invierno de la inteligencia artificial hacia finales de esa década.</w:t>
      </w:r>
    </w:p>
    <w:p w14:paraId="177D37EC" w14:textId="77777777" w:rsidR="00000000" w:rsidRDefault="00F64CB7">
      <w:pPr>
        <w:spacing w:before="225" w:after="120"/>
        <w:jc w:val="both"/>
        <w:outlineLvl w:val="3"/>
        <w:divId w:val="483087452"/>
        <w:rPr>
          <w:rFonts w:ascii="Arial" w:eastAsia="Times New Roman" w:hAnsi="Arial" w:cs="Arial"/>
          <w:b/>
          <w:bCs/>
          <w:color w:val="222222"/>
          <w:lang w:val="es-ES"/>
        </w:rPr>
      </w:pPr>
      <w:r>
        <w:rPr>
          <w:rFonts w:ascii="Arial" w:eastAsia="Times New Roman" w:hAnsi="Arial" w:cs="Arial"/>
          <w:b/>
          <w:bCs/>
          <w:color w:val="222222"/>
          <w:lang w:val="es-ES"/>
        </w:rPr>
        <w:t>El Surgimiento del Aprendizaje Automático (1990 - 201</w:t>
      </w:r>
      <w:r>
        <w:rPr>
          <w:rFonts w:ascii="Arial" w:eastAsia="Times New Roman" w:hAnsi="Arial" w:cs="Arial"/>
          <w:b/>
          <w:bCs/>
          <w:color w:val="222222"/>
          <w:lang w:val="es-ES"/>
        </w:rPr>
        <w:t>0)</w:t>
      </w:r>
    </w:p>
    <w:p w14:paraId="39D714E7" w14:textId="77777777" w:rsidR="00000000" w:rsidRDefault="00F64CB7">
      <w:pPr>
        <w:spacing w:before="100" w:beforeAutospacing="1" w:after="240"/>
        <w:jc w:val="both"/>
        <w:divId w:val="483087452"/>
        <w:rPr>
          <w:color w:val="111111"/>
          <w:lang w:val="es-ES"/>
        </w:rPr>
      </w:pPr>
      <w:r>
        <w:rPr>
          <w:color w:val="111111"/>
          <w:lang w:val="es-ES"/>
        </w:rPr>
        <w:t>A partir de los noventa, la disciplina dio un giro fundamental al abandonar la programación manual de reglas lógicas para adoptar enfoques basados en el análisis estadístico de datos. El Aprendizaje Automático permitió a los sistemas extraer patrones de</w:t>
      </w:r>
      <w:r>
        <w:rPr>
          <w:color w:val="111111"/>
          <w:lang w:val="es-ES"/>
        </w:rPr>
        <w:t xml:space="preserve"> forma autónoma. En 1997, la computadora Deep Blue de IBM venció al campeón mundial de ajedrez Garry </w:t>
      </w:r>
      <w:proofErr w:type="spellStart"/>
      <w:r>
        <w:rPr>
          <w:color w:val="111111"/>
          <w:lang w:val="es-ES"/>
        </w:rPr>
        <w:t>Kasparov</w:t>
      </w:r>
      <w:proofErr w:type="spellEnd"/>
      <w:r>
        <w:rPr>
          <w:color w:val="111111"/>
          <w:lang w:val="es-ES"/>
        </w:rPr>
        <w:t xml:space="preserve"> mediante algoritmos de búsqueda heurística de alta velocidad. En esta época ganaron adopción las máquinas de vectores de soporte, los modelos baye</w:t>
      </w:r>
      <w:r>
        <w:rPr>
          <w:color w:val="111111"/>
          <w:lang w:val="es-ES"/>
        </w:rPr>
        <w:t>sianos y los árboles de decisión.</w:t>
      </w:r>
    </w:p>
    <w:p w14:paraId="0B49B64A" w14:textId="77777777" w:rsidR="00000000" w:rsidRDefault="00F64CB7">
      <w:pPr>
        <w:spacing w:before="225" w:after="120"/>
        <w:jc w:val="both"/>
        <w:outlineLvl w:val="3"/>
        <w:divId w:val="483087452"/>
        <w:rPr>
          <w:rFonts w:ascii="Arial" w:eastAsia="Times New Roman" w:hAnsi="Arial" w:cs="Arial"/>
          <w:b/>
          <w:bCs/>
          <w:color w:val="222222"/>
          <w:lang w:val="es-ES"/>
        </w:rPr>
      </w:pPr>
      <w:r>
        <w:rPr>
          <w:rFonts w:ascii="Arial" w:eastAsia="Times New Roman" w:hAnsi="Arial" w:cs="Arial"/>
          <w:b/>
          <w:bCs/>
          <w:color w:val="222222"/>
          <w:lang w:val="es-ES"/>
        </w:rPr>
        <w:t>Aprendizaje Profundo y Modelos de Lenguaje Masivos (2012 - Presente)</w:t>
      </w:r>
    </w:p>
    <w:p w14:paraId="25E2FC97" w14:textId="77777777" w:rsidR="00000000" w:rsidRDefault="00F64CB7">
      <w:pPr>
        <w:spacing w:before="100" w:beforeAutospacing="1" w:after="240"/>
        <w:jc w:val="both"/>
        <w:divId w:val="483087452"/>
        <w:rPr>
          <w:color w:val="111111"/>
          <w:lang w:val="es-ES"/>
        </w:rPr>
      </w:pPr>
      <w:r>
        <w:rPr>
          <w:color w:val="111111"/>
          <w:lang w:val="es-ES"/>
        </w:rPr>
        <w:t xml:space="preserve">El año 2012 marcó el renacimiento de las redes neuronales profundas con la victoria de </w:t>
      </w:r>
      <w:proofErr w:type="spellStart"/>
      <w:r>
        <w:rPr>
          <w:color w:val="111111"/>
          <w:lang w:val="es-ES"/>
        </w:rPr>
        <w:t>AlexNet</w:t>
      </w:r>
      <w:proofErr w:type="spellEnd"/>
      <w:r>
        <w:rPr>
          <w:color w:val="111111"/>
          <w:lang w:val="es-ES"/>
        </w:rPr>
        <w:t xml:space="preserve"> en el desafío de reconocimiento visual </w:t>
      </w:r>
      <w:proofErr w:type="spellStart"/>
      <w:r>
        <w:rPr>
          <w:color w:val="111111"/>
          <w:lang w:val="es-ES"/>
        </w:rPr>
        <w:t>ImageNet</w:t>
      </w:r>
      <w:proofErr w:type="spellEnd"/>
      <w:r>
        <w:rPr>
          <w:color w:val="111111"/>
          <w:lang w:val="es-ES"/>
        </w:rPr>
        <w:t>, posibilit</w:t>
      </w:r>
      <w:r>
        <w:rPr>
          <w:color w:val="111111"/>
          <w:lang w:val="es-ES"/>
        </w:rPr>
        <w:t xml:space="preserve">ado por el uso de unidades de procesamiento gráfico de alto rendimiento. En 2017, la publicación de la arquitectura </w:t>
      </w:r>
      <w:proofErr w:type="spellStart"/>
      <w:r>
        <w:rPr>
          <w:color w:val="111111"/>
          <w:lang w:val="es-ES"/>
        </w:rPr>
        <w:t>Transformer</w:t>
      </w:r>
      <w:proofErr w:type="spellEnd"/>
      <w:r>
        <w:rPr>
          <w:color w:val="111111"/>
          <w:lang w:val="es-ES"/>
        </w:rPr>
        <w:t xml:space="preserve"> por parte de investigadores de Google eliminó las limitaciones del procesamiento secuencial de texto, permitiendo un alto nivel </w:t>
      </w:r>
      <w:r>
        <w:rPr>
          <w:color w:val="111111"/>
          <w:lang w:val="es-ES"/>
        </w:rPr>
        <w:t xml:space="preserve">de paralelización. Esto dio origen a los Modelos de Lenguaje de Gran Escala o LLM, destacando la llegada pública de </w:t>
      </w:r>
      <w:proofErr w:type="spellStart"/>
      <w:r>
        <w:rPr>
          <w:color w:val="111111"/>
          <w:lang w:val="es-ES"/>
        </w:rPr>
        <w:t>ChatGPT</w:t>
      </w:r>
      <w:proofErr w:type="spellEnd"/>
      <w:r>
        <w:rPr>
          <w:color w:val="111111"/>
          <w:lang w:val="es-ES"/>
        </w:rPr>
        <w:t xml:space="preserve"> en 2022, seguido de modelos multimodales como Claude y Gemini.</w:t>
      </w:r>
    </w:p>
    <w:p w14:paraId="1001002E" w14:textId="77777777" w:rsidR="00000000" w:rsidRDefault="00F64CB7">
      <w:pPr>
        <w:spacing w:before="100" w:beforeAutospacing="1" w:after="240"/>
        <w:jc w:val="both"/>
        <w:divId w:val="483087452"/>
        <w:rPr>
          <w:color w:val="111111"/>
          <w:lang w:val="es-ES"/>
        </w:rPr>
      </w:pPr>
    </w:p>
    <w:p w14:paraId="11709797" w14:textId="77777777" w:rsidR="00000000" w:rsidRDefault="00F64CB7">
      <w:pPr>
        <w:spacing w:before="100" w:beforeAutospacing="1" w:after="240"/>
        <w:jc w:val="both"/>
        <w:divId w:val="483087452"/>
        <w:rPr>
          <w:color w:val="111111"/>
          <w:lang w:val="es-ES"/>
        </w:rPr>
      </w:pPr>
    </w:p>
    <w:p w14:paraId="27743C25" w14:textId="77777777" w:rsidR="00000000" w:rsidRDefault="00F64CB7">
      <w:pPr>
        <w:spacing w:before="100" w:beforeAutospacing="1" w:after="240"/>
        <w:jc w:val="both"/>
        <w:divId w:val="483087452"/>
        <w:rPr>
          <w:color w:val="111111"/>
          <w:lang w:val="es-ES"/>
        </w:rPr>
      </w:pPr>
    </w:p>
    <w:p w14:paraId="31342B70" w14:textId="77777777" w:rsidR="00000000" w:rsidRDefault="00F64CB7">
      <w:pPr>
        <w:spacing w:before="100" w:beforeAutospacing="1" w:after="240"/>
        <w:jc w:val="both"/>
        <w:divId w:val="483087452"/>
        <w:rPr>
          <w:color w:val="111111"/>
          <w:lang w:val="es-ES"/>
        </w:rPr>
      </w:pPr>
    </w:p>
    <w:p w14:paraId="397332EB" w14:textId="77777777" w:rsidR="00000000" w:rsidRDefault="00F64CB7">
      <w:pPr>
        <w:spacing w:before="100" w:beforeAutospacing="1" w:after="240"/>
        <w:jc w:val="both"/>
        <w:divId w:val="483087452"/>
        <w:rPr>
          <w:color w:val="111111"/>
          <w:lang w:val="es-ES"/>
        </w:rPr>
      </w:pPr>
    </w:p>
    <w:p w14:paraId="137522F0" w14:textId="77777777" w:rsidR="00000000" w:rsidRDefault="00F64CB7">
      <w:pPr>
        <w:spacing w:before="300" w:after="150"/>
        <w:jc w:val="both"/>
        <w:outlineLvl w:val="2"/>
        <w:divId w:val="483087452"/>
        <w:rPr>
          <w:rFonts w:ascii="Arial" w:eastAsia="Times New Roman" w:hAnsi="Arial" w:cs="Arial"/>
          <w:b/>
          <w:bCs/>
          <w:color w:val="114B7A"/>
          <w:sz w:val="26"/>
          <w:szCs w:val="26"/>
          <w:lang w:val="es-ES"/>
        </w:rPr>
      </w:pPr>
      <w:r>
        <w:rPr>
          <w:rFonts w:ascii="Arial" w:eastAsia="Times New Roman" w:hAnsi="Arial" w:cs="Arial"/>
          <w:b/>
          <w:bCs/>
          <w:color w:val="114B7A"/>
          <w:sz w:val="26"/>
          <w:szCs w:val="26"/>
          <w:lang w:val="es-ES"/>
        </w:rPr>
        <w:lastRenderedPageBreak/>
        <w:t>4. El Test de Turing: Propósito, Funcionamiento, Ventajas y Limi</w:t>
      </w:r>
      <w:r>
        <w:rPr>
          <w:rFonts w:ascii="Arial" w:eastAsia="Times New Roman" w:hAnsi="Arial" w:cs="Arial"/>
          <w:b/>
          <w:bCs/>
          <w:color w:val="114B7A"/>
          <w:sz w:val="26"/>
          <w:szCs w:val="26"/>
          <w:lang w:val="es-ES"/>
        </w:rPr>
        <w:t>taciones</w:t>
      </w:r>
    </w:p>
    <w:p w14:paraId="0FCA0232" w14:textId="77777777" w:rsidR="00000000" w:rsidRDefault="00F64CB7">
      <w:pPr>
        <w:spacing w:before="100" w:beforeAutospacing="1" w:after="240"/>
        <w:jc w:val="both"/>
        <w:divId w:val="483087452"/>
        <w:rPr>
          <w:color w:val="111111"/>
          <w:lang w:val="es-ES"/>
        </w:rPr>
      </w:pPr>
      <w:r>
        <w:rPr>
          <w:color w:val="111111"/>
          <w:lang w:val="es-ES"/>
        </w:rPr>
        <w:t xml:space="preserve">Propuesto por Alan Turing en su célebre artículo de 1950 titulado </w:t>
      </w:r>
      <w:r>
        <w:rPr>
          <w:rStyle w:val="nfasis"/>
          <w:color w:val="111111"/>
          <w:lang w:val="es-ES"/>
        </w:rPr>
        <w:t xml:space="preserve">Computing </w:t>
      </w:r>
      <w:proofErr w:type="spellStart"/>
      <w:r>
        <w:rPr>
          <w:rStyle w:val="nfasis"/>
          <w:color w:val="111111"/>
          <w:lang w:val="es-ES"/>
        </w:rPr>
        <w:t>Machinery</w:t>
      </w:r>
      <w:proofErr w:type="spellEnd"/>
      <w:r>
        <w:rPr>
          <w:rStyle w:val="nfasis"/>
          <w:color w:val="111111"/>
          <w:lang w:val="es-ES"/>
        </w:rPr>
        <w:t xml:space="preserve"> and </w:t>
      </w:r>
      <w:proofErr w:type="spellStart"/>
      <w:r>
        <w:rPr>
          <w:rStyle w:val="nfasis"/>
          <w:color w:val="111111"/>
          <w:lang w:val="es-ES"/>
        </w:rPr>
        <w:t>Intelligence</w:t>
      </w:r>
      <w:proofErr w:type="spellEnd"/>
      <w:r>
        <w:rPr>
          <w:color w:val="111111"/>
          <w:lang w:val="es-ES"/>
        </w:rPr>
        <w:t>, el Test de Turing nació como una alternativa práctica para abordar la pregunta de si las máquinas pueden pensar, sustituyendo las discusiones m</w:t>
      </w:r>
      <w:r>
        <w:rPr>
          <w:color w:val="111111"/>
          <w:lang w:val="es-ES"/>
        </w:rPr>
        <w:t>etafísicas sobre la mente por una prueba operacional de comportamiento verbal.</w:t>
      </w:r>
    </w:p>
    <w:p w14:paraId="53C2E3B2" w14:textId="77777777" w:rsidR="00000000" w:rsidRDefault="00F64CB7">
      <w:pPr>
        <w:spacing w:before="225" w:after="120"/>
        <w:jc w:val="both"/>
        <w:outlineLvl w:val="3"/>
        <w:divId w:val="483087452"/>
        <w:rPr>
          <w:rFonts w:ascii="Arial" w:eastAsia="Times New Roman" w:hAnsi="Arial" w:cs="Arial"/>
          <w:b/>
          <w:bCs/>
          <w:color w:val="222222"/>
          <w:lang w:val="es-ES"/>
        </w:rPr>
      </w:pPr>
      <w:r>
        <w:rPr>
          <w:rFonts w:ascii="Arial" w:eastAsia="Times New Roman" w:hAnsi="Arial" w:cs="Arial"/>
          <w:b/>
          <w:bCs/>
          <w:color w:val="222222"/>
          <w:lang w:val="es-ES"/>
        </w:rPr>
        <w:t>Funcionamiento de la Prueba</w:t>
      </w:r>
    </w:p>
    <w:p w14:paraId="76A611F5" w14:textId="77777777" w:rsidR="00000000" w:rsidRDefault="00F64CB7">
      <w:pPr>
        <w:spacing w:before="100" w:beforeAutospacing="1" w:after="240"/>
        <w:jc w:val="both"/>
        <w:divId w:val="483087452"/>
        <w:rPr>
          <w:color w:val="111111"/>
          <w:lang w:val="es-ES"/>
        </w:rPr>
      </w:pPr>
      <w:r>
        <w:rPr>
          <w:color w:val="111111"/>
          <w:lang w:val="es-ES"/>
        </w:rPr>
        <w:t xml:space="preserve">Conocido </w:t>
      </w:r>
      <w:r>
        <w:rPr>
          <w:color w:val="111111"/>
          <w:lang w:val="es-ES"/>
        </w:rPr>
        <w:t>originalmente como el Juego de la Imitación, el test involucra a tres participantes aislados en habitaciones separadas: un evaluador humano, un sujeto humano de control y la máquina bajo prueba. La interacción se efectúa de forma exclusiva mediante texto e</w:t>
      </w:r>
      <w:r>
        <w:rPr>
          <w:color w:val="111111"/>
          <w:lang w:val="es-ES"/>
        </w:rPr>
        <w:t>n pantalla para evitar pistas visuales o sonoras. El evaluador formulador realiza preguntas libres con el objetivo de distinguir cuál de sus interlocutores es la persona y cuál es la máquina. Si la máquina logra engañar al evaluador con un margen estadísti</w:t>
      </w:r>
      <w:r>
        <w:rPr>
          <w:color w:val="111111"/>
          <w:lang w:val="es-ES"/>
        </w:rPr>
        <w:t>co similar al de un humano real, se considera que exhibe un comportamiento inteligente.</w:t>
      </w:r>
    </w:p>
    <w:p w14:paraId="5C0BCC3A" w14:textId="77777777" w:rsidR="00000000" w:rsidRDefault="00F64CB7">
      <w:pPr>
        <w:shd w:val="clear" w:color="auto" w:fill="F0F4F8"/>
        <w:jc w:val="both"/>
        <w:divId w:val="1802307069"/>
        <w:rPr>
          <w:rFonts w:ascii="Courier New" w:eastAsia="Times New Roman" w:hAnsi="Courier New" w:cs="Courier New"/>
          <w:color w:val="111111"/>
          <w:sz w:val="20"/>
          <w:szCs w:val="20"/>
          <w:lang w:val="es-ES"/>
        </w:rPr>
      </w:pPr>
      <w:r>
        <w:rPr>
          <w:rFonts w:ascii="Courier New" w:eastAsia="Times New Roman" w:hAnsi="Courier New" w:cs="Courier New"/>
          <w:color w:val="111111"/>
          <w:sz w:val="20"/>
          <w:szCs w:val="20"/>
          <w:lang w:val="es-ES"/>
        </w:rPr>
        <w:t>+-------------------------------------------------------------------+ | EVALUADOR HUMANO | +-------------------------------------------------------------------+ | (Inte</w:t>
      </w:r>
      <w:r>
        <w:rPr>
          <w:rFonts w:ascii="Courier New" w:eastAsia="Times New Roman" w:hAnsi="Courier New" w:cs="Courier New"/>
          <w:color w:val="111111"/>
          <w:sz w:val="20"/>
          <w:szCs w:val="20"/>
          <w:lang w:val="es-ES"/>
        </w:rPr>
        <w:t xml:space="preserve">racción mediante texto en terminal) | +----------------+----------------+ | | v </w:t>
      </w:r>
      <w:proofErr w:type="spellStart"/>
      <w:r>
        <w:rPr>
          <w:rFonts w:ascii="Courier New" w:eastAsia="Times New Roman" w:hAnsi="Courier New" w:cs="Courier New"/>
          <w:color w:val="111111"/>
          <w:sz w:val="20"/>
          <w:szCs w:val="20"/>
          <w:lang w:val="es-ES"/>
        </w:rPr>
        <w:t>v</w:t>
      </w:r>
      <w:proofErr w:type="spellEnd"/>
      <w:r>
        <w:rPr>
          <w:rFonts w:ascii="Courier New" w:eastAsia="Times New Roman" w:hAnsi="Courier New" w:cs="Courier New"/>
          <w:color w:val="111111"/>
          <w:sz w:val="20"/>
          <w:szCs w:val="20"/>
          <w:lang w:val="es-ES"/>
        </w:rPr>
        <w:t xml:space="preserve"> +---------------------------+ +---------------------------+ | SUJETO DE CONTROL | | MÁQUINA EVALUADA | | (HUMANO) | | (SISTEMA DE IA) | +---------------------------+ +-------</w:t>
      </w:r>
      <w:r>
        <w:rPr>
          <w:rFonts w:ascii="Courier New" w:eastAsia="Times New Roman" w:hAnsi="Courier New" w:cs="Courier New"/>
          <w:color w:val="111111"/>
          <w:sz w:val="20"/>
          <w:szCs w:val="20"/>
          <w:lang w:val="es-ES"/>
        </w:rPr>
        <w:t xml:space="preserve">--------------------+ </w:t>
      </w:r>
    </w:p>
    <w:p w14:paraId="4BA6C062" w14:textId="77777777" w:rsidR="00000000" w:rsidRDefault="00F64CB7">
      <w:pPr>
        <w:spacing w:before="225" w:after="120"/>
        <w:jc w:val="both"/>
        <w:outlineLvl w:val="3"/>
        <w:divId w:val="483087452"/>
        <w:rPr>
          <w:rFonts w:ascii="Arial" w:eastAsia="Times New Roman" w:hAnsi="Arial" w:cs="Arial"/>
          <w:b/>
          <w:bCs/>
          <w:color w:val="222222"/>
          <w:lang w:val="es-ES"/>
        </w:rPr>
      </w:pPr>
      <w:r>
        <w:rPr>
          <w:rFonts w:ascii="Arial" w:eastAsia="Times New Roman" w:hAnsi="Arial" w:cs="Arial"/>
          <w:b/>
          <w:bCs/>
          <w:color w:val="222222"/>
          <w:lang w:val="es-ES"/>
        </w:rPr>
        <w:t>Ventajas y Fortalezas</w:t>
      </w:r>
    </w:p>
    <w:p w14:paraId="572F5E58" w14:textId="77777777" w:rsidR="00000000" w:rsidRDefault="00F64CB7">
      <w:pPr>
        <w:numPr>
          <w:ilvl w:val="0"/>
          <w:numId w:val="4"/>
        </w:numPr>
        <w:spacing w:before="100" w:beforeAutospacing="1" w:after="120"/>
        <w:ind w:left="1095"/>
        <w:jc w:val="both"/>
        <w:divId w:val="483087452"/>
        <w:rPr>
          <w:rFonts w:eastAsia="Times New Roman"/>
          <w:color w:val="111111"/>
          <w:lang w:val="es-ES"/>
        </w:rPr>
      </w:pPr>
      <w:r>
        <w:rPr>
          <w:rStyle w:val="Textoennegrita"/>
          <w:rFonts w:eastAsia="Times New Roman"/>
          <w:color w:val="111111"/>
          <w:lang w:val="es-ES"/>
        </w:rPr>
        <w:t>Evaluación Pragmática:</w:t>
      </w:r>
      <w:r>
        <w:rPr>
          <w:rFonts w:eastAsia="Times New Roman"/>
          <w:color w:val="111111"/>
          <w:lang w:val="es-ES"/>
        </w:rPr>
        <w:t xml:space="preserve"> Prescinde de debates filosóficos sobre la existencia de conciencia interna, centrándose en la capacidad demostrable de responder de manera coherente.</w:t>
      </w:r>
    </w:p>
    <w:p w14:paraId="4F4341A4" w14:textId="77777777" w:rsidR="00000000" w:rsidRDefault="00F64CB7">
      <w:pPr>
        <w:numPr>
          <w:ilvl w:val="0"/>
          <w:numId w:val="4"/>
        </w:numPr>
        <w:spacing w:before="100" w:beforeAutospacing="1" w:after="120"/>
        <w:ind w:left="1095"/>
        <w:jc w:val="both"/>
        <w:divId w:val="483087452"/>
        <w:rPr>
          <w:rFonts w:eastAsia="Times New Roman"/>
          <w:color w:val="111111"/>
          <w:lang w:val="es-ES"/>
        </w:rPr>
      </w:pPr>
      <w:r>
        <w:rPr>
          <w:rStyle w:val="Textoennegrita"/>
          <w:rFonts w:eastAsia="Times New Roman"/>
          <w:color w:val="111111"/>
          <w:lang w:val="es-ES"/>
        </w:rPr>
        <w:t>Versatilidad Lingüística:</w:t>
      </w:r>
      <w:r>
        <w:rPr>
          <w:rFonts w:eastAsia="Times New Roman"/>
          <w:color w:val="111111"/>
          <w:lang w:val="es-ES"/>
        </w:rPr>
        <w:t xml:space="preserve"> Al utilizar </w:t>
      </w:r>
      <w:r>
        <w:rPr>
          <w:rFonts w:eastAsia="Times New Roman"/>
          <w:color w:val="111111"/>
          <w:lang w:val="es-ES"/>
        </w:rPr>
        <w:t>el lenguaje natural, permite examinar simultáneamente diversas habilidades intelectuales como la memoria, la deducción lógica y el uso del contexto.</w:t>
      </w:r>
    </w:p>
    <w:p w14:paraId="623A0B17" w14:textId="77777777" w:rsidR="00000000" w:rsidRDefault="00F64CB7">
      <w:pPr>
        <w:spacing w:before="225" w:after="120"/>
        <w:jc w:val="both"/>
        <w:outlineLvl w:val="3"/>
        <w:divId w:val="483087452"/>
        <w:rPr>
          <w:rFonts w:ascii="Arial" w:eastAsia="Times New Roman" w:hAnsi="Arial" w:cs="Arial"/>
          <w:b/>
          <w:bCs/>
          <w:color w:val="222222"/>
          <w:lang w:val="es-ES"/>
        </w:rPr>
      </w:pPr>
      <w:r>
        <w:rPr>
          <w:rFonts w:ascii="Arial" w:eastAsia="Times New Roman" w:hAnsi="Arial" w:cs="Arial"/>
          <w:b/>
          <w:bCs/>
          <w:color w:val="222222"/>
          <w:lang w:val="es-ES"/>
        </w:rPr>
        <w:t>Limitaciones y Críticas Técnicas</w:t>
      </w:r>
    </w:p>
    <w:p w14:paraId="67C85B60" w14:textId="77777777" w:rsidR="00000000" w:rsidRDefault="00F64CB7">
      <w:pPr>
        <w:spacing w:before="100" w:beforeAutospacing="1" w:after="240"/>
        <w:jc w:val="both"/>
        <w:divId w:val="483087452"/>
        <w:rPr>
          <w:color w:val="111111"/>
          <w:lang w:val="es-ES"/>
        </w:rPr>
      </w:pPr>
      <w:r>
        <w:rPr>
          <w:color w:val="111111"/>
          <w:lang w:val="es-ES"/>
        </w:rPr>
        <w:t>La objeción teórica más relevante fue planteada por John Searle en 1980 me</w:t>
      </w:r>
      <w:r>
        <w:rPr>
          <w:color w:val="111111"/>
          <w:lang w:val="es-ES"/>
        </w:rPr>
        <w:t>diante el experimento mental de la Habitación China. Searle demostró que un individuo dentro de una habitación que manipula caracteres chinos utilizando un libro de reglas en su propio idioma puede responder correctamente a un hablante nativo sin comprende</w:t>
      </w:r>
      <w:r>
        <w:rPr>
          <w:color w:val="111111"/>
          <w:lang w:val="es-ES"/>
        </w:rPr>
        <w:t>r absolutamente nada del idioma. De modo análogo, una máquina puede aprobar el Test de Turing ejecutando reglas sintácticas avanzadas sin poseer comprensión semántica ni intencionalidad real.</w:t>
      </w:r>
    </w:p>
    <w:p w14:paraId="0C6672E8" w14:textId="77777777" w:rsidR="00000000" w:rsidRDefault="00F64CB7">
      <w:pPr>
        <w:spacing w:before="100" w:beforeAutospacing="1" w:after="240"/>
        <w:jc w:val="both"/>
        <w:divId w:val="483087452"/>
        <w:rPr>
          <w:color w:val="111111"/>
          <w:lang w:val="es-ES"/>
        </w:rPr>
      </w:pPr>
      <w:r>
        <w:rPr>
          <w:color w:val="111111"/>
          <w:lang w:val="es-ES"/>
        </w:rPr>
        <w:t xml:space="preserve">Adicionalmente, se critica que la prueba </w:t>
      </w:r>
      <w:proofErr w:type="spellStart"/>
      <w:r>
        <w:rPr>
          <w:color w:val="111111"/>
          <w:lang w:val="es-ES"/>
        </w:rPr>
        <w:t>precompensa</w:t>
      </w:r>
      <w:proofErr w:type="spellEnd"/>
      <w:r>
        <w:rPr>
          <w:color w:val="111111"/>
          <w:lang w:val="es-ES"/>
        </w:rPr>
        <w:t xml:space="preserve"> la capacida</w:t>
      </w:r>
      <w:r>
        <w:rPr>
          <w:color w:val="111111"/>
          <w:lang w:val="es-ES"/>
        </w:rPr>
        <w:t>d de engaño y la imitación de imperfecciones humanas, como cometer erratas de escritura o simular ignorancia, en lugar de medir la capacidad analítica pura del sistema.</w:t>
      </w:r>
    </w:p>
    <w:p w14:paraId="5152D984" w14:textId="77777777" w:rsidR="00000000" w:rsidRDefault="00F64CB7">
      <w:pPr>
        <w:spacing w:before="300" w:after="150"/>
        <w:jc w:val="both"/>
        <w:outlineLvl w:val="2"/>
        <w:divId w:val="483087452"/>
        <w:rPr>
          <w:rFonts w:ascii="Arial" w:eastAsia="Times New Roman" w:hAnsi="Arial" w:cs="Arial"/>
          <w:b/>
          <w:bCs/>
          <w:color w:val="114B7A"/>
          <w:sz w:val="26"/>
          <w:szCs w:val="26"/>
          <w:lang w:val="es-ES"/>
        </w:rPr>
      </w:pPr>
      <w:r>
        <w:rPr>
          <w:rFonts w:ascii="Arial" w:eastAsia="Times New Roman" w:hAnsi="Arial" w:cs="Arial"/>
          <w:b/>
          <w:bCs/>
          <w:color w:val="114B7A"/>
          <w:sz w:val="26"/>
          <w:szCs w:val="26"/>
          <w:lang w:val="es-ES"/>
        </w:rPr>
        <w:lastRenderedPageBreak/>
        <w:t>5. Comparativa: Máquina de Turing Tradicional frente a ML y Modelos de Lenguaje</w:t>
      </w:r>
    </w:p>
    <w:p w14:paraId="726F6F5F" w14:textId="77777777" w:rsidR="00000000" w:rsidRDefault="00F64CB7">
      <w:pPr>
        <w:spacing w:before="100" w:beforeAutospacing="1" w:after="240"/>
        <w:jc w:val="both"/>
        <w:divId w:val="483087452"/>
        <w:rPr>
          <w:color w:val="111111"/>
          <w:lang w:val="es-ES"/>
        </w:rPr>
      </w:pPr>
      <w:r>
        <w:rPr>
          <w:color w:val="111111"/>
          <w:lang w:val="es-ES"/>
        </w:rPr>
        <w:t>El salt</w:t>
      </w:r>
      <w:r>
        <w:rPr>
          <w:color w:val="111111"/>
          <w:lang w:val="es-ES"/>
        </w:rPr>
        <w:t>o conceptual entre la computación clásica determinista y las arquitecturas modernas de inteligencia artificial generativa se resume en la siguiente tabla comparativa:</w:t>
      </w:r>
    </w:p>
    <w:tbl>
      <w:tblPr>
        <w:tblW w:w="5000" w:type="pct"/>
        <w:tblLook w:val="04A0" w:firstRow="1" w:lastRow="0" w:firstColumn="1" w:lastColumn="0" w:noHBand="0" w:noVBand="1"/>
      </w:tblPr>
      <w:tblGrid>
        <w:gridCol w:w="2183"/>
        <w:gridCol w:w="3008"/>
        <w:gridCol w:w="3297"/>
      </w:tblGrid>
      <w:tr w:rsidR="00000000" w14:paraId="0B1317F1" w14:textId="77777777">
        <w:trPr>
          <w:divId w:val="483087452"/>
          <w:tblHeader/>
        </w:trPr>
        <w:tc>
          <w:tcPr>
            <w:tcW w:w="0" w:type="auto"/>
            <w:tcBorders>
              <w:top w:val="single" w:sz="6" w:space="0" w:color="B0C4DE"/>
              <w:left w:val="single" w:sz="6" w:space="0" w:color="B0C4DE"/>
              <w:bottom w:val="single" w:sz="6" w:space="0" w:color="B0C4DE"/>
              <w:right w:val="single" w:sz="6" w:space="0" w:color="B0C4DE"/>
            </w:tcBorders>
            <w:shd w:val="clear" w:color="auto" w:fill="005088"/>
            <w:tcMar>
              <w:top w:w="150" w:type="dxa"/>
              <w:left w:w="150" w:type="dxa"/>
              <w:bottom w:w="150" w:type="dxa"/>
              <w:right w:w="150" w:type="dxa"/>
            </w:tcMar>
            <w:hideMark/>
          </w:tcPr>
          <w:p w14:paraId="38108839" w14:textId="77777777" w:rsidR="00000000" w:rsidRDefault="00F64CB7">
            <w:pPr>
              <w:spacing w:before="300" w:after="300"/>
              <w:rPr>
                <w:rFonts w:ascii="Arial" w:eastAsia="Times New Roman" w:hAnsi="Arial" w:cs="Arial"/>
                <w:b/>
                <w:bCs/>
                <w:color w:val="FFFFFF"/>
                <w:sz w:val="21"/>
                <w:szCs w:val="21"/>
              </w:rPr>
            </w:pPr>
            <w:r>
              <w:rPr>
                <w:rFonts w:ascii="Arial" w:eastAsia="Times New Roman" w:hAnsi="Arial" w:cs="Arial"/>
                <w:b/>
                <w:bCs/>
                <w:color w:val="FFFFFF"/>
                <w:sz w:val="21"/>
                <w:szCs w:val="21"/>
              </w:rPr>
              <w:t>Criterio de Análisis</w:t>
            </w:r>
          </w:p>
        </w:tc>
        <w:tc>
          <w:tcPr>
            <w:tcW w:w="0" w:type="auto"/>
            <w:tcBorders>
              <w:top w:val="single" w:sz="6" w:space="0" w:color="B0C4DE"/>
              <w:left w:val="single" w:sz="6" w:space="0" w:color="B0C4DE"/>
              <w:bottom w:val="single" w:sz="6" w:space="0" w:color="B0C4DE"/>
              <w:right w:val="single" w:sz="6" w:space="0" w:color="B0C4DE"/>
            </w:tcBorders>
            <w:shd w:val="clear" w:color="auto" w:fill="005088"/>
            <w:tcMar>
              <w:top w:w="150" w:type="dxa"/>
              <w:left w:w="150" w:type="dxa"/>
              <w:bottom w:w="150" w:type="dxa"/>
              <w:right w:w="150" w:type="dxa"/>
            </w:tcMar>
            <w:hideMark/>
          </w:tcPr>
          <w:p w14:paraId="6D46BE28" w14:textId="77777777" w:rsidR="00000000" w:rsidRDefault="00F64CB7">
            <w:pPr>
              <w:spacing w:before="300" w:after="300"/>
              <w:rPr>
                <w:rFonts w:ascii="Arial" w:eastAsia="Times New Roman" w:hAnsi="Arial" w:cs="Arial"/>
                <w:b/>
                <w:bCs/>
                <w:color w:val="FFFFFF"/>
                <w:sz w:val="21"/>
                <w:szCs w:val="21"/>
              </w:rPr>
            </w:pPr>
            <w:r>
              <w:rPr>
                <w:rFonts w:ascii="Arial" w:eastAsia="Times New Roman" w:hAnsi="Arial" w:cs="Arial"/>
                <w:b/>
                <w:bCs/>
                <w:color w:val="FFFFFF"/>
                <w:sz w:val="21"/>
                <w:szCs w:val="21"/>
              </w:rPr>
              <w:t>Máquina de Turing Tradicional</w:t>
            </w:r>
          </w:p>
        </w:tc>
        <w:tc>
          <w:tcPr>
            <w:tcW w:w="0" w:type="auto"/>
            <w:tcBorders>
              <w:top w:val="single" w:sz="6" w:space="0" w:color="B0C4DE"/>
              <w:left w:val="single" w:sz="6" w:space="0" w:color="B0C4DE"/>
              <w:bottom w:val="single" w:sz="6" w:space="0" w:color="B0C4DE"/>
              <w:right w:val="single" w:sz="6" w:space="0" w:color="B0C4DE"/>
            </w:tcBorders>
            <w:shd w:val="clear" w:color="auto" w:fill="005088"/>
            <w:tcMar>
              <w:top w:w="150" w:type="dxa"/>
              <w:left w:w="150" w:type="dxa"/>
              <w:bottom w:w="150" w:type="dxa"/>
              <w:right w:w="150" w:type="dxa"/>
            </w:tcMar>
            <w:hideMark/>
          </w:tcPr>
          <w:p w14:paraId="4DFA015C" w14:textId="77777777" w:rsidR="00000000" w:rsidRDefault="00F64CB7">
            <w:pPr>
              <w:spacing w:before="300" w:after="300"/>
              <w:rPr>
                <w:rFonts w:ascii="Arial" w:eastAsia="Times New Roman" w:hAnsi="Arial" w:cs="Arial"/>
                <w:b/>
                <w:bCs/>
                <w:color w:val="FFFFFF"/>
                <w:sz w:val="21"/>
                <w:szCs w:val="21"/>
              </w:rPr>
            </w:pPr>
            <w:r>
              <w:rPr>
                <w:rFonts w:ascii="Arial" w:eastAsia="Times New Roman" w:hAnsi="Arial" w:cs="Arial"/>
                <w:b/>
                <w:bCs/>
                <w:color w:val="FFFFFF"/>
                <w:sz w:val="21"/>
                <w:szCs w:val="21"/>
              </w:rPr>
              <w:t xml:space="preserve">Aprendizaje Automático y </w:t>
            </w:r>
            <w:proofErr w:type="spellStart"/>
            <w:r>
              <w:rPr>
                <w:rFonts w:ascii="Arial" w:eastAsia="Times New Roman" w:hAnsi="Arial" w:cs="Arial"/>
                <w:b/>
                <w:bCs/>
                <w:color w:val="FFFFFF"/>
                <w:sz w:val="21"/>
                <w:szCs w:val="21"/>
              </w:rPr>
              <w:t>LLMs</w:t>
            </w:r>
            <w:proofErr w:type="spellEnd"/>
          </w:p>
        </w:tc>
      </w:tr>
      <w:tr w:rsidR="00000000" w14:paraId="705F32DE" w14:textId="77777777">
        <w:trPr>
          <w:divId w:val="483087452"/>
        </w:trPr>
        <w:tc>
          <w:tcPr>
            <w:tcW w:w="0" w:type="auto"/>
            <w:tcBorders>
              <w:top w:val="single" w:sz="6" w:space="0" w:color="B0C4DE"/>
              <w:left w:val="single" w:sz="6" w:space="0" w:color="B0C4DE"/>
              <w:bottom w:val="single" w:sz="6" w:space="0" w:color="B0C4DE"/>
              <w:right w:val="single" w:sz="6" w:space="0" w:color="B0C4DE"/>
            </w:tcBorders>
            <w:tcMar>
              <w:top w:w="150" w:type="dxa"/>
              <w:left w:w="150" w:type="dxa"/>
              <w:bottom w:w="150" w:type="dxa"/>
              <w:right w:w="150" w:type="dxa"/>
            </w:tcMar>
            <w:hideMark/>
          </w:tcPr>
          <w:p w14:paraId="768A3324" w14:textId="77777777" w:rsidR="00000000" w:rsidRDefault="00F64CB7">
            <w:pPr>
              <w:spacing w:before="300" w:after="300"/>
              <w:rPr>
                <w:rFonts w:ascii="Arial" w:eastAsia="Times New Roman" w:hAnsi="Arial" w:cs="Arial"/>
                <w:sz w:val="21"/>
                <w:szCs w:val="21"/>
              </w:rPr>
            </w:pPr>
            <w:r>
              <w:rPr>
                <w:rStyle w:val="Textoennegrita"/>
                <w:rFonts w:ascii="Arial" w:eastAsia="Times New Roman" w:hAnsi="Arial" w:cs="Arial"/>
                <w:sz w:val="21"/>
                <w:szCs w:val="21"/>
              </w:rPr>
              <w:t>Paradig</w:t>
            </w:r>
            <w:r>
              <w:rPr>
                <w:rStyle w:val="Textoennegrita"/>
                <w:rFonts w:ascii="Arial" w:eastAsia="Times New Roman" w:hAnsi="Arial" w:cs="Arial"/>
                <w:sz w:val="21"/>
                <w:szCs w:val="21"/>
              </w:rPr>
              <w:t>ma Operativo</w:t>
            </w:r>
          </w:p>
        </w:tc>
        <w:tc>
          <w:tcPr>
            <w:tcW w:w="0" w:type="auto"/>
            <w:tcBorders>
              <w:top w:val="single" w:sz="6" w:space="0" w:color="B0C4DE"/>
              <w:left w:val="single" w:sz="6" w:space="0" w:color="B0C4DE"/>
              <w:bottom w:val="single" w:sz="6" w:space="0" w:color="B0C4DE"/>
              <w:right w:val="single" w:sz="6" w:space="0" w:color="B0C4DE"/>
            </w:tcBorders>
            <w:tcMar>
              <w:top w:w="150" w:type="dxa"/>
              <w:left w:w="150" w:type="dxa"/>
              <w:bottom w:w="150" w:type="dxa"/>
              <w:right w:w="150" w:type="dxa"/>
            </w:tcMar>
            <w:hideMark/>
          </w:tcPr>
          <w:p w14:paraId="2ED8EDEE" w14:textId="77777777" w:rsidR="00000000" w:rsidRDefault="00F64CB7">
            <w:pPr>
              <w:spacing w:before="300" w:after="300"/>
              <w:rPr>
                <w:rFonts w:ascii="Arial" w:eastAsia="Times New Roman" w:hAnsi="Arial" w:cs="Arial"/>
                <w:sz w:val="21"/>
                <w:szCs w:val="21"/>
              </w:rPr>
            </w:pPr>
            <w:r>
              <w:rPr>
                <w:rFonts w:ascii="Arial" w:eastAsia="Times New Roman" w:hAnsi="Arial" w:cs="Arial"/>
                <w:sz w:val="21"/>
                <w:szCs w:val="21"/>
              </w:rPr>
              <w:t>Determinista, secuencial y basado en reglas formales explícitas.</w:t>
            </w:r>
          </w:p>
        </w:tc>
        <w:tc>
          <w:tcPr>
            <w:tcW w:w="0" w:type="auto"/>
            <w:tcBorders>
              <w:top w:val="single" w:sz="6" w:space="0" w:color="B0C4DE"/>
              <w:left w:val="single" w:sz="6" w:space="0" w:color="B0C4DE"/>
              <w:bottom w:val="single" w:sz="6" w:space="0" w:color="B0C4DE"/>
              <w:right w:val="single" w:sz="6" w:space="0" w:color="B0C4DE"/>
            </w:tcBorders>
            <w:tcMar>
              <w:top w:w="150" w:type="dxa"/>
              <w:left w:w="150" w:type="dxa"/>
              <w:bottom w:w="150" w:type="dxa"/>
              <w:right w:w="150" w:type="dxa"/>
            </w:tcMar>
            <w:hideMark/>
          </w:tcPr>
          <w:p w14:paraId="532C950F" w14:textId="77777777" w:rsidR="00000000" w:rsidRDefault="00F64CB7">
            <w:pPr>
              <w:spacing w:before="300" w:after="300"/>
              <w:rPr>
                <w:rFonts w:ascii="Arial" w:eastAsia="Times New Roman" w:hAnsi="Arial" w:cs="Arial"/>
                <w:sz w:val="21"/>
                <w:szCs w:val="21"/>
              </w:rPr>
            </w:pPr>
            <w:r>
              <w:rPr>
                <w:rFonts w:ascii="Arial" w:eastAsia="Times New Roman" w:hAnsi="Arial" w:cs="Arial"/>
                <w:sz w:val="21"/>
                <w:szCs w:val="21"/>
              </w:rPr>
              <w:t>Probabilístico, paralelo y basado en aprendizaje de patrones desde grandes datos.</w:t>
            </w:r>
          </w:p>
        </w:tc>
      </w:tr>
      <w:tr w:rsidR="00000000" w14:paraId="6AD9CB78" w14:textId="77777777">
        <w:trPr>
          <w:divId w:val="483087452"/>
        </w:trPr>
        <w:tc>
          <w:tcPr>
            <w:tcW w:w="0" w:type="auto"/>
            <w:tcBorders>
              <w:top w:val="single" w:sz="6" w:space="0" w:color="B0C4DE"/>
              <w:left w:val="single" w:sz="6" w:space="0" w:color="B0C4DE"/>
              <w:bottom w:val="single" w:sz="6" w:space="0" w:color="B0C4DE"/>
              <w:right w:val="single" w:sz="6" w:space="0" w:color="B0C4DE"/>
            </w:tcBorders>
            <w:tcMar>
              <w:top w:w="150" w:type="dxa"/>
              <w:left w:w="150" w:type="dxa"/>
              <w:bottom w:w="150" w:type="dxa"/>
              <w:right w:w="150" w:type="dxa"/>
            </w:tcMar>
            <w:hideMark/>
          </w:tcPr>
          <w:p w14:paraId="0F2F675C" w14:textId="77777777" w:rsidR="00000000" w:rsidRDefault="00F64CB7">
            <w:pPr>
              <w:spacing w:before="300" w:after="300"/>
              <w:rPr>
                <w:rFonts w:ascii="Arial" w:eastAsia="Times New Roman" w:hAnsi="Arial" w:cs="Arial"/>
                <w:sz w:val="21"/>
                <w:szCs w:val="21"/>
              </w:rPr>
            </w:pPr>
            <w:r>
              <w:rPr>
                <w:rStyle w:val="Textoennegrita"/>
                <w:rFonts w:ascii="Arial" w:eastAsia="Times New Roman" w:hAnsi="Arial" w:cs="Arial"/>
                <w:sz w:val="21"/>
                <w:szCs w:val="21"/>
              </w:rPr>
              <w:t>Representación de Datos</w:t>
            </w:r>
          </w:p>
        </w:tc>
        <w:tc>
          <w:tcPr>
            <w:tcW w:w="0" w:type="auto"/>
            <w:tcBorders>
              <w:top w:val="single" w:sz="6" w:space="0" w:color="B0C4DE"/>
              <w:left w:val="single" w:sz="6" w:space="0" w:color="B0C4DE"/>
              <w:bottom w:val="single" w:sz="6" w:space="0" w:color="B0C4DE"/>
              <w:right w:val="single" w:sz="6" w:space="0" w:color="B0C4DE"/>
            </w:tcBorders>
            <w:tcMar>
              <w:top w:w="150" w:type="dxa"/>
              <w:left w:w="150" w:type="dxa"/>
              <w:bottom w:w="150" w:type="dxa"/>
              <w:right w:w="150" w:type="dxa"/>
            </w:tcMar>
            <w:hideMark/>
          </w:tcPr>
          <w:p w14:paraId="289CFFE0" w14:textId="77777777" w:rsidR="00000000" w:rsidRDefault="00F64CB7">
            <w:pPr>
              <w:spacing w:before="300" w:after="300"/>
              <w:rPr>
                <w:rFonts w:ascii="Arial" w:eastAsia="Times New Roman" w:hAnsi="Arial" w:cs="Arial"/>
                <w:sz w:val="21"/>
                <w:szCs w:val="21"/>
              </w:rPr>
            </w:pPr>
            <w:r>
              <w:rPr>
                <w:rFonts w:ascii="Arial" w:eastAsia="Times New Roman" w:hAnsi="Arial" w:cs="Arial"/>
                <w:sz w:val="21"/>
                <w:szCs w:val="21"/>
              </w:rPr>
              <w:t xml:space="preserve">Símbolos discretos almacenados en </w:t>
            </w:r>
            <w:r>
              <w:rPr>
                <w:rFonts w:ascii="Arial" w:eastAsia="Times New Roman" w:hAnsi="Arial" w:cs="Arial"/>
                <w:sz w:val="21"/>
                <w:szCs w:val="21"/>
              </w:rPr>
              <w:t>celdas fijas de la cinta.</w:t>
            </w:r>
          </w:p>
        </w:tc>
        <w:tc>
          <w:tcPr>
            <w:tcW w:w="0" w:type="auto"/>
            <w:tcBorders>
              <w:top w:val="single" w:sz="6" w:space="0" w:color="B0C4DE"/>
              <w:left w:val="single" w:sz="6" w:space="0" w:color="B0C4DE"/>
              <w:bottom w:val="single" w:sz="6" w:space="0" w:color="B0C4DE"/>
              <w:right w:val="single" w:sz="6" w:space="0" w:color="B0C4DE"/>
            </w:tcBorders>
            <w:tcMar>
              <w:top w:w="150" w:type="dxa"/>
              <w:left w:w="150" w:type="dxa"/>
              <w:bottom w:w="150" w:type="dxa"/>
              <w:right w:w="150" w:type="dxa"/>
            </w:tcMar>
            <w:hideMark/>
          </w:tcPr>
          <w:p w14:paraId="2A110AD8" w14:textId="77777777" w:rsidR="00000000" w:rsidRDefault="00F64CB7">
            <w:pPr>
              <w:spacing w:before="300" w:after="300"/>
              <w:rPr>
                <w:rFonts w:ascii="Arial" w:eastAsia="Times New Roman" w:hAnsi="Arial" w:cs="Arial"/>
                <w:sz w:val="21"/>
                <w:szCs w:val="21"/>
              </w:rPr>
            </w:pPr>
            <w:r>
              <w:rPr>
                <w:rFonts w:ascii="Arial" w:eastAsia="Times New Roman" w:hAnsi="Arial" w:cs="Arial"/>
                <w:sz w:val="21"/>
                <w:szCs w:val="21"/>
              </w:rPr>
              <w:t>Vectores continuos de alta dimensión en espacios latentes.</w:t>
            </w:r>
          </w:p>
        </w:tc>
      </w:tr>
      <w:tr w:rsidR="00000000" w14:paraId="3BFEBF22" w14:textId="77777777">
        <w:trPr>
          <w:divId w:val="483087452"/>
        </w:trPr>
        <w:tc>
          <w:tcPr>
            <w:tcW w:w="0" w:type="auto"/>
            <w:tcBorders>
              <w:top w:val="single" w:sz="6" w:space="0" w:color="B0C4DE"/>
              <w:left w:val="single" w:sz="6" w:space="0" w:color="B0C4DE"/>
              <w:bottom w:val="single" w:sz="6" w:space="0" w:color="B0C4DE"/>
              <w:right w:val="single" w:sz="6" w:space="0" w:color="B0C4DE"/>
            </w:tcBorders>
            <w:tcMar>
              <w:top w:w="150" w:type="dxa"/>
              <w:left w:w="150" w:type="dxa"/>
              <w:bottom w:w="150" w:type="dxa"/>
              <w:right w:w="150" w:type="dxa"/>
            </w:tcMar>
            <w:hideMark/>
          </w:tcPr>
          <w:p w14:paraId="405FB3FA" w14:textId="77777777" w:rsidR="00000000" w:rsidRDefault="00F64CB7">
            <w:pPr>
              <w:spacing w:before="300" w:after="300"/>
              <w:rPr>
                <w:rFonts w:ascii="Arial" w:eastAsia="Times New Roman" w:hAnsi="Arial" w:cs="Arial"/>
                <w:sz w:val="21"/>
                <w:szCs w:val="21"/>
              </w:rPr>
            </w:pPr>
            <w:r>
              <w:rPr>
                <w:rStyle w:val="Textoennegrita"/>
                <w:rFonts w:ascii="Arial" w:eastAsia="Times New Roman" w:hAnsi="Arial" w:cs="Arial"/>
                <w:sz w:val="21"/>
                <w:szCs w:val="21"/>
              </w:rPr>
              <w:t>Manejo de la Incertidumbre</w:t>
            </w:r>
          </w:p>
        </w:tc>
        <w:tc>
          <w:tcPr>
            <w:tcW w:w="0" w:type="auto"/>
            <w:tcBorders>
              <w:top w:val="single" w:sz="6" w:space="0" w:color="B0C4DE"/>
              <w:left w:val="single" w:sz="6" w:space="0" w:color="B0C4DE"/>
              <w:bottom w:val="single" w:sz="6" w:space="0" w:color="B0C4DE"/>
              <w:right w:val="single" w:sz="6" w:space="0" w:color="B0C4DE"/>
            </w:tcBorders>
            <w:tcMar>
              <w:top w:w="150" w:type="dxa"/>
              <w:left w:w="150" w:type="dxa"/>
              <w:bottom w:w="150" w:type="dxa"/>
              <w:right w:w="150" w:type="dxa"/>
            </w:tcMar>
            <w:hideMark/>
          </w:tcPr>
          <w:p w14:paraId="3288618D" w14:textId="77777777" w:rsidR="00000000" w:rsidRDefault="00F64CB7">
            <w:pPr>
              <w:spacing w:before="300" w:after="300"/>
              <w:rPr>
                <w:rFonts w:ascii="Arial" w:eastAsia="Times New Roman" w:hAnsi="Arial" w:cs="Arial"/>
                <w:sz w:val="21"/>
                <w:szCs w:val="21"/>
              </w:rPr>
            </w:pPr>
            <w:r>
              <w:rPr>
                <w:rFonts w:ascii="Arial" w:eastAsia="Times New Roman" w:hAnsi="Arial" w:cs="Arial"/>
                <w:sz w:val="21"/>
                <w:szCs w:val="21"/>
              </w:rPr>
              <w:t>Rígido. Ante una condición no prevista la ejecución se detiene o falla.</w:t>
            </w:r>
          </w:p>
        </w:tc>
        <w:tc>
          <w:tcPr>
            <w:tcW w:w="0" w:type="auto"/>
            <w:tcBorders>
              <w:top w:val="single" w:sz="6" w:space="0" w:color="B0C4DE"/>
              <w:left w:val="single" w:sz="6" w:space="0" w:color="B0C4DE"/>
              <w:bottom w:val="single" w:sz="6" w:space="0" w:color="B0C4DE"/>
              <w:right w:val="single" w:sz="6" w:space="0" w:color="B0C4DE"/>
            </w:tcBorders>
            <w:tcMar>
              <w:top w:w="150" w:type="dxa"/>
              <w:left w:w="150" w:type="dxa"/>
              <w:bottom w:w="150" w:type="dxa"/>
              <w:right w:w="150" w:type="dxa"/>
            </w:tcMar>
            <w:hideMark/>
          </w:tcPr>
          <w:p w14:paraId="35132EFF" w14:textId="77777777" w:rsidR="00000000" w:rsidRDefault="00F64CB7">
            <w:pPr>
              <w:spacing w:before="300" w:after="300"/>
              <w:rPr>
                <w:rFonts w:ascii="Arial" w:eastAsia="Times New Roman" w:hAnsi="Arial" w:cs="Arial"/>
                <w:sz w:val="21"/>
                <w:szCs w:val="21"/>
              </w:rPr>
            </w:pPr>
            <w:r>
              <w:rPr>
                <w:rFonts w:ascii="Arial" w:eastAsia="Times New Roman" w:hAnsi="Arial" w:cs="Arial"/>
                <w:sz w:val="21"/>
                <w:szCs w:val="21"/>
              </w:rPr>
              <w:t>Flexible. Genera respuestas basadas en contextos e inferencias probabil</w:t>
            </w:r>
            <w:r>
              <w:rPr>
                <w:rFonts w:ascii="Arial" w:eastAsia="Times New Roman" w:hAnsi="Arial" w:cs="Arial"/>
                <w:sz w:val="21"/>
                <w:szCs w:val="21"/>
              </w:rPr>
              <w:t>ísticas.</w:t>
            </w:r>
          </w:p>
        </w:tc>
      </w:tr>
      <w:tr w:rsidR="00000000" w14:paraId="0FDCFC24" w14:textId="77777777">
        <w:trPr>
          <w:divId w:val="483087452"/>
        </w:trPr>
        <w:tc>
          <w:tcPr>
            <w:tcW w:w="0" w:type="auto"/>
            <w:tcBorders>
              <w:top w:val="single" w:sz="6" w:space="0" w:color="B0C4DE"/>
              <w:left w:val="single" w:sz="6" w:space="0" w:color="B0C4DE"/>
              <w:bottom w:val="single" w:sz="6" w:space="0" w:color="B0C4DE"/>
              <w:right w:val="single" w:sz="6" w:space="0" w:color="B0C4DE"/>
            </w:tcBorders>
            <w:tcMar>
              <w:top w:w="150" w:type="dxa"/>
              <w:left w:w="150" w:type="dxa"/>
              <w:bottom w:w="150" w:type="dxa"/>
              <w:right w:w="150" w:type="dxa"/>
            </w:tcMar>
            <w:hideMark/>
          </w:tcPr>
          <w:p w14:paraId="36F754AB" w14:textId="77777777" w:rsidR="00000000" w:rsidRDefault="00F64CB7">
            <w:pPr>
              <w:spacing w:before="300" w:after="300"/>
              <w:rPr>
                <w:rFonts w:ascii="Arial" w:eastAsia="Times New Roman" w:hAnsi="Arial" w:cs="Arial"/>
                <w:sz w:val="21"/>
                <w:szCs w:val="21"/>
              </w:rPr>
            </w:pPr>
            <w:r>
              <w:rPr>
                <w:rStyle w:val="Textoennegrita"/>
                <w:rFonts w:ascii="Arial" w:eastAsia="Times New Roman" w:hAnsi="Arial" w:cs="Arial"/>
                <w:sz w:val="21"/>
                <w:szCs w:val="21"/>
              </w:rPr>
              <w:t>Tolerancia a la Ambigüedad</w:t>
            </w:r>
          </w:p>
        </w:tc>
        <w:tc>
          <w:tcPr>
            <w:tcW w:w="0" w:type="auto"/>
            <w:tcBorders>
              <w:top w:val="single" w:sz="6" w:space="0" w:color="B0C4DE"/>
              <w:left w:val="single" w:sz="6" w:space="0" w:color="B0C4DE"/>
              <w:bottom w:val="single" w:sz="6" w:space="0" w:color="B0C4DE"/>
              <w:right w:val="single" w:sz="6" w:space="0" w:color="B0C4DE"/>
            </w:tcBorders>
            <w:tcMar>
              <w:top w:w="150" w:type="dxa"/>
              <w:left w:w="150" w:type="dxa"/>
              <w:bottom w:w="150" w:type="dxa"/>
              <w:right w:w="150" w:type="dxa"/>
            </w:tcMar>
            <w:hideMark/>
          </w:tcPr>
          <w:p w14:paraId="4977EB61" w14:textId="77777777" w:rsidR="00000000" w:rsidRDefault="00F64CB7">
            <w:pPr>
              <w:spacing w:before="300" w:after="300"/>
              <w:rPr>
                <w:rFonts w:ascii="Arial" w:eastAsia="Times New Roman" w:hAnsi="Arial" w:cs="Arial"/>
                <w:sz w:val="21"/>
                <w:szCs w:val="21"/>
              </w:rPr>
            </w:pPr>
            <w:r>
              <w:rPr>
                <w:rFonts w:ascii="Arial" w:eastAsia="Times New Roman" w:hAnsi="Arial" w:cs="Arial"/>
                <w:sz w:val="21"/>
                <w:szCs w:val="21"/>
              </w:rPr>
              <w:t>Nula. Requiere entradas perfectamente estructuradas.</w:t>
            </w:r>
          </w:p>
        </w:tc>
        <w:tc>
          <w:tcPr>
            <w:tcW w:w="0" w:type="auto"/>
            <w:tcBorders>
              <w:top w:val="single" w:sz="6" w:space="0" w:color="B0C4DE"/>
              <w:left w:val="single" w:sz="6" w:space="0" w:color="B0C4DE"/>
              <w:bottom w:val="single" w:sz="6" w:space="0" w:color="B0C4DE"/>
              <w:right w:val="single" w:sz="6" w:space="0" w:color="B0C4DE"/>
            </w:tcBorders>
            <w:tcMar>
              <w:top w:w="150" w:type="dxa"/>
              <w:left w:w="150" w:type="dxa"/>
              <w:bottom w:w="150" w:type="dxa"/>
              <w:right w:w="150" w:type="dxa"/>
            </w:tcMar>
            <w:hideMark/>
          </w:tcPr>
          <w:p w14:paraId="188DB81D" w14:textId="77777777" w:rsidR="00000000" w:rsidRDefault="00F64CB7">
            <w:pPr>
              <w:spacing w:before="300" w:after="300"/>
              <w:rPr>
                <w:rFonts w:ascii="Arial" w:eastAsia="Times New Roman" w:hAnsi="Arial" w:cs="Arial"/>
                <w:sz w:val="21"/>
                <w:szCs w:val="21"/>
              </w:rPr>
            </w:pPr>
            <w:r>
              <w:rPr>
                <w:rFonts w:ascii="Arial" w:eastAsia="Times New Roman" w:hAnsi="Arial" w:cs="Arial"/>
                <w:sz w:val="21"/>
                <w:szCs w:val="21"/>
              </w:rPr>
              <w:t>Alta. Interpreta el lenguaje natural ambiguo e impreciso.</w:t>
            </w:r>
          </w:p>
        </w:tc>
      </w:tr>
      <w:tr w:rsidR="00000000" w14:paraId="13968EF7" w14:textId="77777777">
        <w:trPr>
          <w:divId w:val="483087452"/>
        </w:trPr>
        <w:tc>
          <w:tcPr>
            <w:tcW w:w="0" w:type="auto"/>
            <w:tcBorders>
              <w:top w:val="single" w:sz="6" w:space="0" w:color="B0C4DE"/>
              <w:left w:val="single" w:sz="6" w:space="0" w:color="B0C4DE"/>
              <w:bottom w:val="single" w:sz="6" w:space="0" w:color="B0C4DE"/>
              <w:right w:val="single" w:sz="6" w:space="0" w:color="B0C4DE"/>
            </w:tcBorders>
            <w:tcMar>
              <w:top w:w="150" w:type="dxa"/>
              <w:left w:w="150" w:type="dxa"/>
              <w:bottom w:w="150" w:type="dxa"/>
              <w:right w:w="150" w:type="dxa"/>
            </w:tcMar>
            <w:hideMark/>
          </w:tcPr>
          <w:p w14:paraId="2BC1AF1F" w14:textId="77777777" w:rsidR="00000000" w:rsidRDefault="00F64CB7">
            <w:pPr>
              <w:spacing w:before="300" w:after="300"/>
              <w:rPr>
                <w:rFonts w:ascii="Arial" w:eastAsia="Times New Roman" w:hAnsi="Arial" w:cs="Arial"/>
                <w:sz w:val="21"/>
                <w:szCs w:val="21"/>
              </w:rPr>
            </w:pPr>
            <w:r>
              <w:rPr>
                <w:rStyle w:val="Textoennegrita"/>
                <w:rFonts w:ascii="Arial" w:eastAsia="Times New Roman" w:hAnsi="Arial" w:cs="Arial"/>
                <w:sz w:val="21"/>
                <w:szCs w:val="21"/>
              </w:rPr>
              <w:t>Naturaleza del Resultado</w:t>
            </w:r>
          </w:p>
        </w:tc>
        <w:tc>
          <w:tcPr>
            <w:tcW w:w="0" w:type="auto"/>
            <w:tcBorders>
              <w:top w:val="single" w:sz="6" w:space="0" w:color="B0C4DE"/>
              <w:left w:val="single" w:sz="6" w:space="0" w:color="B0C4DE"/>
              <w:bottom w:val="single" w:sz="6" w:space="0" w:color="B0C4DE"/>
              <w:right w:val="single" w:sz="6" w:space="0" w:color="B0C4DE"/>
            </w:tcBorders>
            <w:tcMar>
              <w:top w:w="150" w:type="dxa"/>
              <w:left w:w="150" w:type="dxa"/>
              <w:bottom w:w="150" w:type="dxa"/>
              <w:right w:w="150" w:type="dxa"/>
            </w:tcMar>
            <w:hideMark/>
          </w:tcPr>
          <w:p w14:paraId="4067FB06" w14:textId="77777777" w:rsidR="00000000" w:rsidRDefault="00F64CB7">
            <w:pPr>
              <w:spacing w:before="300" w:after="300"/>
              <w:rPr>
                <w:rFonts w:ascii="Arial" w:eastAsia="Times New Roman" w:hAnsi="Arial" w:cs="Arial"/>
                <w:sz w:val="21"/>
                <w:szCs w:val="21"/>
              </w:rPr>
            </w:pPr>
            <w:r>
              <w:rPr>
                <w:rFonts w:ascii="Arial" w:eastAsia="Times New Roman" w:hAnsi="Arial" w:cs="Arial"/>
                <w:sz w:val="21"/>
                <w:szCs w:val="21"/>
              </w:rPr>
              <w:t>Respuesta exacta, matemática y completamente reproducible.</w:t>
            </w:r>
          </w:p>
        </w:tc>
        <w:tc>
          <w:tcPr>
            <w:tcW w:w="0" w:type="auto"/>
            <w:tcBorders>
              <w:top w:val="single" w:sz="6" w:space="0" w:color="B0C4DE"/>
              <w:left w:val="single" w:sz="6" w:space="0" w:color="B0C4DE"/>
              <w:bottom w:val="single" w:sz="6" w:space="0" w:color="B0C4DE"/>
              <w:right w:val="single" w:sz="6" w:space="0" w:color="B0C4DE"/>
            </w:tcBorders>
            <w:tcMar>
              <w:top w:w="150" w:type="dxa"/>
              <w:left w:w="150" w:type="dxa"/>
              <w:bottom w:w="150" w:type="dxa"/>
              <w:right w:w="150" w:type="dxa"/>
            </w:tcMar>
            <w:hideMark/>
          </w:tcPr>
          <w:p w14:paraId="7015E8F2" w14:textId="77777777" w:rsidR="00000000" w:rsidRDefault="00F64CB7">
            <w:pPr>
              <w:spacing w:before="300" w:after="300"/>
              <w:rPr>
                <w:rFonts w:ascii="Arial" w:eastAsia="Times New Roman" w:hAnsi="Arial" w:cs="Arial"/>
                <w:sz w:val="21"/>
                <w:szCs w:val="21"/>
              </w:rPr>
            </w:pPr>
            <w:r>
              <w:rPr>
                <w:rFonts w:ascii="Arial" w:eastAsia="Times New Roman" w:hAnsi="Arial" w:cs="Arial"/>
                <w:sz w:val="21"/>
                <w:szCs w:val="21"/>
              </w:rPr>
              <w:t>Respuesta generativa fl</w:t>
            </w:r>
            <w:r>
              <w:rPr>
                <w:rFonts w:ascii="Arial" w:eastAsia="Times New Roman" w:hAnsi="Arial" w:cs="Arial"/>
                <w:sz w:val="21"/>
                <w:szCs w:val="21"/>
              </w:rPr>
              <w:t>uida con variación estocástica controlada.</w:t>
            </w:r>
          </w:p>
        </w:tc>
      </w:tr>
    </w:tbl>
    <w:p w14:paraId="11F767BC" w14:textId="77777777" w:rsidR="00000000" w:rsidRDefault="00F64CB7">
      <w:pPr>
        <w:spacing w:before="100" w:beforeAutospacing="1" w:after="240"/>
        <w:jc w:val="both"/>
        <w:divId w:val="483087452"/>
        <w:rPr>
          <w:color w:val="111111"/>
          <w:lang w:val="es-ES"/>
        </w:rPr>
      </w:pPr>
      <w:r>
        <w:rPr>
          <w:color w:val="111111"/>
          <w:lang w:val="es-ES"/>
        </w:rPr>
        <w:t xml:space="preserve">Mientras que una Máquina de Turing ejecuta reglas lógicas fijas donde la corrección está totalmente garantizada por la exactitud de su algoritmo, un modelo de lenguaje masivo como </w:t>
      </w:r>
      <w:proofErr w:type="spellStart"/>
      <w:r>
        <w:rPr>
          <w:color w:val="111111"/>
          <w:lang w:val="es-ES"/>
        </w:rPr>
        <w:t>ChatGPT</w:t>
      </w:r>
      <w:proofErr w:type="spellEnd"/>
      <w:r>
        <w:rPr>
          <w:color w:val="111111"/>
          <w:lang w:val="es-ES"/>
        </w:rPr>
        <w:t>, Claude o Gemini procesa</w:t>
      </w:r>
      <w:r>
        <w:rPr>
          <w:color w:val="111111"/>
          <w:lang w:val="es-ES"/>
        </w:rPr>
        <w:t xml:space="preserve"> secuencias de entrada convirtiéndolas en representaciones numéricas y calcula la distribución de probabilidad para predecir el siguiente fragmento de texto más adecuado. Por ello, el modelo clásico es insuperable en cálculos matemáticos precisos, mientras</w:t>
      </w:r>
      <w:r>
        <w:rPr>
          <w:color w:val="111111"/>
          <w:lang w:val="es-ES"/>
        </w:rPr>
        <w:t xml:space="preserve"> que los sistemas basados en redes profundas destacan en la interpretación contextual y la síntesis de información heterogénea.</w:t>
      </w:r>
    </w:p>
    <w:p w14:paraId="5B534E25" w14:textId="77777777" w:rsidR="00000000" w:rsidRDefault="00F64CB7">
      <w:pPr>
        <w:spacing w:before="300" w:after="150"/>
        <w:jc w:val="both"/>
        <w:outlineLvl w:val="2"/>
        <w:divId w:val="483087452"/>
        <w:rPr>
          <w:rFonts w:ascii="Arial" w:eastAsia="Times New Roman" w:hAnsi="Arial" w:cs="Arial"/>
          <w:b/>
          <w:bCs/>
          <w:color w:val="114B7A"/>
          <w:sz w:val="26"/>
          <w:szCs w:val="26"/>
          <w:lang w:val="es-ES"/>
        </w:rPr>
      </w:pPr>
      <w:r>
        <w:rPr>
          <w:rFonts w:ascii="Arial" w:eastAsia="Times New Roman" w:hAnsi="Arial" w:cs="Arial"/>
          <w:b/>
          <w:bCs/>
          <w:color w:val="114B7A"/>
          <w:sz w:val="26"/>
          <w:szCs w:val="26"/>
          <w:lang w:val="es-ES"/>
        </w:rPr>
        <w:lastRenderedPageBreak/>
        <w:t>6. Impacto de la Inteligencia Artificial en la Ingeniería de Sistemas</w:t>
      </w:r>
    </w:p>
    <w:p w14:paraId="25E9B9C9" w14:textId="77777777" w:rsidR="00000000" w:rsidRDefault="00F64CB7">
      <w:pPr>
        <w:spacing w:before="100" w:beforeAutospacing="1" w:after="240"/>
        <w:jc w:val="both"/>
        <w:divId w:val="483087452"/>
        <w:rPr>
          <w:color w:val="111111"/>
          <w:lang w:val="es-ES"/>
        </w:rPr>
      </w:pPr>
      <w:r>
        <w:rPr>
          <w:color w:val="111111"/>
          <w:lang w:val="es-ES"/>
        </w:rPr>
        <w:t>La incorporación de herramientas inteligentes está reconfi</w:t>
      </w:r>
      <w:r>
        <w:rPr>
          <w:color w:val="111111"/>
          <w:lang w:val="es-ES"/>
        </w:rPr>
        <w:t>gurando la práctica profesional de la Ingeniería de Sistemas en todas las etapas del desarrollo de software y la gestión de infraestructura tecnológica.</w:t>
      </w:r>
    </w:p>
    <w:p w14:paraId="12890D6B" w14:textId="77777777" w:rsidR="00000000" w:rsidRDefault="00F64CB7">
      <w:pPr>
        <w:spacing w:before="225" w:after="120"/>
        <w:jc w:val="both"/>
        <w:outlineLvl w:val="3"/>
        <w:divId w:val="483087452"/>
        <w:rPr>
          <w:rFonts w:ascii="Arial" w:eastAsia="Times New Roman" w:hAnsi="Arial" w:cs="Arial"/>
          <w:b/>
          <w:bCs/>
          <w:color w:val="222222"/>
          <w:lang w:val="es-ES"/>
        </w:rPr>
      </w:pPr>
      <w:r>
        <w:rPr>
          <w:rFonts w:ascii="Arial" w:eastAsia="Times New Roman" w:hAnsi="Arial" w:cs="Arial"/>
          <w:b/>
          <w:bCs/>
          <w:color w:val="222222"/>
          <w:lang w:val="es-ES"/>
        </w:rPr>
        <w:t>Aplicaciones Prácticas en el Sector</w:t>
      </w:r>
    </w:p>
    <w:p w14:paraId="2ED47A98" w14:textId="77777777" w:rsidR="00000000" w:rsidRDefault="00F64CB7">
      <w:pPr>
        <w:numPr>
          <w:ilvl w:val="0"/>
          <w:numId w:val="6"/>
        </w:numPr>
        <w:spacing w:before="100" w:beforeAutospacing="1" w:after="120"/>
        <w:ind w:left="1095"/>
        <w:jc w:val="both"/>
        <w:divId w:val="483087452"/>
        <w:rPr>
          <w:rFonts w:eastAsia="Times New Roman"/>
          <w:color w:val="111111"/>
          <w:lang w:val="es-ES"/>
        </w:rPr>
      </w:pPr>
      <w:r>
        <w:rPr>
          <w:rStyle w:val="Textoennegrita"/>
          <w:rFonts w:eastAsia="Times New Roman"/>
          <w:color w:val="111111"/>
          <w:lang w:val="es-ES"/>
        </w:rPr>
        <w:t>Generación Asistida de Código:</w:t>
      </w:r>
      <w:r>
        <w:rPr>
          <w:rFonts w:eastAsia="Times New Roman"/>
          <w:color w:val="111111"/>
          <w:lang w:val="es-ES"/>
        </w:rPr>
        <w:t xml:space="preserve"> </w:t>
      </w:r>
      <w:r>
        <w:rPr>
          <w:rFonts w:eastAsia="Times New Roman"/>
          <w:color w:val="111111"/>
          <w:lang w:val="es-ES"/>
        </w:rPr>
        <w:t xml:space="preserve">Herramientas basadas en </w:t>
      </w:r>
      <w:proofErr w:type="spellStart"/>
      <w:r>
        <w:rPr>
          <w:rFonts w:eastAsia="Times New Roman"/>
          <w:color w:val="111111"/>
          <w:lang w:val="es-ES"/>
        </w:rPr>
        <w:t>LLMs</w:t>
      </w:r>
      <w:proofErr w:type="spellEnd"/>
      <w:r>
        <w:rPr>
          <w:rFonts w:eastAsia="Times New Roman"/>
          <w:color w:val="111111"/>
          <w:lang w:val="es-ES"/>
        </w:rPr>
        <w:t xml:space="preserve"> permiten autocompletar fragmentos de código en tiempo real, traducir funciones entre lenguajes de programación y sugerir patrones de arquitectura óptimos.</w:t>
      </w:r>
    </w:p>
    <w:p w14:paraId="286FDFF4" w14:textId="77777777" w:rsidR="00000000" w:rsidRDefault="00F64CB7">
      <w:pPr>
        <w:numPr>
          <w:ilvl w:val="0"/>
          <w:numId w:val="6"/>
        </w:numPr>
        <w:spacing w:before="100" w:beforeAutospacing="1" w:after="120"/>
        <w:ind w:left="1095"/>
        <w:jc w:val="both"/>
        <w:divId w:val="483087452"/>
        <w:rPr>
          <w:rFonts w:eastAsia="Times New Roman"/>
          <w:color w:val="111111"/>
          <w:lang w:val="es-ES"/>
        </w:rPr>
      </w:pPr>
      <w:r>
        <w:rPr>
          <w:rStyle w:val="Textoennegrita"/>
          <w:rFonts w:eastAsia="Times New Roman"/>
          <w:color w:val="111111"/>
          <w:lang w:val="es-ES"/>
        </w:rPr>
        <w:t>Aseguramiento de Calidad y Pruebas:</w:t>
      </w:r>
      <w:r>
        <w:rPr>
          <w:rFonts w:eastAsia="Times New Roman"/>
          <w:color w:val="111111"/>
          <w:lang w:val="es-ES"/>
        </w:rPr>
        <w:t xml:space="preserve"> Algoritmos de aprendizaje profundo a</w:t>
      </w:r>
      <w:r>
        <w:rPr>
          <w:rFonts w:eastAsia="Times New Roman"/>
          <w:color w:val="111111"/>
          <w:lang w:val="es-ES"/>
        </w:rPr>
        <w:t>nalizan repositorios de código para detectar vulnerabilidades de seguridad, identificar cuellos de botella y generar pruebas unitarias de forma automatizada.</w:t>
      </w:r>
    </w:p>
    <w:p w14:paraId="66EF5919" w14:textId="77777777" w:rsidR="00000000" w:rsidRDefault="00F64CB7">
      <w:pPr>
        <w:numPr>
          <w:ilvl w:val="0"/>
          <w:numId w:val="6"/>
        </w:numPr>
        <w:spacing w:before="100" w:beforeAutospacing="1" w:after="120"/>
        <w:ind w:left="1095"/>
        <w:jc w:val="both"/>
        <w:divId w:val="483087452"/>
        <w:rPr>
          <w:rFonts w:eastAsia="Times New Roman"/>
          <w:color w:val="111111"/>
          <w:lang w:val="es-ES"/>
        </w:rPr>
      </w:pPr>
      <w:r>
        <w:rPr>
          <w:rStyle w:val="Textoennegrita"/>
          <w:rFonts w:eastAsia="Times New Roman"/>
          <w:color w:val="111111"/>
          <w:lang w:val="es-ES"/>
        </w:rPr>
        <w:t>Operaciones e Infraestructura DevOps:</w:t>
      </w:r>
      <w:r>
        <w:rPr>
          <w:rFonts w:eastAsia="Times New Roman"/>
          <w:color w:val="111111"/>
          <w:lang w:val="es-ES"/>
        </w:rPr>
        <w:t xml:space="preserve"> Modelos predictivos monitorean métricas de servidores en la </w:t>
      </w:r>
      <w:r>
        <w:rPr>
          <w:rFonts w:eastAsia="Times New Roman"/>
          <w:color w:val="111111"/>
          <w:lang w:val="es-ES"/>
        </w:rPr>
        <w:t>nube, anticipan fallos de hardware y gestionan el escalado dinámico de recursos para optimizar costos de cómputo.</w:t>
      </w:r>
    </w:p>
    <w:p w14:paraId="0739FC89" w14:textId="77777777" w:rsidR="00000000" w:rsidRDefault="00F64CB7">
      <w:pPr>
        <w:spacing w:before="225" w:after="120"/>
        <w:jc w:val="both"/>
        <w:outlineLvl w:val="3"/>
        <w:divId w:val="483087452"/>
        <w:rPr>
          <w:rFonts w:ascii="Arial" w:eastAsia="Times New Roman" w:hAnsi="Arial" w:cs="Arial"/>
          <w:b/>
          <w:bCs/>
          <w:color w:val="222222"/>
          <w:lang w:val="es-ES"/>
        </w:rPr>
      </w:pPr>
      <w:r>
        <w:rPr>
          <w:rFonts w:ascii="Arial" w:eastAsia="Times New Roman" w:hAnsi="Arial" w:cs="Arial"/>
          <w:b/>
          <w:bCs/>
          <w:color w:val="222222"/>
          <w:lang w:val="es-ES"/>
        </w:rPr>
        <w:t>Desafíos Técnicos y Consideraciones Éticas</w:t>
      </w:r>
    </w:p>
    <w:p w14:paraId="5699CF30" w14:textId="77777777" w:rsidR="00000000" w:rsidRDefault="00F64CB7">
      <w:pPr>
        <w:spacing w:before="100" w:beforeAutospacing="1" w:after="240"/>
        <w:jc w:val="both"/>
        <w:divId w:val="483087452"/>
        <w:rPr>
          <w:color w:val="111111"/>
          <w:lang w:val="es-ES"/>
        </w:rPr>
      </w:pPr>
      <w:r>
        <w:rPr>
          <w:color w:val="111111"/>
          <w:lang w:val="es-ES"/>
        </w:rPr>
        <w:t>A pesar de sus elevados beneficios en productividad, la adopción de estas tecnologías introduce ret</w:t>
      </w:r>
      <w:r>
        <w:rPr>
          <w:color w:val="111111"/>
          <w:lang w:val="es-ES"/>
        </w:rPr>
        <w:t>os significativos. El carácter no determinista de las redes neuronales dificulta la depuración de errores y la verificación formal de sistemas críticos. Asimismo, el fenómeno de las alucinaciones exige que las salidas generadas por IA sean auditadas cuidad</w:t>
      </w:r>
      <w:r>
        <w:rPr>
          <w:color w:val="111111"/>
          <w:lang w:val="es-ES"/>
        </w:rPr>
        <w:t>osamente por ingenieros humanos antes de su despliegue en ambientes de producción.</w:t>
      </w:r>
    </w:p>
    <w:p w14:paraId="65AE3FD9" w14:textId="77777777" w:rsidR="00000000" w:rsidRDefault="00F64CB7">
      <w:pPr>
        <w:spacing w:before="100" w:beforeAutospacing="1" w:after="240"/>
        <w:jc w:val="both"/>
        <w:divId w:val="483087452"/>
        <w:rPr>
          <w:color w:val="111111"/>
          <w:lang w:val="es-ES"/>
        </w:rPr>
      </w:pPr>
      <w:r>
        <w:rPr>
          <w:color w:val="111111"/>
          <w:lang w:val="es-ES"/>
        </w:rPr>
        <w:t>Desde la perspectiva ética y regulatoria, el uso de modelos de lenguaje plantea interrogantes sobre la privacidad de los datos ingresados en servicios externos, la propiedad</w:t>
      </w:r>
      <w:r>
        <w:rPr>
          <w:color w:val="111111"/>
          <w:lang w:val="es-ES"/>
        </w:rPr>
        <w:t xml:space="preserve"> intelectual del código generado de forma automática y la transmisión involuntaria de sesgos algorítmicos. La responsabilidad técnica recae en el profesional de sistemas, quien debe asegurar un equilibrio entre la automatización y el control de calidad.</w:t>
      </w:r>
    </w:p>
    <w:p w14:paraId="68D458BF" w14:textId="77777777" w:rsidR="00000000" w:rsidRDefault="00F64CB7">
      <w:pPr>
        <w:spacing w:before="100" w:beforeAutospacing="1" w:after="240"/>
        <w:jc w:val="both"/>
        <w:divId w:val="483087452"/>
        <w:rPr>
          <w:color w:val="111111"/>
          <w:lang w:val="es-ES"/>
        </w:rPr>
      </w:pPr>
    </w:p>
    <w:p w14:paraId="355D8D53" w14:textId="77777777" w:rsidR="00000000" w:rsidRDefault="00F64CB7">
      <w:pPr>
        <w:spacing w:before="100" w:beforeAutospacing="1" w:after="240"/>
        <w:jc w:val="both"/>
        <w:divId w:val="483087452"/>
        <w:rPr>
          <w:color w:val="111111"/>
          <w:lang w:val="es-ES"/>
        </w:rPr>
      </w:pPr>
    </w:p>
    <w:p w14:paraId="61037F3E" w14:textId="77777777" w:rsidR="00000000" w:rsidRDefault="00F64CB7">
      <w:pPr>
        <w:spacing w:before="100" w:beforeAutospacing="1" w:after="240"/>
        <w:jc w:val="both"/>
        <w:divId w:val="483087452"/>
        <w:rPr>
          <w:color w:val="111111"/>
          <w:lang w:val="es-ES"/>
        </w:rPr>
      </w:pPr>
    </w:p>
    <w:p w14:paraId="5E356269" w14:textId="77777777" w:rsidR="00000000" w:rsidRDefault="00F64CB7">
      <w:pPr>
        <w:spacing w:before="100" w:beforeAutospacing="1" w:after="240"/>
        <w:jc w:val="both"/>
        <w:divId w:val="483087452"/>
        <w:rPr>
          <w:color w:val="111111"/>
          <w:lang w:val="es-ES"/>
        </w:rPr>
      </w:pPr>
    </w:p>
    <w:p w14:paraId="410D3DC5" w14:textId="77777777" w:rsidR="00000000" w:rsidRDefault="00F64CB7">
      <w:pPr>
        <w:spacing w:before="100" w:beforeAutospacing="1" w:after="240"/>
        <w:jc w:val="both"/>
        <w:divId w:val="483087452"/>
        <w:rPr>
          <w:color w:val="111111"/>
          <w:lang w:val="es-ES"/>
        </w:rPr>
      </w:pPr>
    </w:p>
    <w:p w14:paraId="3407906C" w14:textId="77777777" w:rsidR="00000000" w:rsidRDefault="00F64CB7">
      <w:pPr>
        <w:spacing w:before="100" w:beforeAutospacing="1" w:after="240"/>
        <w:jc w:val="both"/>
        <w:divId w:val="483087452"/>
        <w:rPr>
          <w:color w:val="111111"/>
          <w:lang w:val="es-ES"/>
        </w:rPr>
      </w:pPr>
    </w:p>
    <w:p w14:paraId="213C619E" w14:textId="77777777" w:rsidR="00000000" w:rsidRDefault="00F64CB7">
      <w:pPr>
        <w:spacing w:before="100" w:beforeAutospacing="1" w:after="240"/>
        <w:jc w:val="both"/>
        <w:divId w:val="483087452"/>
        <w:rPr>
          <w:color w:val="111111"/>
          <w:lang w:val="es-ES"/>
        </w:rPr>
      </w:pPr>
    </w:p>
    <w:p w14:paraId="2479B0D5" w14:textId="77777777" w:rsidR="00000000" w:rsidRDefault="00F64CB7">
      <w:pPr>
        <w:pBdr>
          <w:bottom w:val="single" w:sz="12" w:space="4" w:color="005088"/>
        </w:pBdr>
        <w:spacing w:before="375" w:after="225"/>
        <w:jc w:val="both"/>
        <w:outlineLvl w:val="1"/>
        <w:divId w:val="483087452"/>
        <w:rPr>
          <w:rFonts w:ascii="Arial" w:eastAsia="Times New Roman" w:hAnsi="Arial" w:cs="Arial"/>
          <w:b/>
          <w:bCs/>
          <w:caps/>
          <w:color w:val="005088"/>
          <w:kern w:val="36"/>
          <w:sz w:val="32"/>
          <w:szCs w:val="32"/>
          <w:lang w:val="es-ES"/>
        </w:rPr>
      </w:pPr>
      <w:r>
        <w:rPr>
          <w:rFonts w:ascii="Arial" w:eastAsia="Times New Roman" w:hAnsi="Arial" w:cs="Arial"/>
          <w:b/>
          <w:bCs/>
          <w:caps/>
          <w:color w:val="005088"/>
          <w:kern w:val="36"/>
          <w:sz w:val="32"/>
          <w:szCs w:val="32"/>
          <w:lang w:val="es-ES"/>
        </w:rPr>
        <w:lastRenderedPageBreak/>
        <w:t>Conclusiones</w:t>
      </w:r>
    </w:p>
    <w:p w14:paraId="6B81AB53" w14:textId="77777777" w:rsidR="00000000" w:rsidRDefault="00F64CB7">
      <w:pPr>
        <w:numPr>
          <w:ilvl w:val="0"/>
          <w:numId w:val="8"/>
        </w:numPr>
        <w:spacing w:before="100" w:beforeAutospacing="1" w:after="120"/>
        <w:ind w:left="1095"/>
        <w:jc w:val="both"/>
        <w:divId w:val="483087452"/>
        <w:rPr>
          <w:rFonts w:eastAsia="Times New Roman"/>
          <w:color w:val="111111"/>
          <w:lang w:val="es-ES"/>
        </w:rPr>
      </w:pPr>
      <w:r>
        <w:rPr>
          <w:rFonts w:eastAsia="Times New Roman"/>
          <w:color w:val="111111"/>
          <w:lang w:val="es-ES"/>
        </w:rPr>
        <w:t>La Máquina de Turing constituye el pilar teórico fundamental de la ciencia de la computación, al haber delimitado con rigor matemático la noción de algoritmo y haber demostrado la existencia de problemas que se encuentran fuera del alcanc</w:t>
      </w:r>
      <w:r>
        <w:rPr>
          <w:rFonts w:eastAsia="Times New Roman"/>
          <w:color w:val="111111"/>
          <w:lang w:val="es-ES"/>
        </w:rPr>
        <w:t>e del cálculo automatizado.</w:t>
      </w:r>
    </w:p>
    <w:p w14:paraId="68968816" w14:textId="77777777" w:rsidR="00000000" w:rsidRDefault="00F64CB7">
      <w:pPr>
        <w:numPr>
          <w:ilvl w:val="0"/>
          <w:numId w:val="8"/>
        </w:numPr>
        <w:spacing w:before="100" w:beforeAutospacing="1" w:after="120"/>
        <w:ind w:left="1095"/>
        <w:jc w:val="both"/>
        <w:divId w:val="483087452"/>
        <w:rPr>
          <w:rFonts w:eastAsia="Times New Roman"/>
          <w:color w:val="111111"/>
          <w:lang w:val="es-ES"/>
        </w:rPr>
      </w:pPr>
      <w:r>
        <w:rPr>
          <w:rFonts w:eastAsia="Times New Roman"/>
          <w:color w:val="111111"/>
          <w:lang w:val="es-ES"/>
        </w:rPr>
        <w:t xml:space="preserve">La transformación de la Máquina Universal de Turing en la arquitectura de </w:t>
      </w:r>
      <w:proofErr w:type="spellStart"/>
      <w:r>
        <w:rPr>
          <w:rFonts w:eastAsia="Times New Roman"/>
          <w:color w:val="111111"/>
          <w:lang w:val="es-ES"/>
        </w:rPr>
        <w:t>Von</w:t>
      </w:r>
      <w:proofErr w:type="spellEnd"/>
      <w:r>
        <w:rPr>
          <w:rFonts w:eastAsia="Times New Roman"/>
          <w:color w:val="111111"/>
          <w:lang w:val="es-ES"/>
        </w:rPr>
        <w:t xml:space="preserve"> Neumann estableció el principio de memoria unificada que hace posible que las computadoras modernas ejecuten múltiples programas interconectados.</w:t>
      </w:r>
    </w:p>
    <w:p w14:paraId="71EF946C" w14:textId="77777777" w:rsidR="00000000" w:rsidRDefault="00F64CB7">
      <w:pPr>
        <w:numPr>
          <w:ilvl w:val="0"/>
          <w:numId w:val="8"/>
        </w:numPr>
        <w:spacing w:before="100" w:beforeAutospacing="1" w:after="120"/>
        <w:ind w:left="1095"/>
        <w:jc w:val="both"/>
        <w:divId w:val="483087452"/>
        <w:rPr>
          <w:rFonts w:eastAsia="Times New Roman"/>
          <w:color w:val="111111"/>
          <w:lang w:val="es-ES"/>
        </w:rPr>
      </w:pPr>
      <w:r>
        <w:rPr>
          <w:rFonts w:eastAsia="Times New Roman"/>
          <w:color w:val="111111"/>
          <w:lang w:val="es-ES"/>
        </w:rPr>
        <w:t>La i</w:t>
      </w:r>
      <w:r>
        <w:rPr>
          <w:rFonts w:eastAsia="Times New Roman"/>
          <w:color w:val="111111"/>
          <w:lang w:val="es-ES"/>
        </w:rPr>
        <w:t>nteligencia artificial ha evolucionado desde el paradigma simbólico rígido, fundado en la programación manual de reglas lógicas, hacia el paradigma conexionista probabilístico, capaz de inferir conocimientos complejos a partir del procesamiento masivo de d</w:t>
      </w:r>
      <w:r>
        <w:rPr>
          <w:rFonts w:eastAsia="Times New Roman"/>
          <w:color w:val="111111"/>
          <w:lang w:val="es-ES"/>
        </w:rPr>
        <w:t>atos.</w:t>
      </w:r>
    </w:p>
    <w:p w14:paraId="0F1DEAAC" w14:textId="77777777" w:rsidR="00000000" w:rsidRDefault="00F64CB7">
      <w:pPr>
        <w:numPr>
          <w:ilvl w:val="0"/>
          <w:numId w:val="8"/>
        </w:numPr>
        <w:spacing w:before="100" w:beforeAutospacing="1" w:after="120"/>
        <w:ind w:left="1095"/>
        <w:jc w:val="both"/>
        <w:divId w:val="483087452"/>
        <w:rPr>
          <w:rFonts w:eastAsia="Times New Roman"/>
          <w:color w:val="111111"/>
          <w:lang w:val="es-ES"/>
        </w:rPr>
      </w:pPr>
      <w:r>
        <w:rPr>
          <w:rFonts w:eastAsia="Times New Roman"/>
          <w:color w:val="111111"/>
          <w:lang w:val="es-ES"/>
        </w:rPr>
        <w:t>El Test de Turing representó un criterio pionero para evaluar la inteligencia artificial desde una perspectiva pragmática, aunque los avances recientes en modelos de lenguaje han demostrado que la simulación del comportamiento verbal no implica neces</w:t>
      </w:r>
      <w:r>
        <w:rPr>
          <w:rFonts w:eastAsia="Times New Roman"/>
          <w:color w:val="111111"/>
          <w:lang w:val="es-ES"/>
        </w:rPr>
        <w:t>ariamente comprensión semántica ni conciencia.</w:t>
      </w:r>
    </w:p>
    <w:p w14:paraId="09C090A5" w14:textId="77777777" w:rsidR="00000000" w:rsidRDefault="00F64CB7">
      <w:pPr>
        <w:numPr>
          <w:ilvl w:val="0"/>
          <w:numId w:val="8"/>
        </w:numPr>
        <w:spacing w:before="100" w:beforeAutospacing="1" w:after="120"/>
        <w:ind w:left="1095"/>
        <w:jc w:val="both"/>
        <w:divId w:val="483087452"/>
        <w:rPr>
          <w:rFonts w:eastAsia="Times New Roman"/>
          <w:color w:val="111111"/>
          <w:lang w:val="es-ES"/>
        </w:rPr>
      </w:pPr>
      <w:r>
        <w:rPr>
          <w:rFonts w:eastAsia="Times New Roman"/>
          <w:color w:val="111111"/>
          <w:lang w:val="es-ES"/>
        </w:rPr>
        <w:t>La Ingeniería de Sistemas experimenta un cambio estructural donde el rol del profesional se orienta cada vez más hacia el diseño de arquitecturas robustas, la supervisión crítica de modelos generativos y la im</w:t>
      </w:r>
      <w:r>
        <w:rPr>
          <w:rFonts w:eastAsia="Times New Roman"/>
          <w:color w:val="111111"/>
          <w:lang w:val="es-ES"/>
        </w:rPr>
        <w:t>plementación de marcos de seguridad y ética algorítmica.</w:t>
      </w:r>
    </w:p>
    <w:p w14:paraId="3B79BA58" w14:textId="77777777" w:rsidR="00000000" w:rsidRDefault="00F64CB7">
      <w:pPr>
        <w:spacing w:before="100" w:beforeAutospacing="1" w:after="120"/>
        <w:jc w:val="both"/>
        <w:divId w:val="483087452"/>
        <w:rPr>
          <w:rFonts w:eastAsia="Times New Roman"/>
          <w:color w:val="111111"/>
          <w:lang w:val="es-ES"/>
        </w:rPr>
      </w:pPr>
    </w:p>
    <w:p w14:paraId="47EEA8D8" w14:textId="77777777" w:rsidR="00000000" w:rsidRDefault="00F64CB7">
      <w:pPr>
        <w:spacing w:before="100" w:beforeAutospacing="1" w:after="120"/>
        <w:jc w:val="both"/>
        <w:divId w:val="483087452"/>
        <w:rPr>
          <w:rFonts w:eastAsia="Times New Roman"/>
          <w:color w:val="111111"/>
          <w:lang w:val="es-ES"/>
        </w:rPr>
      </w:pPr>
    </w:p>
    <w:p w14:paraId="29D04F5F" w14:textId="77777777" w:rsidR="00000000" w:rsidRDefault="00F64CB7">
      <w:pPr>
        <w:pBdr>
          <w:bottom w:val="single" w:sz="12" w:space="4" w:color="005088"/>
        </w:pBdr>
        <w:spacing w:before="375" w:after="225"/>
        <w:jc w:val="both"/>
        <w:outlineLvl w:val="1"/>
        <w:divId w:val="483087452"/>
        <w:rPr>
          <w:rFonts w:ascii="Arial" w:eastAsia="Times New Roman" w:hAnsi="Arial" w:cs="Arial"/>
          <w:b/>
          <w:bCs/>
          <w:caps/>
          <w:color w:val="005088"/>
          <w:kern w:val="36"/>
          <w:sz w:val="32"/>
          <w:szCs w:val="32"/>
          <w:lang w:val="es-ES"/>
        </w:rPr>
      </w:pPr>
      <w:r>
        <w:rPr>
          <w:rFonts w:ascii="Arial" w:eastAsia="Times New Roman" w:hAnsi="Arial" w:cs="Arial"/>
          <w:b/>
          <w:bCs/>
          <w:caps/>
          <w:color w:val="005088"/>
          <w:kern w:val="36"/>
          <w:sz w:val="32"/>
          <w:szCs w:val="32"/>
          <w:lang w:val="es-ES"/>
        </w:rPr>
        <w:t>Referencias Bibliográficas</w:t>
      </w:r>
    </w:p>
    <w:p w14:paraId="3781AE61" w14:textId="77777777" w:rsidR="00000000" w:rsidRDefault="00F64CB7">
      <w:pPr>
        <w:ind w:hanging="480"/>
        <w:jc w:val="both"/>
        <w:divId w:val="537931286"/>
        <w:rPr>
          <w:rFonts w:eastAsia="Times New Roman"/>
          <w:color w:val="111111"/>
          <w:sz w:val="22"/>
          <w:szCs w:val="22"/>
          <w:lang w:val="es-ES"/>
        </w:rPr>
      </w:pPr>
      <w:r>
        <w:rPr>
          <w:rFonts w:eastAsia="Times New Roman"/>
          <w:color w:val="111111"/>
          <w:sz w:val="22"/>
          <w:szCs w:val="22"/>
          <w:lang w:val="es-ES"/>
        </w:rPr>
        <w:t xml:space="preserve">Copeland, B. J. (2004). </w:t>
      </w:r>
      <w:proofErr w:type="spellStart"/>
      <w:r>
        <w:rPr>
          <w:rStyle w:val="nfasis"/>
          <w:rFonts w:eastAsia="Times New Roman"/>
          <w:color w:val="111111"/>
          <w:sz w:val="22"/>
          <w:szCs w:val="22"/>
          <w:lang w:val="es-ES"/>
        </w:rPr>
        <w:t>The</w:t>
      </w:r>
      <w:proofErr w:type="spellEnd"/>
      <w:r>
        <w:rPr>
          <w:rStyle w:val="nfasis"/>
          <w:rFonts w:eastAsia="Times New Roman"/>
          <w:color w:val="111111"/>
          <w:sz w:val="22"/>
          <w:szCs w:val="22"/>
          <w:lang w:val="es-ES"/>
        </w:rPr>
        <w:t xml:space="preserve"> </w:t>
      </w:r>
      <w:proofErr w:type="spellStart"/>
      <w:r>
        <w:rPr>
          <w:rStyle w:val="nfasis"/>
          <w:rFonts w:eastAsia="Times New Roman"/>
          <w:color w:val="111111"/>
          <w:sz w:val="22"/>
          <w:szCs w:val="22"/>
          <w:lang w:val="es-ES"/>
        </w:rPr>
        <w:t>Essential</w:t>
      </w:r>
      <w:proofErr w:type="spellEnd"/>
      <w:r>
        <w:rPr>
          <w:rStyle w:val="nfasis"/>
          <w:rFonts w:eastAsia="Times New Roman"/>
          <w:color w:val="111111"/>
          <w:sz w:val="22"/>
          <w:szCs w:val="22"/>
          <w:lang w:val="es-ES"/>
        </w:rPr>
        <w:t xml:space="preserve"> Turing: Seminal </w:t>
      </w:r>
      <w:proofErr w:type="spellStart"/>
      <w:r>
        <w:rPr>
          <w:rStyle w:val="nfasis"/>
          <w:rFonts w:eastAsia="Times New Roman"/>
          <w:color w:val="111111"/>
          <w:sz w:val="22"/>
          <w:szCs w:val="22"/>
          <w:lang w:val="es-ES"/>
        </w:rPr>
        <w:t>Writings</w:t>
      </w:r>
      <w:proofErr w:type="spellEnd"/>
      <w:r>
        <w:rPr>
          <w:rStyle w:val="nfasis"/>
          <w:rFonts w:eastAsia="Times New Roman"/>
          <w:color w:val="111111"/>
          <w:sz w:val="22"/>
          <w:szCs w:val="22"/>
          <w:lang w:val="es-ES"/>
        </w:rPr>
        <w:t xml:space="preserve"> in Computing, </w:t>
      </w:r>
      <w:proofErr w:type="spellStart"/>
      <w:r>
        <w:rPr>
          <w:rStyle w:val="nfasis"/>
          <w:rFonts w:eastAsia="Times New Roman"/>
          <w:color w:val="111111"/>
          <w:sz w:val="22"/>
          <w:szCs w:val="22"/>
          <w:lang w:val="es-ES"/>
        </w:rPr>
        <w:t>Logic</w:t>
      </w:r>
      <w:proofErr w:type="spellEnd"/>
      <w:r>
        <w:rPr>
          <w:rStyle w:val="nfasis"/>
          <w:rFonts w:eastAsia="Times New Roman"/>
          <w:color w:val="111111"/>
          <w:sz w:val="22"/>
          <w:szCs w:val="22"/>
          <w:lang w:val="es-ES"/>
        </w:rPr>
        <w:t xml:space="preserve">, </w:t>
      </w:r>
      <w:proofErr w:type="spellStart"/>
      <w:r>
        <w:rPr>
          <w:rStyle w:val="nfasis"/>
          <w:rFonts w:eastAsia="Times New Roman"/>
          <w:color w:val="111111"/>
          <w:sz w:val="22"/>
          <w:szCs w:val="22"/>
          <w:lang w:val="es-ES"/>
        </w:rPr>
        <w:t>Philosophy</w:t>
      </w:r>
      <w:proofErr w:type="spellEnd"/>
      <w:r>
        <w:rPr>
          <w:rStyle w:val="nfasis"/>
          <w:rFonts w:eastAsia="Times New Roman"/>
          <w:color w:val="111111"/>
          <w:sz w:val="22"/>
          <w:szCs w:val="22"/>
          <w:lang w:val="es-ES"/>
        </w:rPr>
        <w:t xml:space="preserve">, Artificial </w:t>
      </w:r>
      <w:proofErr w:type="spellStart"/>
      <w:r>
        <w:rPr>
          <w:rStyle w:val="nfasis"/>
          <w:rFonts w:eastAsia="Times New Roman"/>
          <w:color w:val="111111"/>
          <w:sz w:val="22"/>
          <w:szCs w:val="22"/>
          <w:lang w:val="es-ES"/>
        </w:rPr>
        <w:t>Intelligence</w:t>
      </w:r>
      <w:proofErr w:type="spellEnd"/>
      <w:r>
        <w:rPr>
          <w:rStyle w:val="nfasis"/>
          <w:rFonts w:eastAsia="Times New Roman"/>
          <w:color w:val="111111"/>
          <w:sz w:val="22"/>
          <w:szCs w:val="22"/>
          <w:lang w:val="es-ES"/>
        </w:rPr>
        <w:t xml:space="preserve">, and Artificial </w:t>
      </w:r>
      <w:proofErr w:type="spellStart"/>
      <w:r>
        <w:rPr>
          <w:rStyle w:val="nfasis"/>
          <w:rFonts w:eastAsia="Times New Roman"/>
          <w:color w:val="111111"/>
          <w:sz w:val="22"/>
          <w:szCs w:val="22"/>
          <w:lang w:val="es-ES"/>
        </w:rPr>
        <w:t>Life</w:t>
      </w:r>
      <w:proofErr w:type="spellEnd"/>
      <w:r>
        <w:rPr>
          <w:rFonts w:eastAsia="Times New Roman"/>
          <w:color w:val="111111"/>
          <w:sz w:val="22"/>
          <w:szCs w:val="22"/>
          <w:lang w:val="es-ES"/>
        </w:rPr>
        <w:t xml:space="preserve">. Oxford </w:t>
      </w:r>
      <w:proofErr w:type="spellStart"/>
      <w:r>
        <w:rPr>
          <w:rFonts w:eastAsia="Times New Roman"/>
          <w:color w:val="111111"/>
          <w:sz w:val="22"/>
          <w:szCs w:val="22"/>
          <w:lang w:val="es-ES"/>
        </w:rPr>
        <w:t>University</w:t>
      </w:r>
      <w:proofErr w:type="spellEnd"/>
      <w:r>
        <w:rPr>
          <w:rFonts w:eastAsia="Times New Roman"/>
          <w:color w:val="111111"/>
          <w:sz w:val="22"/>
          <w:szCs w:val="22"/>
          <w:lang w:val="es-ES"/>
        </w:rPr>
        <w:t xml:space="preserve"> </w:t>
      </w:r>
      <w:proofErr w:type="spellStart"/>
      <w:r>
        <w:rPr>
          <w:rFonts w:eastAsia="Times New Roman"/>
          <w:color w:val="111111"/>
          <w:sz w:val="22"/>
          <w:szCs w:val="22"/>
          <w:lang w:val="es-ES"/>
        </w:rPr>
        <w:t>Press</w:t>
      </w:r>
      <w:proofErr w:type="spellEnd"/>
      <w:r>
        <w:rPr>
          <w:rFonts w:eastAsia="Times New Roman"/>
          <w:color w:val="111111"/>
          <w:sz w:val="22"/>
          <w:szCs w:val="22"/>
          <w:lang w:val="es-ES"/>
        </w:rPr>
        <w:t xml:space="preserve">. </w:t>
      </w:r>
    </w:p>
    <w:p w14:paraId="050B81EE" w14:textId="77777777" w:rsidR="00000000" w:rsidRDefault="00F64CB7">
      <w:pPr>
        <w:ind w:hanging="480"/>
        <w:jc w:val="both"/>
        <w:divId w:val="250705172"/>
        <w:rPr>
          <w:rFonts w:eastAsia="Times New Roman"/>
          <w:color w:val="111111"/>
          <w:sz w:val="22"/>
          <w:szCs w:val="22"/>
          <w:lang w:val="es-ES"/>
        </w:rPr>
      </w:pPr>
      <w:proofErr w:type="spellStart"/>
      <w:r>
        <w:rPr>
          <w:rFonts w:eastAsia="Times New Roman"/>
          <w:color w:val="111111"/>
          <w:sz w:val="22"/>
          <w:szCs w:val="22"/>
          <w:lang w:val="es-ES"/>
        </w:rPr>
        <w:t>Goodfellow</w:t>
      </w:r>
      <w:proofErr w:type="spellEnd"/>
      <w:r>
        <w:rPr>
          <w:rFonts w:eastAsia="Times New Roman"/>
          <w:color w:val="111111"/>
          <w:sz w:val="22"/>
          <w:szCs w:val="22"/>
          <w:lang w:val="es-ES"/>
        </w:rPr>
        <w:t xml:space="preserve">, I., </w:t>
      </w:r>
      <w:proofErr w:type="spellStart"/>
      <w:r>
        <w:rPr>
          <w:rFonts w:eastAsia="Times New Roman"/>
          <w:color w:val="111111"/>
          <w:sz w:val="22"/>
          <w:szCs w:val="22"/>
          <w:lang w:val="es-ES"/>
        </w:rPr>
        <w:t>Bengio</w:t>
      </w:r>
      <w:proofErr w:type="spellEnd"/>
      <w:r>
        <w:rPr>
          <w:rFonts w:eastAsia="Times New Roman"/>
          <w:color w:val="111111"/>
          <w:sz w:val="22"/>
          <w:szCs w:val="22"/>
          <w:lang w:val="es-ES"/>
        </w:rPr>
        <w:t xml:space="preserve">, Y., &amp; </w:t>
      </w:r>
      <w:proofErr w:type="spellStart"/>
      <w:r>
        <w:rPr>
          <w:rFonts w:eastAsia="Times New Roman"/>
          <w:color w:val="111111"/>
          <w:sz w:val="22"/>
          <w:szCs w:val="22"/>
          <w:lang w:val="es-ES"/>
        </w:rPr>
        <w:t>Courville</w:t>
      </w:r>
      <w:proofErr w:type="spellEnd"/>
      <w:r>
        <w:rPr>
          <w:rFonts w:eastAsia="Times New Roman"/>
          <w:color w:val="111111"/>
          <w:sz w:val="22"/>
          <w:szCs w:val="22"/>
          <w:lang w:val="es-ES"/>
        </w:rPr>
        <w:t xml:space="preserve">, A. (2016). </w:t>
      </w:r>
      <w:r>
        <w:rPr>
          <w:rStyle w:val="nfasis"/>
          <w:rFonts w:eastAsia="Times New Roman"/>
          <w:color w:val="111111"/>
          <w:sz w:val="22"/>
          <w:szCs w:val="22"/>
          <w:lang w:val="es-ES"/>
        </w:rPr>
        <w:t xml:space="preserve">Deep </w:t>
      </w:r>
      <w:proofErr w:type="spellStart"/>
      <w:r>
        <w:rPr>
          <w:rStyle w:val="nfasis"/>
          <w:rFonts w:eastAsia="Times New Roman"/>
          <w:color w:val="111111"/>
          <w:sz w:val="22"/>
          <w:szCs w:val="22"/>
          <w:lang w:val="es-ES"/>
        </w:rPr>
        <w:t>Learning</w:t>
      </w:r>
      <w:proofErr w:type="spellEnd"/>
      <w:r>
        <w:rPr>
          <w:rFonts w:eastAsia="Times New Roman"/>
          <w:color w:val="111111"/>
          <w:sz w:val="22"/>
          <w:szCs w:val="22"/>
          <w:lang w:val="es-ES"/>
        </w:rPr>
        <w:t xml:space="preserve">. MIT </w:t>
      </w:r>
      <w:proofErr w:type="spellStart"/>
      <w:r>
        <w:rPr>
          <w:rFonts w:eastAsia="Times New Roman"/>
          <w:color w:val="111111"/>
          <w:sz w:val="22"/>
          <w:szCs w:val="22"/>
          <w:lang w:val="es-ES"/>
        </w:rPr>
        <w:t>Press</w:t>
      </w:r>
      <w:proofErr w:type="spellEnd"/>
      <w:r>
        <w:rPr>
          <w:rFonts w:eastAsia="Times New Roman"/>
          <w:color w:val="111111"/>
          <w:sz w:val="22"/>
          <w:szCs w:val="22"/>
          <w:lang w:val="es-ES"/>
        </w:rPr>
        <w:t xml:space="preserve">. </w:t>
      </w:r>
    </w:p>
    <w:p w14:paraId="25842DE7" w14:textId="77777777" w:rsidR="00000000" w:rsidRDefault="00F64CB7">
      <w:pPr>
        <w:ind w:hanging="480"/>
        <w:jc w:val="both"/>
        <w:divId w:val="844319052"/>
        <w:rPr>
          <w:rFonts w:eastAsia="Times New Roman"/>
          <w:color w:val="111111"/>
          <w:sz w:val="22"/>
          <w:szCs w:val="22"/>
          <w:lang w:val="es-ES"/>
        </w:rPr>
      </w:pPr>
      <w:r>
        <w:rPr>
          <w:rFonts w:eastAsia="Times New Roman"/>
          <w:color w:val="111111"/>
          <w:sz w:val="22"/>
          <w:szCs w:val="22"/>
          <w:lang w:val="es-ES"/>
        </w:rPr>
        <w:t xml:space="preserve">McCarthy, J., Minsky, M. L., Rochester, N., &amp; Shannon, C. E. (1955). </w:t>
      </w:r>
      <w:r>
        <w:rPr>
          <w:rStyle w:val="nfasis"/>
          <w:rFonts w:eastAsia="Times New Roman"/>
          <w:color w:val="111111"/>
          <w:sz w:val="22"/>
          <w:szCs w:val="22"/>
          <w:lang w:val="es-ES"/>
        </w:rPr>
        <w:t xml:space="preserve">A </w:t>
      </w:r>
      <w:proofErr w:type="spellStart"/>
      <w:r>
        <w:rPr>
          <w:rStyle w:val="nfasis"/>
          <w:rFonts w:eastAsia="Times New Roman"/>
          <w:color w:val="111111"/>
          <w:sz w:val="22"/>
          <w:szCs w:val="22"/>
          <w:lang w:val="es-ES"/>
        </w:rPr>
        <w:t>Proposal</w:t>
      </w:r>
      <w:proofErr w:type="spellEnd"/>
      <w:r>
        <w:rPr>
          <w:rStyle w:val="nfasis"/>
          <w:rFonts w:eastAsia="Times New Roman"/>
          <w:color w:val="111111"/>
          <w:sz w:val="22"/>
          <w:szCs w:val="22"/>
          <w:lang w:val="es-ES"/>
        </w:rPr>
        <w:t xml:space="preserve"> </w:t>
      </w:r>
      <w:proofErr w:type="spellStart"/>
      <w:r>
        <w:rPr>
          <w:rStyle w:val="nfasis"/>
          <w:rFonts w:eastAsia="Times New Roman"/>
          <w:color w:val="111111"/>
          <w:sz w:val="22"/>
          <w:szCs w:val="22"/>
          <w:lang w:val="es-ES"/>
        </w:rPr>
        <w:t>for</w:t>
      </w:r>
      <w:proofErr w:type="spellEnd"/>
      <w:r>
        <w:rPr>
          <w:rStyle w:val="nfasis"/>
          <w:rFonts w:eastAsia="Times New Roman"/>
          <w:color w:val="111111"/>
          <w:sz w:val="22"/>
          <w:szCs w:val="22"/>
          <w:lang w:val="es-ES"/>
        </w:rPr>
        <w:t xml:space="preserve"> </w:t>
      </w:r>
      <w:proofErr w:type="spellStart"/>
      <w:r>
        <w:rPr>
          <w:rStyle w:val="nfasis"/>
          <w:rFonts w:eastAsia="Times New Roman"/>
          <w:color w:val="111111"/>
          <w:sz w:val="22"/>
          <w:szCs w:val="22"/>
          <w:lang w:val="es-ES"/>
        </w:rPr>
        <w:t>the</w:t>
      </w:r>
      <w:proofErr w:type="spellEnd"/>
      <w:r>
        <w:rPr>
          <w:rStyle w:val="nfasis"/>
          <w:rFonts w:eastAsia="Times New Roman"/>
          <w:color w:val="111111"/>
          <w:sz w:val="22"/>
          <w:szCs w:val="22"/>
          <w:lang w:val="es-ES"/>
        </w:rPr>
        <w:t xml:space="preserve"> Dartmouth Summer </w:t>
      </w:r>
      <w:proofErr w:type="spellStart"/>
      <w:r>
        <w:rPr>
          <w:rStyle w:val="nfasis"/>
          <w:rFonts w:eastAsia="Times New Roman"/>
          <w:color w:val="111111"/>
          <w:sz w:val="22"/>
          <w:szCs w:val="22"/>
          <w:lang w:val="es-ES"/>
        </w:rPr>
        <w:t>Research</w:t>
      </w:r>
      <w:proofErr w:type="spellEnd"/>
      <w:r>
        <w:rPr>
          <w:rStyle w:val="nfasis"/>
          <w:rFonts w:eastAsia="Times New Roman"/>
          <w:color w:val="111111"/>
          <w:sz w:val="22"/>
          <w:szCs w:val="22"/>
          <w:lang w:val="es-ES"/>
        </w:rPr>
        <w:t xml:space="preserve"> Project </w:t>
      </w:r>
      <w:proofErr w:type="spellStart"/>
      <w:r>
        <w:rPr>
          <w:rStyle w:val="nfasis"/>
          <w:rFonts w:eastAsia="Times New Roman"/>
          <w:color w:val="111111"/>
          <w:sz w:val="22"/>
          <w:szCs w:val="22"/>
          <w:lang w:val="es-ES"/>
        </w:rPr>
        <w:t>on</w:t>
      </w:r>
      <w:proofErr w:type="spellEnd"/>
      <w:r>
        <w:rPr>
          <w:rStyle w:val="nfasis"/>
          <w:rFonts w:eastAsia="Times New Roman"/>
          <w:color w:val="111111"/>
          <w:sz w:val="22"/>
          <w:szCs w:val="22"/>
          <w:lang w:val="es-ES"/>
        </w:rPr>
        <w:t xml:space="preserve"> Artificial </w:t>
      </w:r>
      <w:proofErr w:type="spellStart"/>
      <w:r>
        <w:rPr>
          <w:rStyle w:val="nfasis"/>
          <w:rFonts w:eastAsia="Times New Roman"/>
          <w:color w:val="111111"/>
          <w:sz w:val="22"/>
          <w:szCs w:val="22"/>
          <w:lang w:val="es-ES"/>
        </w:rPr>
        <w:t>Intelligence</w:t>
      </w:r>
      <w:proofErr w:type="spellEnd"/>
      <w:r>
        <w:rPr>
          <w:rFonts w:eastAsia="Times New Roman"/>
          <w:color w:val="111111"/>
          <w:sz w:val="22"/>
          <w:szCs w:val="22"/>
          <w:lang w:val="es-ES"/>
        </w:rPr>
        <w:t xml:space="preserve">. AI Magazine, 27(4), 12-14. </w:t>
      </w:r>
    </w:p>
    <w:p w14:paraId="5AE1B15C" w14:textId="77777777" w:rsidR="00000000" w:rsidRDefault="00F64CB7">
      <w:pPr>
        <w:ind w:hanging="480"/>
        <w:jc w:val="both"/>
        <w:divId w:val="204291443"/>
        <w:rPr>
          <w:rFonts w:eastAsia="Times New Roman"/>
          <w:color w:val="111111"/>
          <w:sz w:val="22"/>
          <w:szCs w:val="22"/>
          <w:lang w:val="es-ES"/>
        </w:rPr>
      </w:pPr>
      <w:r>
        <w:rPr>
          <w:rFonts w:eastAsia="Times New Roman"/>
          <w:color w:val="111111"/>
          <w:sz w:val="22"/>
          <w:szCs w:val="22"/>
          <w:lang w:val="es-ES"/>
        </w:rPr>
        <w:t xml:space="preserve">Russell, S., &amp; </w:t>
      </w:r>
      <w:proofErr w:type="spellStart"/>
      <w:r>
        <w:rPr>
          <w:rFonts w:eastAsia="Times New Roman"/>
          <w:color w:val="111111"/>
          <w:sz w:val="22"/>
          <w:szCs w:val="22"/>
          <w:lang w:val="es-ES"/>
        </w:rPr>
        <w:t>Norvig</w:t>
      </w:r>
      <w:proofErr w:type="spellEnd"/>
      <w:r>
        <w:rPr>
          <w:rFonts w:eastAsia="Times New Roman"/>
          <w:color w:val="111111"/>
          <w:sz w:val="22"/>
          <w:szCs w:val="22"/>
          <w:lang w:val="es-ES"/>
        </w:rPr>
        <w:t xml:space="preserve">, P. (2020). </w:t>
      </w:r>
      <w:r>
        <w:rPr>
          <w:rStyle w:val="nfasis"/>
          <w:rFonts w:eastAsia="Times New Roman"/>
          <w:color w:val="111111"/>
          <w:sz w:val="22"/>
          <w:szCs w:val="22"/>
          <w:lang w:val="es-ES"/>
        </w:rPr>
        <w:t xml:space="preserve">Artificial </w:t>
      </w:r>
      <w:proofErr w:type="spellStart"/>
      <w:r>
        <w:rPr>
          <w:rStyle w:val="nfasis"/>
          <w:rFonts w:eastAsia="Times New Roman"/>
          <w:color w:val="111111"/>
          <w:sz w:val="22"/>
          <w:szCs w:val="22"/>
          <w:lang w:val="es-ES"/>
        </w:rPr>
        <w:t>Intelligence</w:t>
      </w:r>
      <w:proofErr w:type="spellEnd"/>
      <w:r>
        <w:rPr>
          <w:rStyle w:val="nfasis"/>
          <w:rFonts w:eastAsia="Times New Roman"/>
          <w:color w:val="111111"/>
          <w:sz w:val="22"/>
          <w:szCs w:val="22"/>
          <w:lang w:val="es-ES"/>
        </w:rPr>
        <w:t xml:space="preserve">: A Modern </w:t>
      </w:r>
      <w:proofErr w:type="spellStart"/>
      <w:r>
        <w:rPr>
          <w:rStyle w:val="nfasis"/>
          <w:rFonts w:eastAsia="Times New Roman"/>
          <w:color w:val="111111"/>
          <w:sz w:val="22"/>
          <w:szCs w:val="22"/>
          <w:lang w:val="es-ES"/>
        </w:rPr>
        <w:t>Approach</w:t>
      </w:r>
      <w:proofErr w:type="spellEnd"/>
      <w:r>
        <w:rPr>
          <w:rFonts w:eastAsia="Times New Roman"/>
          <w:color w:val="111111"/>
          <w:sz w:val="22"/>
          <w:szCs w:val="22"/>
          <w:lang w:val="es-ES"/>
        </w:rPr>
        <w:t xml:space="preserve"> (4.ª ed.). Pearson. </w:t>
      </w:r>
    </w:p>
    <w:p w14:paraId="1F5E0A57" w14:textId="77777777" w:rsidR="00000000" w:rsidRDefault="00F64CB7">
      <w:pPr>
        <w:ind w:hanging="480"/>
        <w:jc w:val="both"/>
        <w:divId w:val="1955282309"/>
        <w:rPr>
          <w:rFonts w:eastAsia="Times New Roman"/>
          <w:color w:val="111111"/>
          <w:sz w:val="22"/>
          <w:szCs w:val="22"/>
          <w:lang w:val="es-ES"/>
        </w:rPr>
      </w:pPr>
      <w:r>
        <w:rPr>
          <w:rFonts w:eastAsia="Times New Roman"/>
          <w:color w:val="111111"/>
          <w:sz w:val="22"/>
          <w:szCs w:val="22"/>
          <w:lang w:val="es-ES"/>
        </w:rPr>
        <w:t xml:space="preserve">Searle, J. R. (1980). </w:t>
      </w:r>
      <w:proofErr w:type="spellStart"/>
      <w:r>
        <w:rPr>
          <w:rStyle w:val="nfasis"/>
          <w:rFonts w:eastAsia="Times New Roman"/>
          <w:color w:val="111111"/>
          <w:sz w:val="22"/>
          <w:szCs w:val="22"/>
          <w:lang w:val="es-ES"/>
        </w:rPr>
        <w:t>Minds</w:t>
      </w:r>
      <w:proofErr w:type="spellEnd"/>
      <w:r>
        <w:rPr>
          <w:rStyle w:val="nfasis"/>
          <w:rFonts w:eastAsia="Times New Roman"/>
          <w:color w:val="111111"/>
          <w:sz w:val="22"/>
          <w:szCs w:val="22"/>
          <w:lang w:val="es-ES"/>
        </w:rPr>
        <w:t xml:space="preserve">, </w:t>
      </w:r>
      <w:proofErr w:type="spellStart"/>
      <w:r>
        <w:rPr>
          <w:rStyle w:val="nfasis"/>
          <w:rFonts w:eastAsia="Times New Roman"/>
          <w:color w:val="111111"/>
          <w:sz w:val="22"/>
          <w:szCs w:val="22"/>
          <w:lang w:val="es-ES"/>
        </w:rPr>
        <w:t>brains</w:t>
      </w:r>
      <w:proofErr w:type="spellEnd"/>
      <w:r>
        <w:rPr>
          <w:rStyle w:val="nfasis"/>
          <w:rFonts w:eastAsia="Times New Roman"/>
          <w:color w:val="111111"/>
          <w:sz w:val="22"/>
          <w:szCs w:val="22"/>
          <w:lang w:val="es-ES"/>
        </w:rPr>
        <w:t xml:space="preserve">, and </w:t>
      </w:r>
      <w:proofErr w:type="spellStart"/>
      <w:r>
        <w:rPr>
          <w:rStyle w:val="nfasis"/>
          <w:rFonts w:eastAsia="Times New Roman"/>
          <w:color w:val="111111"/>
          <w:sz w:val="22"/>
          <w:szCs w:val="22"/>
          <w:lang w:val="es-ES"/>
        </w:rPr>
        <w:t>programs</w:t>
      </w:r>
      <w:proofErr w:type="spellEnd"/>
      <w:r>
        <w:rPr>
          <w:rFonts w:eastAsia="Times New Roman"/>
          <w:color w:val="111111"/>
          <w:sz w:val="22"/>
          <w:szCs w:val="22"/>
          <w:lang w:val="es-ES"/>
        </w:rPr>
        <w:t xml:space="preserve">. </w:t>
      </w:r>
      <w:proofErr w:type="spellStart"/>
      <w:r>
        <w:rPr>
          <w:rFonts w:eastAsia="Times New Roman"/>
          <w:color w:val="111111"/>
          <w:sz w:val="22"/>
          <w:szCs w:val="22"/>
          <w:lang w:val="es-ES"/>
        </w:rPr>
        <w:t>Behavioral</w:t>
      </w:r>
      <w:proofErr w:type="spellEnd"/>
      <w:r>
        <w:rPr>
          <w:rFonts w:eastAsia="Times New Roman"/>
          <w:color w:val="111111"/>
          <w:sz w:val="22"/>
          <w:szCs w:val="22"/>
          <w:lang w:val="es-ES"/>
        </w:rPr>
        <w:t xml:space="preserve"> and </w:t>
      </w:r>
      <w:proofErr w:type="spellStart"/>
      <w:r>
        <w:rPr>
          <w:rFonts w:eastAsia="Times New Roman"/>
          <w:color w:val="111111"/>
          <w:sz w:val="22"/>
          <w:szCs w:val="22"/>
          <w:lang w:val="es-ES"/>
        </w:rPr>
        <w:t>Brain</w:t>
      </w:r>
      <w:proofErr w:type="spellEnd"/>
      <w:r>
        <w:rPr>
          <w:rFonts w:eastAsia="Times New Roman"/>
          <w:color w:val="111111"/>
          <w:sz w:val="22"/>
          <w:szCs w:val="22"/>
          <w:lang w:val="es-ES"/>
        </w:rPr>
        <w:t xml:space="preserve"> </w:t>
      </w:r>
      <w:proofErr w:type="spellStart"/>
      <w:r>
        <w:rPr>
          <w:rFonts w:eastAsia="Times New Roman"/>
          <w:color w:val="111111"/>
          <w:sz w:val="22"/>
          <w:szCs w:val="22"/>
          <w:lang w:val="es-ES"/>
        </w:rPr>
        <w:t>Sciences</w:t>
      </w:r>
      <w:proofErr w:type="spellEnd"/>
      <w:r>
        <w:rPr>
          <w:rFonts w:eastAsia="Times New Roman"/>
          <w:color w:val="111111"/>
          <w:sz w:val="22"/>
          <w:szCs w:val="22"/>
          <w:lang w:val="es-ES"/>
        </w:rPr>
        <w:t xml:space="preserve">, 3(3), 417-424. </w:t>
      </w:r>
    </w:p>
    <w:p w14:paraId="75BF5F01" w14:textId="77777777" w:rsidR="00000000" w:rsidRDefault="00F64CB7">
      <w:pPr>
        <w:ind w:hanging="480"/>
        <w:jc w:val="both"/>
        <w:divId w:val="844976967"/>
        <w:rPr>
          <w:rFonts w:eastAsia="Times New Roman"/>
          <w:color w:val="111111"/>
          <w:sz w:val="22"/>
          <w:szCs w:val="22"/>
          <w:lang w:val="es-ES"/>
        </w:rPr>
      </w:pPr>
      <w:r>
        <w:rPr>
          <w:rFonts w:eastAsia="Times New Roman"/>
          <w:color w:val="111111"/>
          <w:sz w:val="22"/>
          <w:szCs w:val="22"/>
          <w:lang w:val="es-ES"/>
        </w:rPr>
        <w:t xml:space="preserve">Turing, A. M. (1936). </w:t>
      </w:r>
      <w:proofErr w:type="spellStart"/>
      <w:r>
        <w:rPr>
          <w:rStyle w:val="nfasis"/>
          <w:rFonts w:eastAsia="Times New Roman"/>
          <w:color w:val="111111"/>
          <w:sz w:val="22"/>
          <w:szCs w:val="22"/>
          <w:lang w:val="es-ES"/>
        </w:rPr>
        <w:t>On</w:t>
      </w:r>
      <w:proofErr w:type="spellEnd"/>
      <w:r>
        <w:rPr>
          <w:rStyle w:val="nfasis"/>
          <w:rFonts w:eastAsia="Times New Roman"/>
          <w:color w:val="111111"/>
          <w:sz w:val="22"/>
          <w:szCs w:val="22"/>
          <w:lang w:val="es-ES"/>
        </w:rPr>
        <w:t xml:space="preserve"> Compu</w:t>
      </w:r>
      <w:r>
        <w:rPr>
          <w:rStyle w:val="nfasis"/>
          <w:rFonts w:eastAsia="Times New Roman"/>
          <w:color w:val="111111"/>
          <w:sz w:val="22"/>
          <w:szCs w:val="22"/>
          <w:lang w:val="es-ES"/>
        </w:rPr>
        <w:t xml:space="preserve">table </w:t>
      </w:r>
      <w:proofErr w:type="spellStart"/>
      <w:r>
        <w:rPr>
          <w:rStyle w:val="nfasis"/>
          <w:rFonts w:eastAsia="Times New Roman"/>
          <w:color w:val="111111"/>
          <w:sz w:val="22"/>
          <w:szCs w:val="22"/>
          <w:lang w:val="es-ES"/>
        </w:rPr>
        <w:t>Numbers</w:t>
      </w:r>
      <w:proofErr w:type="spellEnd"/>
      <w:r>
        <w:rPr>
          <w:rStyle w:val="nfasis"/>
          <w:rFonts w:eastAsia="Times New Roman"/>
          <w:color w:val="111111"/>
          <w:sz w:val="22"/>
          <w:szCs w:val="22"/>
          <w:lang w:val="es-ES"/>
        </w:rPr>
        <w:t xml:space="preserve">, </w:t>
      </w:r>
      <w:proofErr w:type="spellStart"/>
      <w:r>
        <w:rPr>
          <w:rStyle w:val="nfasis"/>
          <w:rFonts w:eastAsia="Times New Roman"/>
          <w:color w:val="111111"/>
          <w:sz w:val="22"/>
          <w:szCs w:val="22"/>
          <w:lang w:val="es-ES"/>
        </w:rPr>
        <w:t>with</w:t>
      </w:r>
      <w:proofErr w:type="spellEnd"/>
      <w:r>
        <w:rPr>
          <w:rStyle w:val="nfasis"/>
          <w:rFonts w:eastAsia="Times New Roman"/>
          <w:color w:val="111111"/>
          <w:sz w:val="22"/>
          <w:szCs w:val="22"/>
          <w:lang w:val="es-ES"/>
        </w:rPr>
        <w:t xml:space="preserve"> </w:t>
      </w:r>
      <w:proofErr w:type="spellStart"/>
      <w:r>
        <w:rPr>
          <w:rStyle w:val="nfasis"/>
          <w:rFonts w:eastAsia="Times New Roman"/>
          <w:color w:val="111111"/>
          <w:sz w:val="22"/>
          <w:szCs w:val="22"/>
          <w:lang w:val="es-ES"/>
        </w:rPr>
        <w:t>an</w:t>
      </w:r>
      <w:proofErr w:type="spellEnd"/>
      <w:r>
        <w:rPr>
          <w:rStyle w:val="nfasis"/>
          <w:rFonts w:eastAsia="Times New Roman"/>
          <w:color w:val="111111"/>
          <w:sz w:val="22"/>
          <w:szCs w:val="22"/>
          <w:lang w:val="es-ES"/>
        </w:rPr>
        <w:t xml:space="preserve"> </w:t>
      </w:r>
      <w:proofErr w:type="spellStart"/>
      <w:r>
        <w:rPr>
          <w:rStyle w:val="nfasis"/>
          <w:rFonts w:eastAsia="Times New Roman"/>
          <w:color w:val="111111"/>
          <w:sz w:val="22"/>
          <w:szCs w:val="22"/>
          <w:lang w:val="es-ES"/>
        </w:rPr>
        <w:t>Application</w:t>
      </w:r>
      <w:proofErr w:type="spellEnd"/>
      <w:r>
        <w:rPr>
          <w:rStyle w:val="nfasis"/>
          <w:rFonts w:eastAsia="Times New Roman"/>
          <w:color w:val="111111"/>
          <w:sz w:val="22"/>
          <w:szCs w:val="22"/>
          <w:lang w:val="es-ES"/>
        </w:rPr>
        <w:t xml:space="preserve"> </w:t>
      </w:r>
      <w:proofErr w:type="spellStart"/>
      <w:r>
        <w:rPr>
          <w:rStyle w:val="nfasis"/>
          <w:rFonts w:eastAsia="Times New Roman"/>
          <w:color w:val="111111"/>
          <w:sz w:val="22"/>
          <w:szCs w:val="22"/>
          <w:lang w:val="es-ES"/>
        </w:rPr>
        <w:t>to</w:t>
      </w:r>
      <w:proofErr w:type="spellEnd"/>
      <w:r>
        <w:rPr>
          <w:rStyle w:val="nfasis"/>
          <w:rFonts w:eastAsia="Times New Roman"/>
          <w:color w:val="111111"/>
          <w:sz w:val="22"/>
          <w:szCs w:val="22"/>
          <w:lang w:val="es-ES"/>
        </w:rPr>
        <w:t xml:space="preserve"> </w:t>
      </w:r>
      <w:proofErr w:type="spellStart"/>
      <w:r>
        <w:rPr>
          <w:rStyle w:val="nfasis"/>
          <w:rFonts w:eastAsia="Times New Roman"/>
          <w:color w:val="111111"/>
          <w:sz w:val="22"/>
          <w:szCs w:val="22"/>
          <w:lang w:val="es-ES"/>
        </w:rPr>
        <w:t>the</w:t>
      </w:r>
      <w:proofErr w:type="spellEnd"/>
      <w:r>
        <w:rPr>
          <w:rStyle w:val="nfasis"/>
          <w:rFonts w:eastAsia="Times New Roman"/>
          <w:color w:val="111111"/>
          <w:sz w:val="22"/>
          <w:szCs w:val="22"/>
          <w:lang w:val="es-ES"/>
        </w:rPr>
        <w:t xml:space="preserve"> </w:t>
      </w:r>
      <w:proofErr w:type="spellStart"/>
      <w:r>
        <w:rPr>
          <w:rStyle w:val="nfasis"/>
          <w:rFonts w:eastAsia="Times New Roman"/>
          <w:color w:val="111111"/>
          <w:sz w:val="22"/>
          <w:szCs w:val="22"/>
          <w:lang w:val="es-ES"/>
        </w:rPr>
        <w:t>Entscheidungsproblem</w:t>
      </w:r>
      <w:proofErr w:type="spellEnd"/>
      <w:r>
        <w:rPr>
          <w:rFonts w:eastAsia="Times New Roman"/>
          <w:color w:val="111111"/>
          <w:sz w:val="22"/>
          <w:szCs w:val="22"/>
          <w:lang w:val="es-ES"/>
        </w:rPr>
        <w:t xml:space="preserve">. </w:t>
      </w:r>
      <w:proofErr w:type="spellStart"/>
      <w:r>
        <w:rPr>
          <w:rFonts w:eastAsia="Times New Roman"/>
          <w:color w:val="111111"/>
          <w:sz w:val="22"/>
          <w:szCs w:val="22"/>
          <w:lang w:val="es-ES"/>
        </w:rPr>
        <w:t>Proceedings</w:t>
      </w:r>
      <w:proofErr w:type="spellEnd"/>
      <w:r>
        <w:rPr>
          <w:rFonts w:eastAsia="Times New Roman"/>
          <w:color w:val="111111"/>
          <w:sz w:val="22"/>
          <w:szCs w:val="22"/>
          <w:lang w:val="es-ES"/>
        </w:rPr>
        <w:t xml:space="preserve"> </w:t>
      </w:r>
      <w:proofErr w:type="spellStart"/>
      <w:r>
        <w:rPr>
          <w:rFonts w:eastAsia="Times New Roman"/>
          <w:color w:val="111111"/>
          <w:sz w:val="22"/>
          <w:szCs w:val="22"/>
          <w:lang w:val="es-ES"/>
        </w:rPr>
        <w:t>of</w:t>
      </w:r>
      <w:proofErr w:type="spellEnd"/>
      <w:r>
        <w:rPr>
          <w:rFonts w:eastAsia="Times New Roman"/>
          <w:color w:val="111111"/>
          <w:sz w:val="22"/>
          <w:szCs w:val="22"/>
          <w:lang w:val="es-ES"/>
        </w:rPr>
        <w:t xml:space="preserve"> </w:t>
      </w:r>
      <w:proofErr w:type="spellStart"/>
      <w:r>
        <w:rPr>
          <w:rFonts w:eastAsia="Times New Roman"/>
          <w:color w:val="111111"/>
          <w:sz w:val="22"/>
          <w:szCs w:val="22"/>
          <w:lang w:val="es-ES"/>
        </w:rPr>
        <w:t>the</w:t>
      </w:r>
      <w:proofErr w:type="spellEnd"/>
      <w:r>
        <w:rPr>
          <w:rFonts w:eastAsia="Times New Roman"/>
          <w:color w:val="111111"/>
          <w:sz w:val="22"/>
          <w:szCs w:val="22"/>
          <w:lang w:val="es-ES"/>
        </w:rPr>
        <w:t xml:space="preserve"> London </w:t>
      </w:r>
      <w:proofErr w:type="spellStart"/>
      <w:r>
        <w:rPr>
          <w:rFonts w:eastAsia="Times New Roman"/>
          <w:color w:val="111111"/>
          <w:sz w:val="22"/>
          <w:szCs w:val="22"/>
          <w:lang w:val="es-ES"/>
        </w:rPr>
        <w:t>Mathematical</w:t>
      </w:r>
      <w:proofErr w:type="spellEnd"/>
      <w:r>
        <w:rPr>
          <w:rFonts w:eastAsia="Times New Roman"/>
          <w:color w:val="111111"/>
          <w:sz w:val="22"/>
          <w:szCs w:val="22"/>
          <w:lang w:val="es-ES"/>
        </w:rPr>
        <w:t xml:space="preserve"> </w:t>
      </w:r>
      <w:proofErr w:type="spellStart"/>
      <w:r>
        <w:rPr>
          <w:rFonts w:eastAsia="Times New Roman"/>
          <w:color w:val="111111"/>
          <w:sz w:val="22"/>
          <w:szCs w:val="22"/>
          <w:lang w:val="es-ES"/>
        </w:rPr>
        <w:t>Society</w:t>
      </w:r>
      <w:proofErr w:type="spellEnd"/>
      <w:r>
        <w:rPr>
          <w:rFonts w:eastAsia="Times New Roman"/>
          <w:color w:val="111111"/>
          <w:sz w:val="22"/>
          <w:szCs w:val="22"/>
          <w:lang w:val="es-ES"/>
        </w:rPr>
        <w:t xml:space="preserve">, 42(1), 230-265. </w:t>
      </w:r>
    </w:p>
    <w:p w14:paraId="49AC9A6E" w14:textId="77777777" w:rsidR="00000000" w:rsidRDefault="00F64CB7">
      <w:pPr>
        <w:ind w:hanging="480"/>
        <w:jc w:val="both"/>
        <w:divId w:val="2010594810"/>
        <w:rPr>
          <w:rFonts w:eastAsia="Times New Roman"/>
          <w:color w:val="111111"/>
          <w:sz w:val="22"/>
          <w:szCs w:val="22"/>
          <w:lang w:val="es-ES"/>
        </w:rPr>
      </w:pPr>
      <w:r>
        <w:rPr>
          <w:rFonts w:eastAsia="Times New Roman"/>
          <w:color w:val="111111"/>
          <w:sz w:val="22"/>
          <w:szCs w:val="22"/>
          <w:lang w:val="es-ES"/>
        </w:rPr>
        <w:t xml:space="preserve">Turing, A. M. (1950). </w:t>
      </w:r>
      <w:r>
        <w:rPr>
          <w:rStyle w:val="nfasis"/>
          <w:rFonts w:eastAsia="Times New Roman"/>
          <w:color w:val="111111"/>
          <w:sz w:val="22"/>
          <w:szCs w:val="22"/>
          <w:lang w:val="es-ES"/>
        </w:rPr>
        <w:t xml:space="preserve">Computing </w:t>
      </w:r>
      <w:proofErr w:type="spellStart"/>
      <w:r>
        <w:rPr>
          <w:rStyle w:val="nfasis"/>
          <w:rFonts w:eastAsia="Times New Roman"/>
          <w:color w:val="111111"/>
          <w:sz w:val="22"/>
          <w:szCs w:val="22"/>
          <w:lang w:val="es-ES"/>
        </w:rPr>
        <w:t>Machinery</w:t>
      </w:r>
      <w:proofErr w:type="spellEnd"/>
      <w:r>
        <w:rPr>
          <w:rStyle w:val="nfasis"/>
          <w:rFonts w:eastAsia="Times New Roman"/>
          <w:color w:val="111111"/>
          <w:sz w:val="22"/>
          <w:szCs w:val="22"/>
          <w:lang w:val="es-ES"/>
        </w:rPr>
        <w:t xml:space="preserve"> and </w:t>
      </w:r>
      <w:proofErr w:type="spellStart"/>
      <w:r>
        <w:rPr>
          <w:rStyle w:val="nfasis"/>
          <w:rFonts w:eastAsia="Times New Roman"/>
          <w:color w:val="111111"/>
          <w:sz w:val="22"/>
          <w:szCs w:val="22"/>
          <w:lang w:val="es-ES"/>
        </w:rPr>
        <w:t>Intelligence</w:t>
      </w:r>
      <w:proofErr w:type="spellEnd"/>
      <w:r>
        <w:rPr>
          <w:rFonts w:eastAsia="Times New Roman"/>
          <w:color w:val="111111"/>
          <w:sz w:val="22"/>
          <w:szCs w:val="22"/>
          <w:lang w:val="es-ES"/>
        </w:rPr>
        <w:t xml:space="preserve">. </w:t>
      </w:r>
      <w:proofErr w:type="spellStart"/>
      <w:r>
        <w:rPr>
          <w:rFonts w:eastAsia="Times New Roman"/>
          <w:color w:val="111111"/>
          <w:sz w:val="22"/>
          <w:szCs w:val="22"/>
          <w:lang w:val="es-ES"/>
        </w:rPr>
        <w:t>Mind</w:t>
      </w:r>
      <w:proofErr w:type="spellEnd"/>
      <w:r>
        <w:rPr>
          <w:rFonts w:eastAsia="Times New Roman"/>
          <w:color w:val="111111"/>
          <w:sz w:val="22"/>
          <w:szCs w:val="22"/>
          <w:lang w:val="es-ES"/>
        </w:rPr>
        <w:t xml:space="preserve">, 59(236), 433-460. </w:t>
      </w:r>
    </w:p>
    <w:p w14:paraId="7DAD4B8B" w14:textId="77777777" w:rsidR="00F64CB7" w:rsidRDefault="00F64CB7">
      <w:pPr>
        <w:ind w:hanging="480"/>
        <w:jc w:val="both"/>
        <w:divId w:val="1020470032"/>
        <w:rPr>
          <w:rFonts w:eastAsia="Times New Roman"/>
          <w:color w:val="111111"/>
          <w:sz w:val="22"/>
          <w:szCs w:val="22"/>
          <w:lang w:val="es-ES"/>
        </w:rPr>
      </w:pPr>
      <w:proofErr w:type="spellStart"/>
      <w:r>
        <w:rPr>
          <w:rFonts w:eastAsia="Times New Roman"/>
          <w:color w:val="111111"/>
          <w:sz w:val="22"/>
          <w:szCs w:val="22"/>
          <w:lang w:val="es-ES"/>
        </w:rPr>
        <w:t>Vaswani</w:t>
      </w:r>
      <w:proofErr w:type="spellEnd"/>
      <w:r>
        <w:rPr>
          <w:rFonts w:eastAsia="Times New Roman"/>
          <w:color w:val="111111"/>
          <w:sz w:val="22"/>
          <w:szCs w:val="22"/>
          <w:lang w:val="es-ES"/>
        </w:rPr>
        <w:t xml:space="preserve">, A., </w:t>
      </w:r>
      <w:proofErr w:type="spellStart"/>
      <w:r>
        <w:rPr>
          <w:rFonts w:eastAsia="Times New Roman"/>
          <w:color w:val="111111"/>
          <w:sz w:val="22"/>
          <w:szCs w:val="22"/>
          <w:lang w:val="es-ES"/>
        </w:rPr>
        <w:t>Shazeer</w:t>
      </w:r>
      <w:proofErr w:type="spellEnd"/>
      <w:r>
        <w:rPr>
          <w:rFonts w:eastAsia="Times New Roman"/>
          <w:color w:val="111111"/>
          <w:sz w:val="22"/>
          <w:szCs w:val="22"/>
          <w:lang w:val="es-ES"/>
        </w:rPr>
        <w:t xml:space="preserve">, N., </w:t>
      </w:r>
      <w:proofErr w:type="spellStart"/>
      <w:r>
        <w:rPr>
          <w:rFonts w:eastAsia="Times New Roman"/>
          <w:color w:val="111111"/>
          <w:sz w:val="22"/>
          <w:szCs w:val="22"/>
          <w:lang w:val="es-ES"/>
        </w:rPr>
        <w:t>Parmar</w:t>
      </w:r>
      <w:proofErr w:type="spellEnd"/>
      <w:r>
        <w:rPr>
          <w:rFonts w:eastAsia="Times New Roman"/>
          <w:color w:val="111111"/>
          <w:sz w:val="22"/>
          <w:szCs w:val="22"/>
          <w:lang w:val="es-ES"/>
        </w:rPr>
        <w:t xml:space="preserve">, N., </w:t>
      </w:r>
      <w:proofErr w:type="spellStart"/>
      <w:r>
        <w:rPr>
          <w:rFonts w:eastAsia="Times New Roman"/>
          <w:color w:val="111111"/>
          <w:sz w:val="22"/>
          <w:szCs w:val="22"/>
          <w:lang w:val="es-ES"/>
        </w:rPr>
        <w:t>Uszk</w:t>
      </w:r>
      <w:r>
        <w:rPr>
          <w:rFonts w:eastAsia="Times New Roman"/>
          <w:color w:val="111111"/>
          <w:sz w:val="22"/>
          <w:szCs w:val="22"/>
          <w:lang w:val="es-ES"/>
        </w:rPr>
        <w:t>oreit</w:t>
      </w:r>
      <w:proofErr w:type="spellEnd"/>
      <w:r>
        <w:rPr>
          <w:rFonts w:eastAsia="Times New Roman"/>
          <w:color w:val="111111"/>
          <w:sz w:val="22"/>
          <w:szCs w:val="22"/>
          <w:lang w:val="es-ES"/>
        </w:rPr>
        <w:t xml:space="preserve">, J., Jones, L., </w:t>
      </w:r>
      <w:proofErr w:type="spellStart"/>
      <w:r>
        <w:rPr>
          <w:rFonts w:eastAsia="Times New Roman"/>
          <w:color w:val="111111"/>
          <w:sz w:val="22"/>
          <w:szCs w:val="22"/>
          <w:lang w:val="es-ES"/>
        </w:rPr>
        <w:t>Gomez</w:t>
      </w:r>
      <w:proofErr w:type="spellEnd"/>
      <w:r>
        <w:rPr>
          <w:rFonts w:eastAsia="Times New Roman"/>
          <w:color w:val="111111"/>
          <w:sz w:val="22"/>
          <w:szCs w:val="22"/>
          <w:lang w:val="es-ES"/>
        </w:rPr>
        <w:t xml:space="preserve">, A. N., Kaiser, L., &amp; </w:t>
      </w:r>
      <w:proofErr w:type="spellStart"/>
      <w:r>
        <w:rPr>
          <w:rFonts w:eastAsia="Times New Roman"/>
          <w:color w:val="111111"/>
          <w:sz w:val="22"/>
          <w:szCs w:val="22"/>
          <w:lang w:val="es-ES"/>
        </w:rPr>
        <w:t>Polosukhin</w:t>
      </w:r>
      <w:proofErr w:type="spellEnd"/>
      <w:r>
        <w:rPr>
          <w:rFonts w:eastAsia="Times New Roman"/>
          <w:color w:val="111111"/>
          <w:sz w:val="22"/>
          <w:szCs w:val="22"/>
          <w:lang w:val="es-ES"/>
        </w:rPr>
        <w:t xml:space="preserve">, I. (2017). </w:t>
      </w:r>
      <w:proofErr w:type="spellStart"/>
      <w:r>
        <w:rPr>
          <w:rStyle w:val="nfasis"/>
          <w:rFonts w:eastAsia="Times New Roman"/>
          <w:color w:val="111111"/>
          <w:sz w:val="22"/>
          <w:szCs w:val="22"/>
          <w:lang w:val="es-ES"/>
        </w:rPr>
        <w:t>Attention</w:t>
      </w:r>
      <w:proofErr w:type="spellEnd"/>
      <w:r>
        <w:rPr>
          <w:rStyle w:val="nfasis"/>
          <w:rFonts w:eastAsia="Times New Roman"/>
          <w:color w:val="111111"/>
          <w:sz w:val="22"/>
          <w:szCs w:val="22"/>
          <w:lang w:val="es-ES"/>
        </w:rPr>
        <w:t xml:space="preserve"> </w:t>
      </w:r>
      <w:proofErr w:type="spellStart"/>
      <w:r>
        <w:rPr>
          <w:rStyle w:val="nfasis"/>
          <w:rFonts w:eastAsia="Times New Roman"/>
          <w:color w:val="111111"/>
          <w:sz w:val="22"/>
          <w:szCs w:val="22"/>
          <w:lang w:val="es-ES"/>
        </w:rPr>
        <w:t>Is</w:t>
      </w:r>
      <w:proofErr w:type="spellEnd"/>
      <w:r>
        <w:rPr>
          <w:rStyle w:val="nfasis"/>
          <w:rFonts w:eastAsia="Times New Roman"/>
          <w:color w:val="111111"/>
          <w:sz w:val="22"/>
          <w:szCs w:val="22"/>
          <w:lang w:val="es-ES"/>
        </w:rPr>
        <w:t xml:space="preserve"> </w:t>
      </w:r>
      <w:proofErr w:type="spellStart"/>
      <w:r>
        <w:rPr>
          <w:rStyle w:val="nfasis"/>
          <w:rFonts w:eastAsia="Times New Roman"/>
          <w:color w:val="111111"/>
          <w:sz w:val="22"/>
          <w:szCs w:val="22"/>
          <w:lang w:val="es-ES"/>
        </w:rPr>
        <w:t>All</w:t>
      </w:r>
      <w:proofErr w:type="spellEnd"/>
      <w:r>
        <w:rPr>
          <w:rStyle w:val="nfasis"/>
          <w:rFonts w:eastAsia="Times New Roman"/>
          <w:color w:val="111111"/>
          <w:sz w:val="22"/>
          <w:szCs w:val="22"/>
          <w:lang w:val="es-ES"/>
        </w:rPr>
        <w:t xml:space="preserve"> </w:t>
      </w:r>
      <w:proofErr w:type="spellStart"/>
      <w:r>
        <w:rPr>
          <w:rStyle w:val="nfasis"/>
          <w:rFonts w:eastAsia="Times New Roman"/>
          <w:color w:val="111111"/>
          <w:sz w:val="22"/>
          <w:szCs w:val="22"/>
          <w:lang w:val="es-ES"/>
        </w:rPr>
        <w:t>You</w:t>
      </w:r>
      <w:proofErr w:type="spellEnd"/>
      <w:r>
        <w:rPr>
          <w:rStyle w:val="nfasis"/>
          <w:rFonts w:eastAsia="Times New Roman"/>
          <w:color w:val="111111"/>
          <w:sz w:val="22"/>
          <w:szCs w:val="22"/>
          <w:lang w:val="es-ES"/>
        </w:rPr>
        <w:t xml:space="preserve"> </w:t>
      </w:r>
      <w:proofErr w:type="spellStart"/>
      <w:r>
        <w:rPr>
          <w:rStyle w:val="nfasis"/>
          <w:rFonts w:eastAsia="Times New Roman"/>
          <w:color w:val="111111"/>
          <w:sz w:val="22"/>
          <w:szCs w:val="22"/>
          <w:lang w:val="es-ES"/>
        </w:rPr>
        <w:t>Need</w:t>
      </w:r>
      <w:proofErr w:type="spellEnd"/>
      <w:r>
        <w:rPr>
          <w:rFonts w:eastAsia="Times New Roman"/>
          <w:color w:val="111111"/>
          <w:sz w:val="22"/>
          <w:szCs w:val="22"/>
          <w:lang w:val="es-ES"/>
        </w:rPr>
        <w:t xml:space="preserve">. </w:t>
      </w:r>
      <w:proofErr w:type="spellStart"/>
      <w:r>
        <w:rPr>
          <w:rFonts w:eastAsia="Times New Roman"/>
          <w:color w:val="111111"/>
          <w:sz w:val="22"/>
          <w:szCs w:val="22"/>
          <w:lang w:val="es-ES"/>
        </w:rPr>
        <w:t>Advances</w:t>
      </w:r>
      <w:proofErr w:type="spellEnd"/>
      <w:r>
        <w:rPr>
          <w:rFonts w:eastAsia="Times New Roman"/>
          <w:color w:val="111111"/>
          <w:sz w:val="22"/>
          <w:szCs w:val="22"/>
          <w:lang w:val="es-ES"/>
        </w:rPr>
        <w:t xml:space="preserve"> in Neural </w:t>
      </w:r>
      <w:proofErr w:type="spellStart"/>
      <w:r>
        <w:rPr>
          <w:rFonts w:eastAsia="Times New Roman"/>
          <w:color w:val="111111"/>
          <w:sz w:val="22"/>
          <w:szCs w:val="22"/>
          <w:lang w:val="es-ES"/>
        </w:rPr>
        <w:t>Information</w:t>
      </w:r>
      <w:proofErr w:type="spellEnd"/>
      <w:r>
        <w:rPr>
          <w:rFonts w:eastAsia="Times New Roman"/>
          <w:color w:val="111111"/>
          <w:sz w:val="22"/>
          <w:szCs w:val="22"/>
          <w:lang w:val="es-ES"/>
        </w:rPr>
        <w:t xml:space="preserve"> Processing </w:t>
      </w:r>
      <w:proofErr w:type="spellStart"/>
      <w:r>
        <w:rPr>
          <w:rFonts w:eastAsia="Times New Roman"/>
          <w:color w:val="111111"/>
          <w:sz w:val="22"/>
          <w:szCs w:val="22"/>
          <w:lang w:val="es-ES"/>
        </w:rPr>
        <w:t>Systems</w:t>
      </w:r>
      <w:proofErr w:type="spellEnd"/>
      <w:r>
        <w:rPr>
          <w:rFonts w:eastAsia="Times New Roman"/>
          <w:color w:val="111111"/>
          <w:sz w:val="22"/>
          <w:szCs w:val="22"/>
          <w:lang w:val="es-ES"/>
        </w:rPr>
        <w:t xml:space="preserve">, 30, 5998-6008. </w:t>
      </w:r>
    </w:p>
    <w:sectPr w:rsidR="00F64CB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80942"/>
    <w:multiLevelType w:val="multilevel"/>
    <w:tmpl w:val="A46678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05A4A7D"/>
    <w:multiLevelType w:val="multilevel"/>
    <w:tmpl w:val="D4DA3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645BD"/>
    <w:multiLevelType w:val="multilevel"/>
    <w:tmpl w:val="44C47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B3B5E"/>
    <w:multiLevelType w:val="multilevel"/>
    <w:tmpl w:val="6980F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
    <w:lvlOverride w:ilvl="0"/>
    <w:lvlOverride w:ilvl="1"/>
    <w:lvlOverride w:ilvl="2"/>
    <w:lvlOverride w:ilvl="3"/>
    <w:lvlOverride w:ilvl="4"/>
    <w:lvlOverride w:ilvl="5"/>
    <w:lvlOverride w:ilvl="6"/>
    <w:lvlOverride w:ilvl="7"/>
    <w:lvlOverride w:ilvl="8"/>
  </w:num>
  <w:num w:numId="3">
    <w:abstractNumId w:val="2"/>
  </w:num>
  <w:num w:numId="4">
    <w:abstractNumId w:val="2"/>
    <w:lvlOverride w:ilvl="0"/>
    <w:lvlOverride w:ilvl="1"/>
    <w:lvlOverride w:ilvl="2"/>
    <w:lvlOverride w:ilvl="3"/>
    <w:lvlOverride w:ilvl="4"/>
    <w:lvlOverride w:ilvl="5"/>
    <w:lvlOverride w:ilvl="6"/>
    <w:lvlOverride w:ilvl="7"/>
    <w:lvlOverride w:ilvl="8"/>
  </w:num>
  <w:num w:numId="5">
    <w:abstractNumId w:val="3"/>
  </w:num>
  <w:num w:numId="6">
    <w:abstractNumId w:val="3"/>
    <w:lvlOverride w:ilvl="0"/>
    <w:lvlOverride w:ilvl="1"/>
    <w:lvlOverride w:ilvl="2"/>
    <w:lvlOverride w:ilvl="3"/>
    <w:lvlOverride w:ilvl="4"/>
    <w:lvlOverride w:ilvl="5"/>
    <w:lvlOverride w:ilvl="6"/>
    <w:lvlOverride w:ilvl="7"/>
    <w:lvlOverride w:ilvl="8"/>
  </w:num>
  <w:num w:numId="7">
    <w:abstractNumId w:val="0"/>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attachedTemplate r:id="rId1"/>
  <w:defaultTabStop w:val="708"/>
  <w:hyphenationZone w:val="4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7C3B"/>
    <w:rsid w:val="00B10375"/>
    <w:rsid w:val="00BD7C3B"/>
    <w:rsid w:val="00F3353B"/>
    <w:rsid w:val="00F64CB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3C5861"/>
  <w15:chartTrackingRefBased/>
  <w15:docId w15:val="{8F00D133-E620-42DD-9ABD-1C2875BC7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paragraph" w:styleId="Ttulo3">
    <w:name w:val="heading 3"/>
    <w:basedOn w:val="Normal"/>
    <w:link w:val="Ttulo3Car"/>
    <w:uiPriority w:val="9"/>
    <w:qFormat/>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heme="majorBidi" w:hint="default"/>
      <w:color w:val="2F5496" w:themeColor="accent1" w:themeShade="BF"/>
      <w:sz w:val="32"/>
      <w:szCs w:val="32"/>
    </w:rPr>
  </w:style>
  <w:style w:type="character" w:customStyle="1" w:styleId="Ttulo2Car">
    <w:name w:val="Título 2 Car"/>
    <w:basedOn w:val="Fuentedeprrafopredeter"/>
    <w:link w:val="Ttulo2"/>
    <w:uiPriority w:val="9"/>
    <w:semiHidden/>
    <w:locked/>
    <w:rPr>
      <w:rFonts w:asciiTheme="majorHAnsi" w:eastAsiaTheme="majorEastAsia" w:hAnsiTheme="majorHAnsi" w:cstheme="majorBidi" w:hint="default"/>
      <w:color w:val="2F5496" w:themeColor="accent1" w:themeShade="BF"/>
      <w:sz w:val="26"/>
      <w:szCs w:val="26"/>
    </w:rPr>
  </w:style>
  <w:style w:type="character" w:customStyle="1" w:styleId="Ttulo3Car">
    <w:name w:val="Título 3 Car"/>
    <w:basedOn w:val="Fuentedeprrafopredeter"/>
    <w:link w:val="Ttulo3"/>
    <w:uiPriority w:val="9"/>
    <w:semiHidden/>
    <w:locked/>
    <w:rPr>
      <w:rFonts w:asciiTheme="majorHAnsi" w:eastAsiaTheme="majorEastAsia" w:hAnsiTheme="majorHAnsi" w:cstheme="majorBidi" w:hint="default"/>
      <w:color w:val="1F3763" w:themeColor="accent1" w:themeShade="7F"/>
      <w:sz w:val="24"/>
      <w:szCs w:val="24"/>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no-print-toolbar">
    <w:name w:val="no-print-toolbar"/>
    <w:basedOn w:val="Normal"/>
    <w:uiPriority w:val="99"/>
    <w:semiHidden/>
    <w:pPr>
      <w:spacing w:before="100" w:beforeAutospacing="1" w:after="100" w:afterAutospacing="1"/>
    </w:pPr>
  </w:style>
  <w:style w:type="paragraph" w:customStyle="1" w:styleId="btn-print">
    <w:name w:val="btn-print"/>
    <w:basedOn w:val="Normal"/>
    <w:uiPriority w:val="99"/>
    <w:semiHidden/>
    <w:pPr>
      <w:shd w:val="clear" w:color="auto" w:fill="005088"/>
      <w:spacing w:before="100" w:beforeAutospacing="1" w:after="100" w:afterAutospacing="1"/>
    </w:pPr>
    <w:rPr>
      <w:b/>
      <w:bCs/>
      <w:color w:val="FFFFFF"/>
      <w:sz w:val="21"/>
      <w:szCs w:val="21"/>
    </w:rPr>
  </w:style>
  <w:style w:type="paragraph" w:customStyle="1" w:styleId="document-container">
    <w:name w:val="document-container"/>
    <w:basedOn w:val="Normal"/>
    <w:uiPriority w:val="99"/>
    <w:semiHidden/>
    <w:pPr>
      <w:spacing w:before="100" w:beforeAutospacing="1" w:after="450"/>
    </w:pPr>
  </w:style>
  <w:style w:type="paragraph" w:customStyle="1" w:styleId="cover-page">
    <w:name w:val="cover-page"/>
    <w:basedOn w:val="Normal"/>
    <w:uiPriority w:val="99"/>
    <w:semiHidden/>
    <w:pPr>
      <w:spacing w:before="100" w:beforeAutospacing="1" w:after="100" w:afterAutospacing="1"/>
    </w:pPr>
  </w:style>
  <w:style w:type="paragraph" w:customStyle="1" w:styleId="header-institution">
    <w:name w:val="header-institution"/>
    <w:basedOn w:val="Normal"/>
    <w:uiPriority w:val="99"/>
    <w:semiHidden/>
    <w:pPr>
      <w:spacing w:before="100" w:beforeAutospacing="1" w:after="100" w:afterAutospacing="1"/>
    </w:pPr>
    <w:rPr>
      <w:b/>
      <w:bCs/>
      <w:caps/>
      <w:color w:val="000000"/>
      <w:sz w:val="23"/>
      <w:szCs w:val="23"/>
    </w:rPr>
  </w:style>
  <w:style w:type="paragraph" w:customStyle="1" w:styleId="logo-container">
    <w:name w:val="logo-container"/>
    <w:basedOn w:val="Normal"/>
    <w:uiPriority w:val="99"/>
    <w:semiHidden/>
    <w:pPr>
      <w:spacing w:before="375" w:after="225"/>
      <w:jc w:val="center"/>
    </w:pPr>
  </w:style>
  <w:style w:type="paragraph" w:customStyle="1" w:styleId="cover-title-box">
    <w:name w:val="cover-title-box"/>
    <w:basedOn w:val="Normal"/>
    <w:uiPriority w:val="99"/>
    <w:semiHidden/>
    <w:pPr>
      <w:spacing w:before="525" w:after="525"/>
      <w:jc w:val="center"/>
    </w:pPr>
  </w:style>
  <w:style w:type="paragraph" w:customStyle="1" w:styleId="cover-main-title">
    <w:name w:val="cover-main-title"/>
    <w:basedOn w:val="Normal"/>
    <w:uiPriority w:val="99"/>
    <w:semiHidden/>
    <w:pPr>
      <w:spacing w:before="100" w:beforeAutospacing="1" w:after="100" w:afterAutospacing="1"/>
    </w:pPr>
    <w:rPr>
      <w:b/>
      <w:bCs/>
      <w:caps/>
      <w:color w:val="000000"/>
      <w:spacing w:val="8"/>
      <w:sz w:val="33"/>
      <w:szCs w:val="33"/>
    </w:rPr>
  </w:style>
  <w:style w:type="paragraph" w:customStyle="1" w:styleId="cover-details">
    <w:name w:val="cover-details"/>
    <w:basedOn w:val="Normal"/>
    <w:uiPriority w:val="99"/>
    <w:semiHidden/>
    <w:pPr>
      <w:spacing w:before="600" w:after="100" w:afterAutospacing="1" w:line="480" w:lineRule="auto"/>
    </w:pPr>
    <w:rPr>
      <w:b/>
      <w:bCs/>
      <w:caps/>
      <w:color w:val="000000"/>
      <w:sz w:val="20"/>
      <w:szCs w:val="20"/>
    </w:rPr>
  </w:style>
  <w:style w:type="paragraph" w:customStyle="1" w:styleId="page-break">
    <w:name w:val="page-break"/>
    <w:basedOn w:val="Normal"/>
    <w:uiPriority w:val="99"/>
    <w:semiHidden/>
    <w:pPr>
      <w:pageBreakBefore/>
      <w:spacing w:before="100" w:beforeAutospacing="1" w:after="100" w:afterAutospacing="1"/>
    </w:pPr>
  </w:style>
  <w:style w:type="paragraph" w:customStyle="1" w:styleId="content-body">
    <w:name w:val="content-body"/>
    <w:basedOn w:val="Normal"/>
    <w:uiPriority w:val="99"/>
    <w:semiHidden/>
    <w:pPr>
      <w:spacing w:before="100" w:beforeAutospacing="1" w:after="100" w:afterAutospacing="1"/>
      <w:jc w:val="both"/>
    </w:pPr>
    <w:rPr>
      <w:color w:val="111111"/>
    </w:rPr>
  </w:style>
  <w:style w:type="paragraph" w:customStyle="1" w:styleId="comparison-table">
    <w:name w:val="comparison-table"/>
    <w:basedOn w:val="Normal"/>
    <w:uiPriority w:val="99"/>
    <w:semiHidden/>
    <w:pPr>
      <w:spacing w:before="300" w:after="300"/>
    </w:pPr>
    <w:rPr>
      <w:sz w:val="21"/>
      <w:szCs w:val="21"/>
    </w:rPr>
  </w:style>
  <w:style w:type="paragraph" w:customStyle="1" w:styleId="diagram-box">
    <w:name w:val="diagram-box"/>
    <w:basedOn w:val="Normal"/>
    <w:uiPriority w:val="99"/>
    <w:semiHidden/>
    <w:pPr>
      <w:pBdr>
        <w:left w:val="single" w:sz="24" w:space="11" w:color="005088"/>
      </w:pBdr>
      <w:shd w:val="clear" w:color="auto" w:fill="F0F4F8"/>
      <w:spacing w:before="300" w:after="300"/>
    </w:pPr>
    <w:rPr>
      <w:rFonts w:ascii="Courier New" w:hAnsi="Courier New" w:cs="Courier New"/>
      <w:sz w:val="20"/>
      <w:szCs w:val="20"/>
    </w:rPr>
  </w:style>
  <w:style w:type="paragraph" w:customStyle="1" w:styleId="reference-item">
    <w:name w:val="reference-item"/>
    <w:basedOn w:val="Normal"/>
    <w:uiPriority w:val="99"/>
    <w:semiHidden/>
    <w:pPr>
      <w:spacing w:before="100" w:beforeAutospacing="1" w:after="200"/>
      <w:ind w:hanging="480"/>
    </w:pPr>
    <w:rPr>
      <w:sz w:val="22"/>
      <w:szCs w:val="22"/>
    </w:rPr>
  </w:style>
  <w:style w:type="character" w:styleId="Textoennegrita">
    <w:name w:val="Strong"/>
    <w:basedOn w:val="Fuentedeprrafopredeter"/>
    <w:uiPriority w:val="22"/>
    <w:qFormat/>
    <w:rPr>
      <w:b/>
      <w:bCs/>
    </w:r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087452">
      <w:marLeft w:val="0"/>
      <w:marRight w:val="0"/>
      <w:marTop w:val="0"/>
      <w:marBottom w:val="450"/>
      <w:divBdr>
        <w:top w:val="none" w:sz="0" w:space="0" w:color="auto"/>
        <w:left w:val="none" w:sz="0" w:space="0" w:color="auto"/>
        <w:bottom w:val="none" w:sz="0" w:space="0" w:color="auto"/>
        <w:right w:val="none" w:sz="0" w:space="0" w:color="auto"/>
      </w:divBdr>
      <w:divsChild>
        <w:div w:id="2021541530">
          <w:marLeft w:val="0"/>
          <w:marRight w:val="0"/>
          <w:marTop w:val="0"/>
          <w:marBottom w:val="0"/>
          <w:divBdr>
            <w:top w:val="none" w:sz="0" w:space="0" w:color="auto"/>
            <w:left w:val="none" w:sz="0" w:space="0" w:color="auto"/>
            <w:bottom w:val="none" w:sz="0" w:space="0" w:color="auto"/>
            <w:right w:val="none" w:sz="0" w:space="0" w:color="auto"/>
          </w:divBdr>
          <w:divsChild>
            <w:div w:id="976571379">
              <w:marLeft w:val="0"/>
              <w:marRight w:val="0"/>
              <w:marTop w:val="0"/>
              <w:marBottom w:val="0"/>
              <w:divBdr>
                <w:top w:val="none" w:sz="0" w:space="0" w:color="auto"/>
                <w:left w:val="none" w:sz="0" w:space="0" w:color="auto"/>
                <w:bottom w:val="none" w:sz="0" w:space="0" w:color="auto"/>
                <w:right w:val="none" w:sz="0" w:space="0" w:color="auto"/>
              </w:divBdr>
            </w:div>
            <w:div w:id="1409576518">
              <w:marLeft w:val="0"/>
              <w:marRight w:val="0"/>
              <w:marTop w:val="375"/>
              <w:marBottom w:val="225"/>
              <w:divBdr>
                <w:top w:val="none" w:sz="0" w:space="0" w:color="auto"/>
                <w:left w:val="none" w:sz="0" w:space="0" w:color="auto"/>
                <w:bottom w:val="none" w:sz="0" w:space="0" w:color="auto"/>
                <w:right w:val="none" w:sz="0" w:space="0" w:color="auto"/>
              </w:divBdr>
            </w:div>
            <w:div w:id="224610842">
              <w:marLeft w:val="0"/>
              <w:marRight w:val="0"/>
              <w:marTop w:val="525"/>
              <w:marBottom w:val="525"/>
              <w:divBdr>
                <w:top w:val="none" w:sz="0" w:space="0" w:color="auto"/>
                <w:left w:val="none" w:sz="0" w:space="0" w:color="auto"/>
                <w:bottom w:val="none" w:sz="0" w:space="0" w:color="auto"/>
                <w:right w:val="none" w:sz="0" w:space="0" w:color="auto"/>
              </w:divBdr>
            </w:div>
          </w:divsChild>
        </w:div>
        <w:div w:id="434138459">
          <w:marLeft w:val="0"/>
          <w:marRight w:val="0"/>
          <w:marTop w:val="600"/>
          <w:marBottom w:val="0"/>
          <w:divBdr>
            <w:top w:val="none" w:sz="0" w:space="0" w:color="auto"/>
            <w:left w:val="none" w:sz="0" w:space="0" w:color="auto"/>
            <w:bottom w:val="none" w:sz="0" w:space="0" w:color="auto"/>
            <w:right w:val="none" w:sz="0" w:space="0" w:color="auto"/>
          </w:divBdr>
        </w:div>
        <w:div w:id="849487347">
          <w:marLeft w:val="0"/>
          <w:marRight w:val="0"/>
          <w:marTop w:val="300"/>
          <w:marBottom w:val="300"/>
          <w:divBdr>
            <w:top w:val="none" w:sz="0" w:space="0" w:color="auto"/>
            <w:left w:val="single" w:sz="24" w:space="11" w:color="005088"/>
            <w:bottom w:val="none" w:sz="0" w:space="0" w:color="auto"/>
            <w:right w:val="none" w:sz="0" w:space="0" w:color="auto"/>
          </w:divBdr>
        </w:div>
        <w:div w:id="1802307069">
          <w:marLeft w:val="0"/>
          <w:marRight w:val="0"/>
          <w:marTop w:val="300"/>
          <w:marBottom w:val="300"/>
          <w:divBdr>
            <w:top w:val="none" w:sz="0" w:space="0" w:color="auto"/>
            <w:left w:val="single" w:sz="24" w:space="11" w:color="005088"/>
            <w:bottom w:val="none" w:sz="0" w:space="0" w:color="auto"/>
            <w:right w:val="none" w:sz="0" w:space="0" w:color="auto"/>
          </w:divBdr>
        </w:div>
        <w:div w:id="537931286">
          <w:marLeft w:val="0"/>
          <w:marRight w:val="0"/>
          <w:marTop w:val="0"/>
          <w:marBottom w:val="200"/>
          <w:divBdr>
            <w:top w:val="none" w:sz="0" w:space="0" w:color="auto"/>
            <w:left w:val="none" w:sz="0" w:space="0" w:color="auto"/>
            <w:bottom w:val="none" w:sz="0" w:space="0" w:color="auto"/>
            <w:right w:val="none" w:sz="0" w:space="0" w:color="auto"/>
          </w:divBdr>
        </w:div>
        <w:div w:id="250705172">
          <w:marLeft w:val="0"/>
          <w:marRight w:val="0"/>
          <w:marTop w:val="0"/>
          <w:marBottom w:val="200"/>
          <w:divBdr>
            <w:top w:val="none" w:sz="0" w:space="0" w:color="auto"/>
            <w:left w:val="none" w:sz="0" w:space="0" w:color="auto"/>
            <w:bottom w:val="none" w:sz="0" w:space="0" w:color="auto"/>
            <w:right w:val="none" w:sz="0" w:space="0" w:color="auto"/>
          </w:divBdr>
        </w:div>
        <w:div w:id="844319052">
          <w:marLeft w:val="0"/>
          <w:marRight w:val="0"/>
          <w:marTop w:val="0"/>
          <w:marBottom w:val="200"/>
          <w:divBdr>
            <w:top w:val="none" w:sz="0" w:space="0" w:color="auto"/>
            <w:left w:val="none" w:sz="0" w:space="0" w:color="auto"/>
            <w:bottom w:val="none" w:sz="0" w:space="0" w:color="auto"/>
            <w:right w:val="none" w:sz="0" w:space="0" w:color="auto"/>
          </w:divBdr>
        </w:div>
        <w:div w:id="204291443">
          <w:marLeft w:val="0"/>
          <w:marRight w:val="0"/>
          <w:marTop w:val="0"/>
          <w:marBottom w:val="200"/>
          <w:divBdr>
            <w:top w:val="none" w:sz="0" w:space="0" w:color="auto"/>
            <w:left w:val="none" w:sz="0" w:space="0" w:color="auto"/>
            <w:bottom w:val="none" w:sz="0" w:space="0" w:color="auto"/>
            <w:right w:val="none" w:sz="0" w:space="0" w:color="auto"/>
          </w:divBdr>
        </w:div>
        <w:div w:id="1955282309">
          <w:marLeft w:val="0"/>
          <w:marRight w:val="0"/>
          <w:marTop w:val="0"/>
          <w:marBottom w:val="200"/>
          <w:divBdr>
            <w:top w:val="none" w:sz="0" w:space="0" w:color="auto"/>
            <w:left w:val="none" w:sz="0" w:space="0" w:color="auto"/>
            <w:bottom w:val="none" w:sz="0" w:space="0" w:color="auto"/>
            <w:right w:val="none" w:sz="0" w:space="0" w:color="auto"/>
          </w:divBdr>
        </w:div>
        <w:div w:id="844976967">
          <w:marLeft w:val="0"/>
          <w:marRight w:val="0"/>
          <w:marTop w:val="0"/>
          <w:marBottom w:val="200"/>
          <w:divBdr>
            <w:top w:val="none" w:sz="0" w:space="0" w:color="auto"/>
            <w:left w:val="none" w:sz="0" w:space="0" w:color="auto"/>
            <w:bottom w:val="none" w:sz="0" w:space="0" w:color="auto"/>
            <w:right w:val="none" w:sz="0" w:space="0" w:color="auto"/>
          </w:divBdr>
        </w:div>
        <w:div w:id="2010594810">
          <w:marLeft w:val="0"/>
          <w:marRight w:val="0"/>
          <w:marTop w:val="0"/>
          <w:marBottom w:val="200"/>
          <w:divBdr>
            <w:top w:val="none" w:sz="0" w:space="0" w:color="auto"/>
            <w:left w:val="none" w:sz="0" w:space="0" w:color="auto"/>
            <w:bottom w:val="none" w:sz="0" w:space="0" w:color="auto"/>
            <w:right w:val="none" w:sz="0" w:space="0" w:color="auto"/>
          </w:divBdr>
        </w:div>
        <w:div w:id="1020470032">
          <w:marLeft w:val="0"/>
          <w:marRight w:val="0"/>
          <w:marTop w:val="0"/>
          <w:marBottom w:val="20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2846</Words>
  <Characters>15655</Characters>
  <Application>Microsoft Office Word</Application>
  <DocSecurity>0</DocSecurity>
  <Lines>130</Lines>
  <Paragraphs>36</Paragraphs>
  <ScaleCrop>false</ScaleCrop>
  <Company/>
  <LinksUpToDate>false</LinksUpToDate>
  <CharactersWithSpaces>18465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de Investigación - Gabriel Cocarico - EMI</dc:title>
  <dc:subject/>
  <dc:creator>GABRIEL FABIAN COCARICO ZAMBRANA</dc:creator>
  <cp:keywords/>
  <dc:description/>
  <cp:lastModifiedBy>GABRIEL FABIAN COCARICO ZAMBRANA</cp:lastModifiedBy>
  <cp:revision>2</cp:revision>
  <dcterms:created xsi:type="dcterms:W3CDTF">2026-07-30T04:45:00Z</dcterms:created>
  <dcterms:modified xsi:type="dcterms:W3CDTF">2026-07-30T04:45:00Z</dcterms:modified>
</cp:coreProperties>
</file>