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02962" w14:textId="08FD5802" w:rsidR="00E14B51" w:rsidRPr="008D7962" w:rsidRDefault="00E302DE" w:rsidP="008D7962">
      <w:pPr>
        <w:jc w:val="center"/>
        <w:rPr>
          <w:rFonts w:ascii="Arial" w:hAnsi="Arial" w:cs="Arial"/>
          <w:sz w:val="24"/>
          <w:szCs w:val="24"/>
          <w:lang w:val="es-MX"/>
        </w:rPr>
      </w:pPr>
      <w:r>
        <w:rPr>
          <w:sz w:val="32"/>
          <w:szCs w:val="32"/>
          <w:lang w:val="es-MX"/>
        </w:rPr>
        <w:t>GLOSARIO</w:t>
      </w:r>
      <w:r w:rsidR="0034733B">
        <w:rPr>
          <w:sz w:val="32"/>
          <w:szCs w:val="32"/>
          <w:lang w:val="es-MX"/>
        </w:rPr>
        <w:t xml:space="preserve"> 27-07-26</w:t>
      </w:r>
      <w:r>
        <w:rPr>
          <w:sz w:val="32"/>
          <w:szCs w:val="32"/>
          <w:lang w:val="es-MX"/>
        </w:rPr>
        <w:br/>
      </w:r>
    </w:p>
    <w:p w14:paraId="6C076791" w14:textId="3D22CDF1" w:rsidR="008D7962" w:rsidRPr="008D7962" w:rsidRDefault="008D7962" w:rsidP="008D7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Multimodalidad:</w:t>
      </w:r>
      <w:r w:rsidRPr="008D7962">
        <w:rPr>
          <w:rFonts w:ascii="Arial" w:eastAsia="Times New Roman" w:hAnsi="Arial" w:cs="Arial"/>
          <w:sz w:val="24"/>
          <w:szCs w:val="24"/>
          <w:lang w:eastAsia="es-BO"/>
        </w:rPr>
        <w:t xml:space="preserve"> Capacidad de un modelo para procesar, razonar y cruzar simultáneamente distintas fuentes de datos como texto, imagen, código y audio en un mismo flujo.</w:t>
      </w:r>
      <w:r>
        <w:rPr>
          <w:rFonts w:ascii="Arial" w:eastAsia="Times New Roman" w:hAnsi="Arial" w:cs="Arial"/>
          <w:sz w:val="24"/>
          <w:szCs w:val="24"/>
          <w:lang w:eastAsia="es-BO"/>
        </w:rPr>
        <w:br/>
      </w:r>
    </w:p>
    <w:p w14:paraId="731D0E46" w14:textId="7B4369DE" w:rsidR="008D7962" w:rsidRPr="008D7962" w:rsidRDefault="008D7962" w:rsidP="008D7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Arquitectura </w:t>
      </w:r>
      <w:proofErr w:type="spellStart"/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Transformer</w:t>
      </w:r>
      <w:proofErr w:type="spellEnd"/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:</w:t>
      </w:r>
      <w:r w:rsidRPr="008D7962">
        <w:rPr>
          <w:rFonts w:ascii="Arial" w:eastAsia="Times New Roman" w:hAnsi="Arial" w:cs="Arial"/>
          <w:sz w:val="24"/>
          <w:szCs w:val="24"/>
          <w:lang w:eastAsia="es-BO"/>
        </w:rPr>
        <w:t xml:space="preserve"> Modelo de aprendizaje profundo basado en mecanismos de atención que procesa secuencias masivas de información en paralelo y constituye la base de los modelos lingüísticos modernos.</w:t>
      </w:r>
      <w:r>
        <w:rPr>
          <w:rFonts w:ascii="Arial" w:eastAsia="Times New Roman" w:hAnsi="Arial" w:cs="Arial"/>
          <w:sz w:val="24"/>
          <w:szCs w:val="24"/>
          <w:lang w:eastAsia="es-BO"/>
        </w:rPr>
        <w:br/>
      </w:r>
    </w:p>
    <w:p w14:paraId="3CB98326" w14:textId="3C8F7B0F" w:rsidR="008D7962" w:rsidRPr="008D7962" w:rsidRDefault="008D7962" w:rsidP="008D7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Modelos de Difusión Latente:</w:t>
      </w:r>
      <w:r w:rsidRPr="008D7962">
        <w:rPr>
          <w:rFonts w:ascii="Arial" w:eastAsia="Times New Roman" w:hAnsi="Arial" w:cs="Arial"/>
          <w:sz w:val="24"/>
          <w:szCs w:val="24"/>
          <w:lang w:eastAsia="es-BO"/>
        </w:rPr>
        <w:t xml:space="preserve"> Algoritmos generativos que sintetizan imágenes fotorrealistas reduciendo progresivamente un patrón de ruido aleatorio en un espacio matemático latente según instrucciones de texto</w:t>
      </w:r>
      <w:r>
        <w:rPr>
          <w:rFonts w:ascii="Arial" w:eastAsia="Times New Roman" w:hAnsi="Arial" w:cs="Arial"/>
          <w:sz w:val="24"/>
          <w:szCs w:val="24"/>
          <w:lang w:eastAsia="es-BO"/>
        </w:rPr>
        <w:br/>
      </w:r>
      <w:r w:rsidRPr="008D7962">
        <w:rPr>
          <w:rFonts w:ascii="Arial" w:eastAsia="Times New Roman" w:hAnsi="Arial" w:cs="Arial"/>
          <w:sz w:val="24"/>
          <w:szCs w:val="24"/>
          <w:lang w:eastAsia="es-BO"/>
        </w:rPr>
        <w:t>.</w:t>
      </w:r>
    </w:p>
    <w:p w14:paraId="33E91C0D" w14:textId="6770C510" w:rsidR="008D7962" w:rsidRPr="008D7962" w:rsidRDefault="008D7962" w:rsidP="008D7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RAG o Generación Aumentada por Recuperación:</w:t>
      </w:r>
      <w:r w:rsidRPr="008D7962">
        <w:rPr>
          <w:rFonts w:ascii="Arial" w:eastAsia="Times New Roman" w:hAnsi="Arial" w:cs="Arial"/>
          <w:sz w:val="24"/>
          <w:szCs w:val="24"/>
          <w:lang w:eastAsia="es-BO"/>
        </w:rPr>
        <w:t xml:space="preserve"> Técnica que permite a los sistemas consultar bases de conocimientos o repositorios externos en tiempo real antes de responder para garantizar respuestas </w:t>
      </w:r>
      <w:proofErr w:type="spellStart"/>
      <w:r w:rsidRPr="008D7962">
        <w:rPr>
          <w:rFonts w:ascii="Arial" w:eastAsia="Times New Roman" w:hAnsi="Arial" w:cs="Arial"/>
          <w:sz w:val="24"/>
          <w:szCs w:val="24"/>
          <w:lang w:eastAsia="es-BO"/>
        </w:rPr>
        <w:t>hipercontextualizadas</w:t>
      </w:r>
      <w:proofErr w:type="spellEnd"/>
      <w:r w:rsidRPr="008D7962">
        <w:rPr>
          <w:rFonts w:ascii="Arial" w:eastAsia="Times New Roman" w:hAnsi="Arial" w:cs="Arial"/>
          <w:sz w:val="24"/>
          <w:szCs w:val="24"/>
          <w:lang w:eastAsia="es-BO"/>
        </w:rPr>
        <w:t>.</w:t>
      </w:r>
      <w:r>
        <w:rPr>
          <w:rFonts w:ascii="Arial" w:eastAsia="Times New Roman" w:hAnsi="Arial" w:cs="Arial"/>
          <w:sz w:val="24"/>
          <w:szCs w:val="24"/>
          <w:lang w:eastAsia="es-BO"/>
        </w:rPr>
        <w:br/>
      </w:r>
    </w:p>
    <w:p w14:paraId="10E5F0FF" w14:textId="6C44F61D" w:rsidR="008D7962" w:rsidRPr="008D7962" w:rsidRDefault="008D7962" w:rsidP="008D7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Registros de Eventos:</w:t>
      </w:r>
      <w:r w:rsidRPr="008D7962">
        <w:rPr>
          <w:rFonts w:ascii="Arial" w:eastAsia="Times New Roman" w:hAnsi="Arial" w:cs="Arial"/>
          <w:sz w:val="24"/>
          <w:szCs w:val="24"/>
          <w:lang w:eastAsia="es-BO"/>
        </w:rPr>
        <w:t xml:space="preserve"> Archivos de datos con marca de tiempo generados automáticamente por sistemas empresariales que registran cada paso y transacción ejecutada en un proceso operativo.</w:t>
      </w:r>
      <w:r>
        <w:rPr>
          <w:rFonts w:ascii="Arial" w:eastAsia="Times New Roman" w:hAnsi="Arial" w:cs="Arial"/>
          <w:sz w:val="24"/>
          <w:szCs w:val="24"/>
          <w:lang w:eastAsia="es-BO"/>
        </w:rPr>
        <w:br/>
      </w:r>
    </w:p>
    <w:p w14:paraId="605B2B0B" w14:textId="2CA2A7AE" w:rsidR="008D7962" w:rsidRPr="008D7962" w:rsidRDefault="008D7962" w:rsidP="008D7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spellStart"/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Process</w:t>
      </w:r>
      <w:proofErr w:type="spellEnd"/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 </w:t>
      </w:r>
      <w:proofErr w:type="spellStart"/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Sphere</w:t>
      </w:r>
      <w:proofErr w:type="spellEnd"/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:</w:t>
      </w:r>
      <w:r w:rsidRPr="008D7962">
        <w:rPr>
          <w:rFonts w:ascii="Arial" w:eastAsia="Times New Roman" w:hAnsi="Arial" w:cs="Arial"/>
          <w:sz w:val="24"/>
          <w:szCs w:val="24"/>
          <w:lang w:eastAsia="es-BO"/>
        </w:rPr>
        <w:t xml:space="preserve"> Tecnología de visualización tridimensional que mapea múltiples procesos de negocio interconectados como un ecosistema dinámico para identificar fallas cruzadas.</w:t>
      </w:r>
      <w:r>
        <w:rPr>
          <w:rFonts w:ascii="Arial" w:eastAsia="Times New Roman" w:hAnsi="Arial" w:cs="Arial"/>
          <w:sz w:val="24"/>
          <w:szCs w:val="24"/>
          <w:lang w:eastAsia="es-BO"/>
        </w:rPr>
        <w:br/>
      </w:r>
    </w:p>
    <w:p w14:paraId="248F3EFB" w14:textId="77077C79" w:rsidR="008D7962" w:rsidRPr="008D7962" w:rsidRDefault="008D7962" w:rsidP="008D7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Ontología:</w:t>
      </w:r>
      <w:r w:rsidRPr="008D7962">
        <w:rPr>
          <w:rFonts w:ascii="Arial" w:eastAsia="Times New Roman" w:hAnsi="Arial" w:cs="Arial"/>
          <w:sz w:val="24"/>
          <w:szCs w:val="24"/>
          <w:lang w:eastAsia="es-BO"/>
        </w:rPr>
        <w:t xml:space="preserve"> Mapeo estructurado que conecta todas las bases de datos, sensores, entidades y operaciones de una empresa para crear un gemelo digital funcional.</w:t>
      </w:r>
      <w:r>
        <w:rPr>
          <w:rFonts w:ascii="Arial" w:eastAsia="Times New Roman" w:hAnsi="Arial" w:cs="Arial"/>
          <w:sz w:val="24"/>
          <w:szCs w:val="24"/>
          <w:lang w:eastAsia="es-BO"/>
        </w:rPr>
        <w:br/>
      </w:r>
    </w:p>
    <w:p w14:paraId="266FF1EF" w14:textId="753F2BFC" w:rsidR="008D7962" w:rsidRPr="008D7962" w:rsidRDefault="008D7962" w:rsidP="008D7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Procesamiento de Lenguaje Natural:</w:t>
      </w:r>
      <w:r w:rsidRPr="008D7962">
        <w:rPr>
          <w:rFonts w:ascii="Arial" w:eastAsia="Times New Roman" w:hAnsi="Arial" w:cs="Arial"/>
          <w:sz w:val="24"/>
          <w:szCs w:val="24"/>
          <w:lang w:eastAsia="es-BO"/>
        </w:rPr>
        <w:t xml:space="preserve"> Campo de la ciencia de datos dedicado a la extracción automatizada de significado y patrones dentro de fuentes de texto no estructuradas como noticias o reportes médicos.</w:t>
      </w:r>
      <w:r>
        <w:rPr>
          <w:rFonts w:ascii="Arial" w:eastAsia="Times New Roman" w:hAnsi="Arial" w:cs="Arial"/>
          <w:sz w:val="24"/>
          <w:szCs w:val="24"/>
          <w:lang w:eastAsia="es-BO"/>
        </w:rPr>
        <w:br/>
      </w:r>
    </w:p>
    <w:p w14:paraId="2FA133FE" w14:textId="13875078" w:rsidR="008D7962" w:rsidRPr="008D7962" w:rsidRDefault="008D7962" w:rsidP="008D7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spellStart"/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Orb</w:t>
      </w:r>
      <w:proofErr w:type="spellEnd"/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:</w:t>
      </w:r>
      <w:r w:rsidRPr="008D7962">
        <w:rPr>
          <w:rFonts w:ascii="Arial" w:eastAsia="Times New Roman" w:hAnsi="Arial" w:cs="Arial"/>
          <w:sz w:val="24"/>
          <w:szCs w:val="24"/>
          <w:lang w:eastAsia="es-BO"/>
        </w:rPr>
        <w:t xml:space="preserve"> Dispositivo de hardware esférico equipado con cámaras ópticas de alta resolución para escanear la biometría del iris y verificar la identidad humana de forma única.</w:t>
      </w:r>
      <w:r>
        <w:rPr>
          <w:rFonts w:ascii="Arial" w:eastAsia="Times New Roman" w:hAnsi="Arial" w:cs="Arial"/>
          <w:sz w:val="24"/>
          <w:szCs w:val="24"/>
          <w:lang w:eastAsia="es-BO"/>
        </w:rPr>
        <w:br/>
      </w:r>
    </w:p>
    <w:p w14:paraId="56546CC4" w14:textId="4926D10D" w:rsidR="008D7962" w:rsidRPr="008D7962" w:rsidRDefault="008D7962" w:rsidP="008D7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Pruebas de Conocimiento Cero:</w:t>
      </w:r>
      <w:r w:rsidRPr="008D7962">
        <w:rPr>
          <w:rFonts w:ascii="Arial" w:eastAsia="Times New Roman" w:hAnsi="Arial" w:cs="Arial"/>
          <w:sz w:val="24"/>
          <w:szCs w:val="24"/>
          <w:lang w:eastAsia="es-BO"/>
        </w:rPr>
        <w:t xml:space="preserve"> Algoritmo criptográfico que permite a un usuario demostrar que una afirmación es verdadera sin revelar ningún dato privado o personal.</w:t>
      </w:r>
      <w:r>
        <w:rPr>
          <w:rFonts w:ascii="Arial" w:eastAsia="Times New Roman" w:hAnsi="Arial" w:cs="Arial"/>
          <w:sz w:val="24"/>
          <w:szCs w:val="24"/>
          <w:lang w:eastAsia="es-BO"/>
        </w:rPr>
        <w:br/>
      </w:r>
    </w:p>
    <w:p w14:paraId="7FDD7EB4" w14:textId="0E3C7D13" w:rsidR="008D7962" w:rsidRDefault="008D7962" w:rsidP="008D7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spellStart"/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Proof-of-Stake</w:t>
      </w:r>
      <w:proofErr w:type="spellEnd"/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 o Prueba de Participación:</w:t>
      </w:r>
      <w:r w:rsidRPr="008D7962">
        <w:rPr>
          <w:rFonts w:ascii="Arial" w:eastAsia="Times New Roman" w:hAnsi="Arial" w:cs="Arial"/>
          <w:sz w:val="24"/>
          <w:szCs w:val="24"/>
          <w:lang w:eastAsia="es-BO"/>
        </w:rPr>
        <w:t xml:space="preserve"> Mecanismo de consenso en redes descentralizadas que selecciona validadores según la cantidad de activos dejados en garantía, eliminando el consumo excesivo de energía.</w:t>
      </w:r>
      <w:r>
        <w:rPr>
          <w:rFonts w:ascii="Arial" w:eastAsia="Times New Roman" w:hAnsi="Arial" w:cs="Arial"/>
          <w:sz w:val="24"/>
          <w:szCs w:val="24"/>
          <w:lang w:eastAsia="es-BO"/>
        </w:rPr>
        <w:br/>
      </w:r>
    </w:p>
    <w:p w14:paraId="4196E78E" w14:textId="77777777" w:rsidR="008D7962" w:rsidRPr="008D7962" w:rsidRDefault="008D7962" w:rsidP="008D796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</w:p>
    <w:p w14:paraId="6F52C7FB" w14:textId="1F675CCC" w:rsidR="008D7962" w:rsidRPr="008D7962" w:rsidRDefault="008D7962" w:rsidP="008D7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Blobs de Datos:</w:t>
      </w:r>
      <w:r w:rsidRPr="008D7962">
        <w:rPr>
          <w:rFonts w:ascii="Arial" w:eastAsia="Times New Roman" w:hAnsi="Arial" w:cs="Arial"/>
          <w:sz w:val="24"/>
          <w:szCs w:val="24"/>
          <w:lang w:eastAsia="es-BO"/>
        </w:rPr>
        <w:t xml:space="preserve"> Espacios temporales de almacenamiento de ultra bajo costo integrados en una red para abaratar las transacciones en soluciones secundarias de escalabilidad.</w:t>
      </w:r>
      <w:r>
        <w:rPr>
          <w:rFonts w:ascii="Arial" w:eastAsia="Times New Roman" w:hAnsi="Arial" w:cs="Arial"/>
          <w:sz w:val="24"/>
          <w:szCs w:val="24"/>
          <w:lang w:eastAsia="es-BO"/>
        </w:rPr>
        <w:br/>
      </w:r>
    </w:p>
    <w:p w14:paraId="55CEED7B" w14:textId="5B5FD121" w:rsidR="008D7962" w:rsidRPr="008D7962" w:rsidRDefault="008D7962" w:rsidP="008D7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Redes de Infraestructura Física Descentralizada:</w:t>
      </w:r>
      <w:r w:rsidRPr="008D7962">
        <w:rPr>
          <w:rFonts w:ascii="Arial" w:eastAsia="Times New Roman" w:hAnsi="Arial" w:cs="Arial"/>
          <w:sz w:val="24"/>
          <w:szCs w:val="24"/>
          <w:lang w:eastAsia="es-BO"/>
        </w:rPr>
        <w:t xml:space="preserve"> Modelo donde usuarios particulares instalan hardware físico como antenas o sensores y son incentivados con recompensas digitales para operar redes compartidas.</w:t>
      </w:r>
      <w:r>
        <w:rPr>
          <w:rFonts w:ascii="Arial" w:eastAsia="Times New Roman" w:hAnsi="Arial" w:cs="Arial"/>
          <w:sz w:val="24"/>
          <w:szCs w:val="24"/>
          <w:lang w:eastAsia="es-BO"/>
        </w:rPr>
        <w:br/>
      </w:r>
    </w:p>
    <w:p w14:paraId="7E7966EA" w14:textId="05E6C2B9" w:rsidR="008D7962" w:rsidRPr="008D7962" w:rsidRDefault="008D7962" w:rsidP="008D7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spellStart"/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Proof-of-Coverage</w:t>
      </w:r>
      <w:proofErr w:type="spellEnd"/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:</w:t>
      </w:r>
      <w:r w:rsidRPr="008D7962">
        <w:rPr>
          <w:rFonts w:ascii="Arial" w:eastAsia="Times New Roman" w:hAnsi="Arial" w:cs="Arial"/>
          <w:sz w:val="24"/>
          <w:szCs w:val="24"/>
          <w:lang w:eastAsia="es-BO"/>
        </w:rPr>
        <w:t xml:space="preserve"> Algoritmo criptográfico que verifica que un nodo físico realmente está emitiendo cobertura inalámbrica en la ubicación geográfica donde afirma estar.</w:t>
      </w:r>
      <w:r>
        <w:rPr>
          <w:rFonts w:ascii="Arial" w:eastAsia="Times New Roman" w:hAnsi="Arial" w:cs="Arial"/>
          <w:sz w:val="24"/>
          <w:szCs w:val="24"/>
          <w:lang w:eastAsia="es-BO"/>
        </w:rPr>
        <w:br/>
      </w:r>
    </w:p>
    <w:p w14:paraId="126E1A0B" w14:textId="00C8DD9F" w:rsidR="008D7962" w:rsidRPr="008D7962" w:rsidRDefault="008D7962" w:rsidP="008D7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spellStart"/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LoRaWAN</w:t>
      </w:r>
      <w:proofErr w:type="spellEnd"/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:</w:t>
      </w:r>
      <w:r w:rsidRPr="008D7962">
        <w:rPr>
          <w:rFonts w:ascii="Arial" w:eastAsia="Times New Roman" w:hAnsi="Arial" w:cs="Arial"/>
          <w:sz w:val="24"/>
          <w:szCs w:val="24"/>
          <w:lang w:eastAsia="es-BO"/>
        </w:rPr>
        <w:t xml:space="preserve"> Protocolo de red inalámbrica de bajo consumo energético diseñado para transmitir paquetes de datos a largas distancias entre sensores de internet de las cosas.</w:t>
      </w:r>
      <w:r>
        <w:rPr>
          <w:rFonts w:ascii="Arial" w:eastAsia="Times New Roman" w:hAnsi="Arial" w:cs="Arial"/>
          <w:sz w:val="24"/>
          <w:szCs w:val="24"/>
          <w:lang w:eastAsia="es-BO"/>
        </w:rPr>
        <w:br/>
      </w:r>
    </w:p>
    <w:p w14:paraId="24E9D55D" w14:textId="34EAC8E5" w:rsidR="008D7962" w:rsidRPr="008D7962" w:rsidRDefault="008D7962" w:rsidP="008D7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Zero-</w:t>
      </w:r>
      <w:proofErr w:type="spellStart"/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Copy</w:t>
      </w:r>
      <w:proofErr w:type="spellEnd"/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 Data </w:t>
      </w:r>
      <w:proofErr w:type="spellStart"/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Sharing</w:t>
      </w:r>
      <w:proofErr w:type="spellEnd"/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:</w:t>
      </w:r>
      <w:r w:rsidRPr="008D7962">
        <w:rPr>
          <w:rFonts w:ascii="Arial" w:eastAsia="Times New Roman" w:hAnsi="Arial" w:cs="Arial"/>
          <w:sz w:val="24"/>
          <w:szCs w:val="24"/>
          <w:lang w:eastAsia="es-BO"/>
        </w:rPr>
        <w:t xml:space="preserve"> Función que permite compartir volúmenes masivos de datos entre organizaciones mediante accesos lógicos sin duplicar ni mover los archivos físicamente.</w:t>
      </w:r>
      <w:r>
        <w:rPr>
          <w:rFonts w:ascii="Arial" w:eastAsia="Times New Roman" w:hAnsi="Arial" w:cs="Arial"/>
          <w:sz w:val="24"/>
          <w:szCs w:val="24"/>
          <w:lang w:eastAsia="es-BO"/>
        </w:rPr>
        <w:br/>
      </w:r>
    </w:p>
    <w:p w14:paraId="39AB218F" w14:textId="2E29D282" w:rsidR="008D7962" w:rsidRPr="008D7962" w:rsidRDefault="008D7962" w:rsidP="008D7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Sistemas de Información Geográfica ArcGIS:</w:t>
      </w:r>
      <w:r w:rsidRPr="008D7962">
        <w:rPr>
          <w:rFonts w:ascii="Arial" w:eastAsia="Times New Roman" w:hAnsi="Arial" w:cs="Arial"/>
          <w:sz w:val="24"/>
          <w:szCs w:val="24"/>
          <w:lang w:eastAsia="es-BO"/>
        </w:rPr>
        <w:t xml:space="preserve"> Plataforma de análisis geoespacial utilizada para normalizar, mapear y visualizar capas de datos ligados a coordenadas geográficas dinámicas.</w:t>
      </w:r>
      <w:r>
        <w:rPr>
          <w:rFonts w:ascii="Arial" w:eastAsia="Times New Roman" w:hAnsi="Arial" w:cs="Arial"/>
          <w:sz w:val="24"/>
          <w:szCs w:val="24"/>
          <w:lang w:eastAsia="es-BO"/>
        </w:rPr>
        <w:br/>
      </w:r>
    </w:p>
    <w:p w14:paraId="75333D71" w14:textId="77777777" w:rsidR="008D7962" w:rsidRPr="008D7962" w:rsidRDefault="008D7962" w:rsidP="008D7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Grados de Libertad:</w:t>
      </w:r>
      <w:r w:rsidRPr="008D7962">
        <w:rPr>
          <w:rFonts w:ascii="Arial" w:eastAsia="Times New Roman" w:hAnsi="Arial" w:cs="Arial"/>
          <w:sz w:val="24"/>
          <w:szCs w:val="24"/>
          <w:lang w:eastAsia="es-BO"/>
        </w:rPr>
        <w:t xml:space="preserve"> Número de movimientos independientes de rotación o traslación que puede ejecutar una articulación o brazo robótico en el espacio tridimensional.</w:t>
      </w:r>
    </w:p>
    <w:p w14:paraId="49C917BA" w14:textId="157D97FD" w:rsidR="008D7962" w:rsidRPr="008D7962" w:rsidRDefault="008D7962" w:rsidP="008D7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Visión </w:t>
      </w:r>
      <w:proofErr w:type="spellStart"/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End-to-End</w:t>
      </w:r>
      <w:proofErr w:type="spellEnd"/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:</w:t>
      </w:r>
      <w:r w:rsidRPr="008D7962">
        <w:rPr>
          <w:rFonts w:ascii="Arial" w:eastAsia="Times New Roman" w:hAnsi="Arial" w:cs="Arial"/>
          <w:sz w:val="24"/>
          <w:szCs w:val="24"/>
          <w:lang w:eastAsia="es-BO"/>
        </w:rPr>
        <w:t xml:space="preserve"> Arquitectura donde las redes neuronales toman imágenes crudas directamente de las cámaras y generan comandos inmediatos para los motores del robot sin reglas escritas a mano.</w:t>
      </w:r>
      <w:r>
        <w:rPr>
          <w:rFonts w:ascii="Arial" w:eastAsia="Times New Roman" w:hAnsi="Arial" w:cs="Arial"/>
          <w:sz w:val="24"/>
          <w:szCs w:val="24"/>
          <w:lang w:eastAsia="es-BO"/>
        </w:rPr>
        <w:br/>
      </w:r>
    </w:p>
    <w:p w14:paraId="42A02831" w14:textId="77777777" w:rsidR="008D7962" w:rsidRPr="008D7962" w:rsidRDefault="008D7962" w:rsidP="008D7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LiDAR</w:t>
      </w:r>
      <w:proofErr w:type="spellEnd"/>
      <w:r w:rsidRPr="008D7962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:</w:t>
      </w:r>
      <w:r w:rsidRPr="008D7962">
        <w:rPr>
          <w:rFonts w:ascii="Arial" w:eastAsia="Times New Roman" w:hAnsi="Arial" w:cs="Arial"/>
          <w:sz w:val="24"/>
          <w:szCs w:val="24"/>
          <w:lang w:eastAsia="es-BO"/>
        </w:rPr>
        <w:t xml:space="preserve"> Sensor óptico que emite miles de pulsos láser por segundo para medir distancias y construir un mapa tridimensional de alta precisión</w:t>
      </w:r>
      <w:r w:rsidRPr="008D7962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del entorno en tiempo real.</w:t>
      </w:r>
    </w:p>
    <w:p w14:paraId="414D4DE8" w14:textId="77777777" w:rsidR="008D7962" w:rsidRPr="00E302DE" w:rsidRDefault="008D7962" w:rsidP="008D7962">
      <w:pPr>
        <w:rPr>
          <w:sz w:val="32"/>
          <w:szCs w:val="32"/>
          <w:lang w:val="es-MX"/>
        </w:rPr>
      </w:pPr>
    </w:p>
    <w:sectPr w:rsidR="008D7962" w:rsidRPr="00E302D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DEC9F" w14:textId="77777777" w:rsidR="00335AA5" w:rsidRDefault="00335AA5" w:rsidP="008D7962">
      <w:pPr>
        <w:spacing w:after="0" w:line="240" w:lineRule="auto"/>
      </w:pPr>
      <w:r>
        <w:separator/>
      </w:r>
    </w:p>
  </w:endnote>
  <w:endnote w:type="continuationSeparator" w:id="0">
    <w:p w14:paraId="61DA9AA7" w14:textId="77777777" w:rsidR="00335AA5" w:rsidRDefault="00335AA5" w:rsidP="008D7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149B0" w14:textId="77777777" w:rsidR="00335AA5" w:rsidRDefault="00335AA5" w:rsidP="008D7962">
      <w:pPr>
        <w:spacing w:after="0" w:line="240" w:lineRule="auto"/>
      </w:pPr>
      <w:r>
        <w:separator/>
      </w:r>
    </w:p>
  </w:footnote>
  <w:footnote w:type="continuationSeparator" w:id="0">
    <w:p w14:paraId="2862E922" w14:textId="77777777" w:rsidR="00335AA5" w:rsidRDefault="00335AA5" w:rsidP="008D7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54DEF" w14:textId="19A84499" w:rsidR="008D7962" w:rsidRPr="008D7962" w:rsidRDefault="008D7962">
    <w:pPr>
      <w:pStyle w:val="Encabezado"/>
      <w:rPr>
        <w:lang w:val="es-MX"/>
      </w:rPr>
    </w:pPr>
    <w:r>
      <w:rPr>
        <w:lang w:val="es-MX"/>
      </w:rPr>
      <w:t>GABRIEL FABIAN COCARICO ZAMBRANA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B05EA8"/>
    <w:multiLevelType w:val="multilevel"/>
    <w:tmpl w:val="33709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2DE"/>
    <w:rsid w:val="001E30A5"/>
    <w:rsid w:val="00335AA5"/>
    <w:rsid w:val="0034733B"/>
    <w:rsid w:val="008D7962"/>
    <w:rsid w:val="00E14B51"/>
    <w:rsid w:val="00E3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13838"/>
  <w15:chartTrackingRefBased/>
  <w15:docId w15:val="{B76FC5F9-BA48-4A35-A9D2-B4CF43971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D79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D7962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8D7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styleId="Encabezado">
    <w:name w:val="header"/>
    <w:basedOn w:val="Normal"/>
    <w:link w:val="EncabezadoCar"/>
    <w:uiPriority w:val="99"/>
    <w:unhideWhenUsed/>
    <w:rsid w:val="008D79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962"/>
  </w:style>
  <w:style w:type="paragraph" w:styleId="Piedepgina">
    <w:name w:val="footer"/>
    <w:basedOn w:val="Normal"/>
    <w:link w:val="PiedepginaCar"/>
    <w:uiPriority w:val="99"/>
    <w:unhideWhenUsed/>
    <w:rsid w:val="008D79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79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6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572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FABIAN COCARICO ZAMBRANA</dc:creator>
  <cp:keywords/>
  <dc:description/>
  <cp:lastModifiedBy>GABRIEL FABIAN COCARICO ZAMBRANA</cp:lastModifiedBy>
  <cp:revision>1</cp:revision>
  <dcterms:created xsi:type="dcterms:W3CDTF">2026-07-27T12:55:00Z</dcterms:created>
  <dcterms:modified xsi:type="dcterms:W3CDTF">2026-07-27T16:02:00Z</dcterms:modified>
</cp:coreProperties>
</file>