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Guia UX/UI para criação das telas no Figma</w:t>
      </w:r>
    </w:p>
    <w:p>
      <w:pPr>
        <w:jc w:val="center"/>
      </w:pPr>
      <w:r>
        <w:rPr>
          <w:sz w:val="22"/>
        </w:rPr>
        <w:t>Tabloide Digital / Ofertas Inteligentes para Supermercados — consolidação de MVP, primeira versão e visão de produto</w:t>
      </w:r>
    </w:p>
    <w:p>
      <w:pPr>
        <w:jc w:val="center"/>
      </w:pPr>
      <w:r>
        <w:rPr>
          <w:b/>
        </w:rPr>
        <w:t>Objetivo: permitir que um Analista/Designer Sênior transforme os requisitos em fluxos, wireframes, UI final, protótipo navegável e Design System sem depender de interpretação implícita.</w:t>
      </w:r>
    </w:p>
    <w:p>
      <w:pPr>
        <w:pStyle w:val="Heading1"/>
      </w:pPr>
      <w:r>
        <w:t>Base documental</w:t>
      </w:r>
    </w:p>
    <w:p>
      <w:pPr>
        <w:pStyle w:val="ListBullet"/>
      </w:pPr>
      <w:r>
        <w:t>MVP — requisitos selecionados: define o recorte que deve orientar a primeira entrega do produto.</w:t>
      </w:r>
    </w:p>
    <w:p>
      <w:pPr>
        <w:pStyle w:val="ListBullet"/>
      </w:pPr>
      <w:r>
        <w:t>Primeira Versão — requisitos do produto: amplia o MVP com campanhas, personalização, lista, favoritos, WhatsApp, cupons, QR por setor, Retail Media e demais evoluções.</w:t>
      </w:r>
    </w:p>
    <w:p>
      <w:pPr>
        <w:pStyle w:val="ListBullet"/>
      </w:pPr>
      <w:r>
        <w:t>Mapa Mental — visão estratégica: explica problema, proposta de valor, experiência do cliente, hipótese de uso do QR Code, analytics, posicionamento e roadmap.</w:t>
      </w:r>
    </w:p>
    <w:p>
      <w:pPr>
        <w:pStyle w:val="Heading1"/>
      </w:pPr>
      <w:r>
        <w:t>1. Princípio de interpretação</w:t>
      </w:r>
    </w:p>
    <w:p>
      <w:r>
        <w:t>Este documento separa requisitos explícitos dos arquivos-fonte e recomendações de design necessárias para transformá-los em interface. Quando algo estiver marcado como “recomendação de design”, trata-se de uma solução UX/UI proposta para materializar o requisito; não é um novo requisito de negócio.</w:t>
      </w:r>
    </w:p>
    <w:p>
      <w:pPr>
        <w:pStyle w:val="ListBullet"/>
      </w:pPr>
      <w:r>
        <w:t>O MVP deve ser desenhado primeiro e identificado no Figma como escopo prioritário.</w:t>
      </w:r>
    </w:p>
    <w:p>
      <w:pPr>
        <w:pStyle w:val="ListBullet"/>
      </w:pPr>
      <w:r>
        <w:t>As telas da Primeira Versão podem ser desenhadas em uma página/branch separada para não contaminar a validação do MVP.</w:t>
      </w:r>
    </w:p>
    <w:p>
      <w:pPr>
        <w:pStyle w:val="ListBullet"/>
      </w:pPr>
      <w:r>
        <w:t>A página pública do consumidor deve ser mobile-first e não pode exigir login ou cadastro.</w:t>
      </w:r>
    </w:p>
    <w:p>
      <w:pPr>
        <w:pStyle w:val="ListBullet"/>
      </w:pPr>
      <w:r>
        <w:t>Os painéis administrativos são produtos de gestão e devem favorecer clareza, busca, filtros, auditoria e prevenção de erros.</w:t>
      </w:r>
    </w:p>
    <w:p>
      <w:pPr>
        <w:pStyle w:val="ListBullet"/>
      </w:pPr>
      <w:r>
        <w:t>O QR Code é permanente/dinâmico: a interface de gestão não deve sugerir que o usuário precisa gerar um novo QR a cada campanha.</w:t>
      </w:r>
    </w:p>
    <w:p>
      <w:pPr>
        <w:pStyle w:val="Heading1"/>
      </w:pPr>
      <w:r>
        <w:t>2. Atores e contextos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Ator</w:t>
            </w:r>
          </w:p>
        </w:tc>
        <w:tc>
          <w:tcPr>
            <w:tcW w:type="dxa" w:w="2880"/>
            <w:shd w:fill="E7E7E7"/>
            <w:vAlign w:val="center"/>
          </w:tcPr>
          <w:p>
            <w:r>
              <w:rPr>
                <w:b/>
                <w:sz w:val="17"/>
              </w:rPr>
              <w:t>Contexto</w:t>
            </w:r>
          </w:p>
        </w:tc>
        <w:tc>
          <w:tcPr>
            <w:tcW w:type="dxa" w:w="3888"/>
            <w:shd w:fill="E7E7E7"/>
            <w:vAlign w:val="center"/>
          </w:tcPr>
          <w:p>
            <w:r>
              <w:rPr>
                <w:b/>
                <w:sz w:val="17"/>
              </w:rPr>
              <w:t>Objetivo principal</w:t>
            </w:r>
          </w:p>
        </w:tc>
        <w:tc>
          <w:tcPr>
            <w:tcW w:type="dxa" w:w="2592"/>
            <w:shd w:fill="E7E7E7"/>
            <w:vAlign w:val="center"/>
          </w:tcPr>
          <w:p>
            <w:r>
              <w:rPr>
                <w:b/>
                <w:sz w:val="17"/>
              </w:rPr>
              <w:t>Prioridade de UX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Administrador da plataforma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Backoffice do dono do SaaS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Operar supermercados, planos, limites, suporte, métricas e auditoria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Eficiência, visão consolidada, segurança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Administrador do supermercado/rede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Painel administrativo B2B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Gerenciar lojas, produtos, ofertas, QR Codes, conteúdo e métricas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Operação simples, reutilização, baixa dependência de suporte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Consumidor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Celular, muitas vezes dentro da loja após escanear QR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Encontrar rapidamente ofertas relevantes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Velocidade, zero cadastro, preço e validade evidentes</w:t>
            </w:r>
          </w:p>
        </w:tc>
      </w:tr>
    </w:tbl>
    <w:p/>
    <w:p>
      <w:pPr>
        <w:pStyle w:val="Heading1"/>
      </w:pPr>
      <w:r>
        <w:t>3. Arquitetura do produto no Figma</w:t>
      </w:r>
    </w:p>
    <w:p>
      <w:pPr>
        <w:pStyle w:val="ListBullet"/>
      </w:pPr>
      <w:r>
        <w:t>00 — Capa / índice / legenda de escopo.</w:t>
      </w:r>
    </w:p>
    <w:p>
      <w:pPr>
        <w:pStyle w:val="ListBullet"/>
      </w:pPr>
      <w:r>
        <w:t>01 — Foundations / Design Tokens.</w:t>
      </w:r>
    </w:p>
    <w:p>
      <w:pPr>
        <w:pStyle w:val="ListBullet"/>
      </w:pPr>
      <w:r>
        <w:t>02 — Components / variantes / estados.</w:t>
      </w:r>
    </w:p>
    <w:p>
      <w:pPr>
        <w:pStyle w:val="ListBullet"/>
      </w:pPr>
      <w:r>
        <w:t>03 — Admin Plataforma — MVP.</w:t>
      </w:r>
    </w:p>
    <w:p>
      <w:pPr>
        <w:pStyle w:val="ListBullet"/>
      </w:pPr>
      <w:r>
        <w:t>04 — Supermercado — MVP.</w:t>
      </w:r>
    </w:p>
    <w:p>
      <w:pPr>
        <w:pStyle w:val="ListBullet"/>
      </w:pPr>
      <w:r>
        <w:t>05 — Consumidor — MVP (mobile-first).</w:t>
      </w:r>
    </w:p>
    <w:p>
      <w:pPr>
        <w:pStyle w:val="ListBullet"/>
      </w:pPr>
      <w:r>
        <w:t>06 — Protótipos / fluxos do MVP.</w:t>
      </w:r>
    </w:p>
    <w:p>
      <w:pPr>
        <w:pStyle w:val="ListBullet"/>
      </w:pPr>
      <w:r>
        <w:t>07 — Primeira Versão — expansões futuras.</w:t>
      </w:r>
    </w:p>
    <w:p>
      <w:pPr>
        <w:pStyle w:val="ListBullet"/>
      </w:pPr>
      <w:r>
        <w:t>08 — Especificações / handoff / anotações.</w:t>
      </w:r>
    </w:p>
    <w:p>
      <w:r>
        <w:t>Recomendação de design: usar prefixos consistentes nos frames, por exemplo “ADM-”, “SUP-” e “PUB-”, e um badge visual “MVP” ou “V1” no título de cada frame.</w:t>
      </w:r>
    </w:p>
    <w:p>
      <w:pPr>
        <w:pStyle w:val="Heading1"/>
      </w:pPr>
      <w:r>
        <w:t>4. Navegação macro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Superfície</w:t>
            </w:r>
          </w:p>
        </w:tc>
        <w:tc>
          <w:tcPr>
            <w:tcW w:type="dxa" w:w="5184"/>
            <w:shd w:fill="E7E7E7"/>
            <w:vAlign w:val="center"/>
          </w:tcPr>
          <w:p>
            <w:r>
              <w:rPr>
                <w:b/>
                <w:sz w:val="17"/>
              </w:rPr>
              <w:t>Navegação sugerida</w:t>
            </w:r>
          </w:p>
        </w:tc>
        <w:tc>
          <w:tcPr>
            <w:tcW w:type="dxa" w:w="4032"/>
            <w:shd w:fill="E7E7E7"/>
            <w:vAlign w:val="center"/>
          </w:tcPr>
          <w:p>
            <w:r>
              <w:rPr>
                <w:b/>
                <w:sz w:val="17"/>
              </w:rPr>
              <w:t>Justificativa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Admin Plataforma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Dashboard; Supermercados; Planos; Auditoria; Ocorrências/Suporte; Conteúdos; Relatórios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Agrupa os requisitos administrativos por tarefa operacional.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Dashboard; Lojas; Produtos; Categorias; Ofertas; QR Codes; Tabloide; Conteúdos; Analytics; Usuários/Permissões; Configurações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Prioriza o fluxo operacional diário e o acesso às métricas.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Página pública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Home/ofertas; categorias; busca; detalhe; compartilhamento; tabloide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Mantém a experiência direta, sem exigir navegação complexa.</w:t>
            </w:r>
          </w:p>
        </w:tc>
      </w:tr>
    </w:tbl>
    <w:p/>
    <w:p>
      <w:pPr>
        <w:pStyle w:val="Heading1"/>
      </w:pPr>
      <w:r>
        <w:t>5. Fluxos críticos do MVP</w:t>
      </w:r>
    </w:p>
    <w:p>
      <w:pPr>
        <w:pStyle w:val="ListNumber"/>
      </w:pPr>
      <w:r>
        <w:t>Administrador da plataforma: login → dashboard → localizar supermercado → abrir detalhe → alterar status/plano/limite → confirmar ação crítica → visualizar resultado/auditoria.</w:t>
      </w:r>
    </w:p>
    <w:p>
      <w:pPr>
        <w:pStyle w:val="ListNumber"/>
      </w:pPr>
      <w:r>
        <w:t>Supermercado: login → dashboard → criar/selecionar produto → criar oferta → definir preço, validade e lojas → ativar/publicar → verificar oferta na página pública.</w:t>
      </w:r>
    </w:p>
    <w:p>
      <w:pPr>
        <w:pStyle w:val="ListNumber"/>
      </w:pPr>
      <w:r>
        <w:t>Supermercado: QR Codes → gerar/visualizar QR por loja → identificar QR → ativar/desativar → copiar/baixar para material físico → acompanhar scans.</w:t>
      </w:r>
    </w:p>
    <w:p>
      <w:pPr>
        <w:pStyle w:val="ListNumber"/>
      </w:pPr>
      <w:r>
        <w:t>Consumidor: escanear QR → abrir página pública da loja → ver ofertas vigentes → filtrar/pesquisar → abrir detalhe → compartilhar.</w:t>
      </w:r>
    </w:p>
    <w:p>
      <w:pPr>
        <w:pStyle w:val="ListNumber"/>
      </w:pPr>
      <w:r>
        <w:t>Supermercado: dashboard/analytics → selecionar período → consultar scans, acessos, categorias/produtos/QRs → comparar lojas/campanhas quando disponível no escopo.</w:t>
      </w:r>
    </w:p>
    <w:p>
      <w:pPr>
        <w:pStyle w:val="ListNumber"/>
      </w:pPr>
      <w:r>
        <w:t>Supermercado: disponibilizar tabloide existente → informar validade → consumidor visualizar apenas quando vigente.</w:t>
      </w:r>
    </w:p>
    <w:p>
      <w:pPr>
        <w:pStyle w:val="Heading1"/>
      </w:pPr>
      <w:r>
        <w:t>6. Inventário de telas —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80"/>
            <w:shd w:fill="E7E7E7"/>
            <w:vAlign w:val="center"/>
          </w:tcPr>
          <w:p>
            <w:r>
              <w:rPr>
                <w:b/>
                <w:sz w:val="17"/>
              </w:rPr>
              <w:t>Código</w:t>
            </w:r>
          </w:p>
        </w:tc>
        <w:tc>
          <w:tcPr>
            <w:tcW w:type="dxa" w:w="1800"/>
            <w:shd w:fill="E7E7E7"/>
            <w:vAlign w:val="center"/>
          </w:tcPr>
          <w:p>
            <w:r>
              <w:rPr>
                <w:b/>
                <w:sz w:val="17"/>
              </w:rPr>
              <w:t>Área</w:t>
            </w:r>
          </w:p>
        </w:tc>
        <w:tc>
          <w:tcPr>
            <w:tcW w:type="dxa" w:w="6048"/>
            <w:shd w:fill="E7E7E7"/>
            <w:vAlign w:val="center"/>
          </w:tcPr>
          <w:p>
            <w:r>
              <w:rPr>
                <w:b/>
                <w:sz w:val="17"/>
              </w:rPr>
              <w:t>Tela/Frame</w:t>
            </w:r>
          </w:p>
        </w:tc>
        <w:tc>
          <w:tcPr>
            <w:tcW w:type="dxa" w:w="1728"/>
            <w:shd w:fill="E7E7E7"/>
            <w:vAlign w:val="center"/>
          </w:tcPr>
          <w:p>
            <w:r>
              <w:rPr>
                <w:b/>
                <w:sz w:val="17"/>
              </w:rPr>
              <w:t>Obrigatória no MVP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ADM-01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ADM-02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Recuperar acesso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ADM-03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Dashboard geral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ADM-04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Lista de supermercados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ADM-05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Detalhe do supermercado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ADM-06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Criar/editar supermercado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ADM-07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Plano, limites e funcionalidades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ADM-08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Auditoria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ADM-09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Ocorrências / suporte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ADM-10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Relatórios gerais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SUP-01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SUP-02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Recuperar acesso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SUP-03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SUP-04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Perfil/dados do supermercado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SUP-05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Usuários e permissões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SUP-06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Lista de lojas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SUP-07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Criar/editar loja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SUP-08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Categorias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SUP-09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Produtos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SUP-10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Criar/editar produto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SUP-11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Ofertas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SUP-12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Criar/editar oferta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SUP-13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QR Codes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SUP-14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Detalhe/geração de QR Code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SUP-15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SUP-16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Tabloide existente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SUP-17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Supermercado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Conteúdos promocionais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PUB-01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Consumidor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Página pública / ofertas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PUB-02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Consumidor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Resultado de busca/filtro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PUB-03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Consumidor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Detalhe da oferta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PUB-04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Consumidor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Tabloide vigente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6"/>
              </w:rPr>
              <w:t>PUB-05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Consumidor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Sem ofertas vigentes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Sim</w:t>
            </w:r>
          </w:p>
        </w:tc>
      </w:tr>
    </w:tbl>
    <w:p/>
    <w:p>
      <w:pPr>
        <w:pStyle w:val="Heading1"/>
      </w:pPr>
      <w:r>
        <w:t>7. Especificação das telas — Admin da plataforma</w:t>
      </w:r>
    </w:p>
    <w:p>
      <w:pPr>
        <w:pStyle w:val="ScreenName"/>
      </w:pPr>
      <w:r>
        <w:t>ADM-01 —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da plataforma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Permitir acesso seguro à área administrativa.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Marca/nome da plataforma</w:t>
              <w:br/>
              <w:t>• E-mail/usuário</w:t>
              <w:br/>
              <w:t>• Senha</w:t>
              <w:br/>
              <w:t>• Ação de entrar</w:t>
              <w:br/>
              <w:t>• Link de recuperação de acesso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Entrar</w:t>
              <w:br/>
              <w:t>• Ir para recuperação de acesso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Inicial</w:t>
              <w:br/>
              <w:t>• Campos preenchidos</w:t>
              <w:br/>
              <w:t>• Validação de campo</w:t>
              <w:br/>
              <w:t>• Credenciais inválidas</w:t>
              <w:br/>
              <w:t>• Carregando</w:t>
              <w:br/>
              <w:t>• Erro técnico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Não expor informações de supermercados antes da autenticação.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ADM-RF-001, ADM-RF-002, ADM-RF-004, ADM-RNF-001</w:t>
            </w:r>
          </w:p>
        </w:tc>
      </w:tr>
    </w:tbl>
    <w:p/>
    <w:p>
      <w:pPr>
        <w:pStyle w:val="ScreenName"/>
      </w:pPr>
      <w:r>
        <w:t>ADM-03 — Dashboard 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da plataforma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Fornecer visão consolidada e compreensível da operação.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Total de supermercados</w:t>
              <w:br/>
              <w:t>• Ativos</w:t>
              <w:br/>
              <w:t>• Inativos</w:t>
              <w:br/>
              <w:t>• Total de lojas</w:t>
              <w:br/>
              <w:t>• Campanhas</w:t>
              <w:br/>
              <w:t>• Ofertas</w:t>
              <w:br/>
              <w:t>• Acessos públicos</w:t>
              <w:br/>
              <w:t>• Scans de QR</w:t>
              <w:br/>
              <w:t>• Filtro por período</w:t>
              <w:br/>
              <w:t>• Indicadores de maior/menor utilização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Alterar período</w:t>
              <w:br/>
              <w:t>• Abrir lista filtrada</w:t>
              <w:br/>
              <w:t>• Acessar detalhes/relatórios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Carregando/skeleton</w:t>
              <w:br/>
              <w:t>• Com dados</w:t>
              <w:br/>
              <w:t>• Sem dados no período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Evitar jargão técnico; cards devem ter título, valor e contexto. Gráficos precisam de legenda e não podem depender apenas de cor.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ADM-RF-020..031, ADM-RNF-007, ADM-RNF-008</w:t>
            </w:r>
          </w:p>
        </w:tc>
      </w:tr>
    </w:tbl>
    <w:p/>
    <w:p>
      <w:pPr>
        <w:pStyle w:val="ScreenName"/>
      </w:pPr>
      <w:r>
        <w:t>ADM-04 — Lista de supermercados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da plataforma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Localizar e operar contas de supermercados com rapidez.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Busca</w:t>
              <w:br/>
              <w:t>• Filtros de status/plano</w:t>
              <w:br/>
              <w:t>• Tabela/lista</w:t>
              <w:br/>
              <w:t>• Nome</w:t>
              <w:br/>
              <w:t>• Lojas</w:t>
              <w:br/>
              <w:t>• Plano</w:t>
              <w:br/>
              <w:t>• Status</w:t>
              <w:br/>
              <w:t>• Uso/atividade</w:t>
              <w:br/>
              <w:t>• Ações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Buscar</w:t>
              <w:br/>
              <w:t>• Filtrar</w:t>
              <w:br/>
              <w:t>• Abrir detalhe</w:t>
              <w:br/>
              <w:t>• Cadastrar supermercado</w:t>
              <w:br/>
              <w:t>• Ativar/desativar/bloquear conforme permissão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Lista populada</w:t>
              <w:br/>
              <w:t>• Busca sem resultado</w:t>
              <w:br/>
              <w:t>• Sem supermercados</w:t>
              <w:br/>
              <w:t>• Carregando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A busca deve ser dominante. Ações destrutivas não devem ficar expostas como clique primário.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ADM-RF-005, ADM-RF-007..015, ADM-RNF-004, ADM-RNF-005, ADM-RNF-009</w:t>
            </w:r>
          </w:p>
        </w:tc>
      </w:tr>
    </w:tbl>
    <w:p/>
    <w:p>
      <w:pPr>
        <w:pStyle w:val="ScreenName"/>
      </w:pPr>
      <w:r>
        <w:t>ADM-05 — Detalhe do supermercado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da plataforma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Concentrar dados, lojas, usuários, status, assinatura, limites, suporte e histórico.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Dados cadastrais</w:t>
              <w:br/>
              <w:t>• Status</w:t>
              <w:br/>
              <w:t>• Plano/assinatura</w:t>
              <w:br/>
              <w:t>• Limites</w:t>
              <w:br/>
              <w:t>• Lojas</w:t>
              <w:br/>
              <w:t>• Usuários administrativos</w:t>
              <w:br/>
              <w:t>• Métricas resumidas</w:t>
              <w:br/>
              <w:t>• Auditoria</w:t>
              <w:br/>
              <w:t>• Informações de suporte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Editar</w:t>
              <w:br/>
              <w:t>• Alterar plano</w:t>
              <w:br/>
              <w:t>• Ativar/desativar</w:t>
              <w:br/>
              <w:t>• Bloquear/reativar</w:t>
              <w:br/>
              <w:t>• Abrir auditoria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Ativo</w:t>
              <w:br/>
              <w:t>• Inativo</w:t>
              <w:br/>
              <w:t>• Bloqueado</w:t>
              <w:br/>
              <w:t>• Carregando</w:t>
              <w:br/>
              <w:t>• Erro</w:t>
              <w:br/>
              <w:t>• Sem lojas/usuários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Usar confirmação explícita para bloquear/desativar e explicar consequência antes da confirmação.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ADM-RF-006, ADM-RF-011..019, ADM-RF-032..034, ADM-RNF-002, ADM-RNF-003, ADM-RNF-009</w:t>
            </w:r>
          </w:p>
        </w:tc>
      </w:tr>
    </w:tbl>
    <w:p/>
    <w:p>
      <w:pPr>
        <w:pStyle w:val="ScreenName"/>
      </w:pPr>
      <w:r>
        <w:t>ADM-07 — Planos, limites e funcionalidades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da plataforma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Administrar o que cada plano permite e os limites de uso.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Lista de planos</w:t>
              <w:br/>
              <w:t>• Funcionalidades por plano</w:t>
              <w:br/>
              <w:t>• Limites</w:t>
              <w:br/>
              <w:t>• Supermercados com exceções/funcionalidades liberadas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Criar/editar configuração visual do plano</w:t>
              <w:br/>
              <w:t>• Associar/alterar plano de supermercado</w:t>
              <w:br/>
              <w:t>• Liberar funcionalidade específica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Com dados</w:t>
              <w:br/>
              <w:t>• Sem configuração</w:t>
              <w:br/>
              <w:t>• Edição</w:t>
              <w:br/>
              <w:t>• Confirmação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Mostrar claramente impacto da alteração e, quando aplicável, quantidade de contas afetadas.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ADM-RF-016, ADM-RF-017, ADM-RF-036..038</w:t>
            </w:r>
          </w:p>
        </w:tc>
      </w:tr>
    </w:tbl>
    <w:p/>
    <w:p>
      <w:pPr>
        <w:pStyle w:val="ScreenName"/>
      </w:pPr>
      <w:r>
        <w:t>ADM-08 — Auditoria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da plataforma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Permitir rastrear alterações administrativas relevantes.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Data/hora</w:t>
              <w:br/>
              <w:t>• Responsável</w:t>
              <w:br/>
              <w:t>• Supermercado</w:t>
              <w:br/>
              <w:t>• Ação</w:t>
              <w:br/>
              <w:t>• Objeto alterado</w:t>
              <w:br/>
              <w:t>• Resumo da alteração</w:t>
              <w:br/>
              <w:t>• Filtros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Filtrar</w:t>
              <w:br/>
              <w:t>• Pesquisar</w:t>
              <w:br/>
              <w:t>• Abrir detalhe do registro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Com registros</w:t>
              <w:br/>
              <w:t>• Sem registros</w:t>
              <w:br/>
              <w:t>• Carregando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Priorizar legibilidade e rastreabilidade; histórico não deve sugerir edição.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ADM-RF-032, ADM-RF-033, ADM-RNF-002, ADM-RNF-003, ADM-RNF-013</w:t>
            </w:r>
          </w:p>
        </w:tc>
      </w:tr>
    </w:tbl>
    <w:p/>
    <w:p>
      <w:pPr>
        <w:pStyle w:val="Heading1"/>
      </w:pPr>
      <w:r>
        <w:t>8. Especificação das telas — Supermercado</w:t>
      </w:r>
    </w:p>
    <w:p>
      <w:pPr>
        <w:pStyle w:val="ScreenName"/>
      </w:pPr>
      <w:r>
        <w:t>SUP-03 — Dashboard do supermercado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do supermercado/rede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Apresentar visão operacional resumida da performance.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Acessos</w:t>
              <w:br/>
              <w:t>• Scans</w:t>
              <w:br/>
              <w:t>• Ofertas mais vistas</w:t>
              <w:br/>
              <w:t>• Categorias mais vistas</w:t>
              <w:br/>
              <w:t>• QR Codes mais utilizados</w:t>
              <w:br/>
              <w:t>• Filtro por período</w:t>
              <w:br/>
              <w:t>• Comparação de períodos</w:t>
              <w:br/>
              <w:t>• Métricas por loja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Alterar período</w:t>
              <w:br/>
              <w:t>• Comparar período</w:t>
              <w:br/>
              <w:t>• Abrir analytics</w:t>
              <w:br/>
              <w:t>• Trocar loja/visão consolidada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Com dados</w:t>
              <w:br/>
              <w:t>• Sem dados</w:t>
              <w:br/>
              <w:t>• Carregando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Se a conta possuir várias lojas, deixar explícito se os números são consolidados ou de uma loja específica.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SUP-RF-117..125, SUP-RF-171, SUP-RF-175, SUP-RF-176</w:t>
            </w:r>
          </w:p>
        </w:tc>
      </w:tr>
    </w:tbl>
    <w:p/>
    <w:p>
      <w:pPr>
        <w:pStyle w:val="ScreenName"/>
      </w:pPr>
      <w:r>
        <w:t>SUP-06 — Lojas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do supermercado/rede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Visualizar, cadastrar e administrar lojas.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Lista de lojas</w:t>
              <w:br/>
              <w:t>• Identificação</w:t>
              <w:br/>
              <w:t>• Endereço</w:t>
              <w:br/>
              <w:t>• Status</w:t>
              <w:br/>
              <w:t>• Métricas resumidas quando disponíveis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Criar loja</w:t>
              <w:br/>
              <w:t>• Editar</w:t>
              <w:br/>
              <w:t>• Ativar/desativar</w:t>
              <w:br/>
              <w:t>• Abrir métricas da loja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Com lojas</w:t>
              <w:br/>
              <w:t>• Sem lojas</w:t>
              <w:br/>
              <w:t>• Ativa</w:t>
              <w:br/>
              <w:t>• Inativa</w:t>
              <w:br/>
              <w:t>• Carregando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Para redes, oferecer seletor de loja consistente em todo o painel.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SUP-RF-019..026, SUP-RF-170, SUP-RF-171</w:t>
            </w:r>
          </w:p>
        </w:tc>
      </w:tr>
    </w:tbl>
    <w:p/>
    <w:p>
      <w:pPr>
        <w:pStyle w:val="ScreenName"/>
      </w:pPr>
      <w:r>
        <w:t>SUP-08 — Categorias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do supermercado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Gerenciar a taxonomia usada para organizar produtos e ofertas públicas.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Nome da categoria</w:t>
              <w:br/>
              <w:t>• Status</w:t>
              <w:br/>
              <w:t>• Quantidade de produtos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Criar</w:t>
              <w:br/>
              <w:t>• Editar</w:t>
              <w:br/>
              <w:t>• Desativar</w:t>
              <w:br/>
              <w:t>• Pesquisar/ordenar lista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Com categorias</w:t>
              <w:br/>
              <w:t>• Sem categorias</w:t>
              <w:br/>
              <w:t>• Categoria inativa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A estrutura precisa ser simples porque categorias são um eixo principal de navegação do consumidor.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SUP-RF-027..031</w:t>
            </w:r>
          </w:p>
        </w:tc>
      </w:tr>
    </w:tbl>
    <w:p/>
    <w:p>
      <w:pPr>
        <w:pStyle w:val="ScreenName"/>
      </w:pPr>
      <w:r>
        <w:t>SUP-09 — Produtos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do supermercado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Manter catálogo reutilizável para criação rápida de ofertas.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Busca</w:t>
              <w:br/>
              <w:t>• Filtro por categoria</w:t>
              <w:br/>
              <w:t>• Imagem</w:t>
              <w:br/>
              <w:t>• Nome</w:t>
              <w:br/>
              <w:t>• Marca</w:t>
              <w:br/>
              <w:t>• Categoria</w:t>
              <w:br/>
              <w:t>• Peso/unidade/volume</w:t>
              <w:br/>
              <w:t>• Status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Cadastrar produto</w:t>
              <w:br/>
              <w:t>• Editar</w:t>
              <w:br/>
              <w:t>• Desativar</w:t>
              <w:br/>
              <w:t>• Abrir detalhe</w:t>
              <w:br/>
              <w:t>• Usar produto em oferta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Com produtos</w:t>
              <w:br/>
              <w:t>• Sem produtos</w:t>
              <w:br/>
              <w:t>• Busca vazia</w:t>
              <w:br/>
              <w:t>• Carregando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O catálogo não deve misturar preço promocional como atributo permanente do produto; preço pertence à oferta.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SUP-RF-033..044, SUP-RNF-037</w:t>
            </w:r>
          </w:p>
        </w:tc>
      </w:tr>
    </w:tbl>
    <w:p/>
    <w:p>
      <w:pPr>
        <w:pStyle w:val="ScreenName"/>
      </w:pPr>
      <w:r>
        <w:t>SUP-12 — Criar/editar oferta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do supermercado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Permitir cadastrar uma promoção de forma simples e com baixa chance de erro.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Produto</w:t>
              <w:br/>
              <w:t>• Preço normal</w:t>
              <w:br/>
              <w:t>• Preço promocional</w:t>
              <w:br/>
              <w:t>• Percentual de desconto calculado/apresentado</w:t>
              <w:br/>
              <w:t>• Data inicial</w:t>
              <w:br/>
              <w:t>• Data final</w:t>
              <w:br/>
              <w:t>• Condições/observações</w:t>
              <w:br/>
              <w:t>• Lojas</w:t>
              <w:br/>
              <w:t>• Status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Selecionar produto</w:t>
              <w:br/>
              <w:t>• Salvar</w:t>
              <w:br/>
              <w:t>• Ativar/desativar</w:t>
              <w:br/>
              <w:t>• Cancelar</w:t>
              <w:br/>
              <w:t>• Copiar oferta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Vazia</w:t>
              <w:br/>
              <w:t>• Preenchida</w:t>
              <w:br/>
              <w:t>• Validações</w:t>
              <w:br/>
              <w:t>• Preço inválido</w:t>
              <w:br/>
              <w:t>• Datas inválidas</w:t>
              <w:br/>
              <w:t>• Salvando</w:t>
              <w:br/>
              <w:t>• Sucesso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Recomendação: formulário em uma única página ou passos curtos, com resumo/preview do card público antes de salvar. Não ocultar validade.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SUP-RF-045..060, SUP-RNF-009, SUP-RNF-010, SUP-RNF-018</w:t>
            </w:r>
          </w:p>
        </w:tc>
      </w:tr>
    </w:tbl>
    <w:p/>
    <w:p>
      <w:pPr>
        <w:pStyle w:val="ScreenName"/>
      </w:pPr>
      <w:r>
        <w:t>SUP-13 — QR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do supermercado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Gerenciar QR Codes permanentes por loja e acompanhar origem dos acessos.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Identificação do QR</w:t>
              <w:br/>
              <w:t>• Loja</w:t>
              <w:br/>
              <w:t>• Status</w:t>
              <w:br/>
              <w:t>• Destino/página pública</w:t>
              <w:br/>
              <w:t>• Scans</w:t>
              <w:br/>
              <w:t>• Data de criação/último uso quando disponível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Gerar/obter QR</w:t>
              <w:br/>
              <w:t>• Abrir detalhe</w:t>
              <w:br/>
              <w:t>• Ativar/desativar</w:t>
              <w:br/>
              <w:t>• Copiar identificação/link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Com QRs</w:t>
              <w:br/>
              <w:t>• Sem QRs</w:t>
              <w:br/>
              <w:t>• Ativo</w:t>
              <w:br/>
              <w:t>• Inativo</w:t>
              <w:br/>
              <w:t>• Carregando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A interface deve reforçar: o QR continua válido mesmo quando campanhas/ofertas mudam.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SUP-RF-088..097, SUP-RNF-017, SUP-RNF-039</w:t>
            </w:r>
          </w:p>
        </w:tc>
      </w:tr>
    </w:tbl>
    <w:p/>
    <w:p>
      <w:pPr>
        <w:pStyle w:val="ScreenName"/>
      </w:pPr>
      <w:r>
        <w:t>SUP-15 —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do supermercado/rede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Transformar scans e navegação em informação compreensível para decisão.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Filtro de período</w:t>
              <w:br/>
              <w:t>• Scans</w:t>
              <w:br/>
              <w:t>• Acessos por data/hora</w:t>
              <w:br/>
              <w:t>• Categorias mais acessadas</w:t>
              <w:br/>
              <w:t>• Produtos mais acessados</w:t>
              <w:br/>
              <w:t>• QR Codes mais utilizados</w:t>
              <w:br/>
              <w:t>• Métricas por loja/produto</w:t>
              <w:br/>
              <w:t>• Comparação de campanhas/lojas</w:t>
              <w:br/>
              <w:t>• Ranking de ofertas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Selecionar período</w:t>
              <w:br/>
              <w:t>• Trocar loja</w:t>
              <w:br/>
              <w:t>• Comparar</w:t>
              <w:br/>
              <w:t>• Ordenar ranking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Com dados</w:t>
              <w:br/>
              <w:t>• Sem dados</w:t>
              <w:br/>
              <w:t>• Período sem eventos</w:t>
              <w:br/>
              <w:t>• Carregando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Usar gráficos somente quando facilitarem comparação. Rankings podem ser tabelas/barras. Sempre exibir valor numérico.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SUP-RF-104..116, SUP-RNF-020, SUP-RNF-031</w:t>
            </w:r>
          </w:p>
        </w:tc>
      </w:tr>
    </w:tbl>
    <w:p/>
    <w:p>
      <w:pPr>
        <w:pStyle w:val="ScreenName"/>
      </w:pPr>
      <w:r>
        <w:t>SUP-16 — Tabloide existente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Administrador do supermercado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Permitir publicar um tabloide já existente e controlar sua validade.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Arquivo/imagem/PDF representando o tabloide</w:t>
              <w:br/>
              <w:t>• Validade</w:t>
              <w:br/>
              <w:t>• Status atual/expirado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Adicionar/substituir tabloide</w:t>
              <w:br/>
              <w:t>• Definir validade</w:t>
              <w:br/>
              <w:t>• Remover/desativar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Sem tabloide</w:t>
              <w:br/>
              <w:t>• Vigente</w:t>
              <w:br/>
              <w:t>• Expirado</w:t>
              <w:br/>
              <w:t>• Upload/carregando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Os documentos-fonte não especificam formato de upload. O design deve deixar o componente de upload genérico até definição técnica.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SUP-RF-160, SUP-RF-162, SUP-RF-164, SUP-RF-163</w:t>
            </w:r>
          </w:p>
        </w:tc>
      </w:tr>
    </w:tbl>
    <w:p/>
    <w:p>
      <w:pPr>
        <w:pStyle w:val="Heading1"/>
      </w:pPr>
      <w:r>
        <w:t>9. Especificação das telas — Consumidor</w:t>
      </w:r>
    </w:p>
    <w:p>
      <w:pPr>
        <w:pStyle w:val="ScreenName"/>
      </w:pPr>
      <w:r>
        <w:t>PUB-01 — Página pública de ofertas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Consumidor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Exibir ofertas vigentes imediatamente após o acesso por QR/link, sem login e sem cadastro.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Identificação clara do supermercado/loja</w:t>
              <w:br/>
              <w:t>• Busca</w:t>
              <w:br/>
              <w:t>• Categorias</w:t>
              <w:br/>
              <w:t>• Ofertas vigentes</w:t>
              <w:br/>
              <w:t>• Imagem quando disponível</w:t>
              <w:br/>
              <w:t>• Preço normal</w:t>
              <w:br/>
              <w:t>• Preço promocional em destaque</w:t>
              <w:br/>
              <w:t>• Desconto quando aplicável</w:t>
              <w:br/>
              <w:t>• Validade</w:t>
              <w:br/>
              <w:t>• Condições essenciais</w:t>
              <w:br/>
              <w:t>• Acesso ao tabloide vigente quando houver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Pesquisar</w:t>
              <w:br/>
              <w:t>• Filtrar categoria</w:t>
              <w:br/>
              <w:t>• Abrir detalhe</w:t>
              <w:br/>
              <w:t>• Compartilhar página/oferta</w:t>
              <w:br/>
              <w:t>• Abrir tabloide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Carregando rápido/skeleton</w:t>
              <w:br/>
              <w:t>• Com ofertas</w:t>
              <w:br/>
              <w:t>• Sem ofertas</w:t>
              <w:br/>
              <w:t>• Busca sem resultado</w:t>
              <w:br/>
              <w:t>• Imagem indisponível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Mobile-first. Informação essencial deve aparecer mesmo se imagem falhar. Não exigir onboarding. Não pedir dados pessoais para visualizar ofertas.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SUP-RF-073..087, SUP-RF-138..141, SUP-RF-163, SUP-RNF-001..007, SUP-RNF-011..013, SUP-RNF-026</w:t>
            </w:r>
          </w:p>
        </w:tc>
      </w:tr>
    </w:tbl>
    <w:p/>
    <w:p>
      <w:pPr>
        <w:pStyle w:val="ScreenName"/>
      </w:pPr>
      <w:r>
        <w:t>PUB-03 — Detalhe da oferta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Consumidor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Apresentar informações completas de uma promoção e permitir compartilhamento.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Imagem</w:t>
              <w:br/>
              <w:t>• Produto</w:t>
              <w:br/>
              <w:t>• Marca/peso quando disponível</w:t>
              <w:br/>
              <w:t>• Preço normal</w:t>
              <w:br/>
              <w:t>• Preço promocional</w:t>
              <w:br/>
              <w:t>• Percentual de desconto</w:t>
              <w:br/>
              <w:t>• Validade</w:t>
              <w:br/>
              <w:t>• Condições/observações</w:t>
              <w:br/>
              <w:t>• Supermercado/loja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Voltar</w:t>
              <w:br/>
              <w:t>• Compartilhar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Oferta vigente</w:t>
              <w:br/>
              <w:t>• Oferta indisponível/expirada</w:t>
              <w:br/>
              <w:t>• Imagem indisponível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Preço promocional deve ser o elemento visual dominante; validade precisa estar próxima do preço/CTA informativo.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SUP-RF-049, SUP-RF-082..086, SUP-RF-138, SUP-RF-141</w:t>
            </w:r>
          </w:p>
        </w:tc>
      </w:tr>
    </w:tbl>
    <w:p/>
    <w:p>
      <w:pPr>
        <w:pStyle w:val="ScreenName"/>
      </w:pPr>
      <w:r>
        <w:t>PUB-05 — Sem ofertas vigentes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7E7E7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8496"/>
            <w:shd w:fill="E7E7E7"/>
            <w:vAlign w:val="center"/>
          </w:tcPr>
          <w:p>
            <w:r>
              <w:rPr>
                <w:b/>
                <w:sz w:val="17"/>
              </w:rPr>
              <w:t>Especificação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Ator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Consumidor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Objetivo da tela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Explicar claramente quando a loja não possui ofertas atuais.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Conteúdo obrigatório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Identificação da loja</w:t>
              <w:br/>
              <w:t>• Mensagem de ausência de ofertas</w:t>
              <w:br/>
              <w:t>• Possível acesso ao tabloide vigente se existir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Ações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Voltar/limpar filtros</w:t>
              <w:br/>
              <w:t>• Abrir tabloide quando disponível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Estados que o Figma deve desenhar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Sem ofertas gerais</w:t>
              <w:br/>
              <w:t>• Filtro sem resultado</w:t>
              <w:br/>
              <w:t>• Erro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Observações UX/UI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• Não usar tela vazia genérica; diferenciar “não há ofertas vigentes” de “sua busca não encontrou resultados”.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Rastreabilidade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SUP-RF-087, SUP-RNF-018</w:t>
            </w:r>
          </w:p>
        </w:tc>
      </w:tr>
    </w:tbl>
    <w:p/>
    <w:p>
      <w:pPr>
        <w:pStyle w:val="Heading1"/>
      </w:pPr>
      <w:r>
        <w:t>10. Primeira Versão — telas adicionais a preparar fora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E7E7E7"/>
            <w:vAlign w:val="center"/>
          </w:tcPr>
          <w:p>
            <w:r>
              <w:rPr>
                <w:b/>
                <w:sz w:val="17"/>
              </w:rPr>
              <w:t>Módulo</w:t>
            </w:r>
          </w:p>
        </w:tc>
        <w:tc>
          <w:tcPr>
            <w:tcW w:type="dxa" w:w="6048"/>
            <w:shd w:fill="E7E7E7"/>
            <w:vAlign w:val="center"/>
          </w:tcPr>
          <w:p>
            <w:r>
              <w:rPr>
                <w:b/>
                <w:sz w:val="17"/>
              </w:rPr>
              <w:t>Telas/estados adicionais</w:t>
            </w:r>
          </w:p>
        </w:tc>
        <w:tc>
          <w:tcPr>
            <w:tcW w:type="dxa" w:w="3600"/>
            <w:shd w:fill="E7E7E7"/>
            <w:vAlign w:val="center"/>
          </w:tcPr>
          <w:p>
            <w:r>
              <w:rPr>
                <w:b/>
                <w:sz w:val="17"/>
              </w:rPr>
              <w:t>Origem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Campanhas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Lista; criar/editar; associar ofertas/lojas; agendar; publicar; retirar; duplicar; prévia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SUP-RF-061..072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Personalização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Identidade visual e informações públicas do supermercado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SUP-RF-017, SUP-RF-018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QR por setor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Criar QR de setor; destino categoria/campanha; comparação de desempenho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SUP-RF-091, SUP-RF-093, SUP-RF-098..102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Lista de compras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Adicionar/remover; lista; quantidade; estimativa; limpar; compartilhar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SUP-RF-126..133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Favoritos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Favoritar; consultar; remover; mensuração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SUP-RF-134..137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WhatsApp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Opt-in; explicação do conteúdo; consentimento; cancelamento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SUP-RF-142..148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Cupons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Administração; validade; condições; consulta do consumidor; expirado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SUP-RF-149..155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Oferta digital exclusiva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Criação, identificação visual e métricas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SUP-RF-156..159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Retail Media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Conteúdo patrocinado; identificação; período; métricas e desempenho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SUP-RF-177..182</w:t>
            </w:r>
          </w:p>
        </w:tc>
      </w:tr>
    </w:tbl>
    <w:p/>
    <w:p>
      <w:pPr>
        <w:pStyle w:val="Heading1"/>
      </w:pPr>
      <w:r>
        <w:t>11. Design System mínimo exigido</w:t>
      </w:r>
    </w:p>
    <w:p>
      <w:pPr>
        <w:pStyle w:val="Heading2"/>
      </w:pPr>
      <w:r>
        <w:t>Foundations</w:t>
      </w:r>
    </w:p>
    <w:p>
      <w:pPr>
        <w:pStyle w:val="ListBullet"/>
      </w:pPr>
      <w:r>
        <w:t>Cores: brand, neutros, superfície, borda, texto, success, warning, error, info e estados disabled.</w:t>
      </w:r>
    </w:p>
    <w:p>
      <w:pPr>
        <w:pStyle w:val="ListBullet"/>
      </w:pPr>
      <w:r>
        <w:t>Cores semânticas: preço promocional/destaque não deve depender apenas da cor para transmitir significado.</w:t>
      </w:r>
    </w:p>
    <w:p>
      <w:pPr>
        <w:pStyle w:val="ListBullet"/>
      </w:pPr>
      <w:r>
        <w:t>Tipografia: escala para display, títulos, subtítulos, body, label e caption; verificar leitura em celular.</w:t>
      </w:r>
    </w:p>
    <w:p>
      <w:pPr>
        <w:pStyle w:val="ListBullet"/>
      </w:pPr>
      <w:r>
        <w:t>Spacing: escala consistente (ex.: múltiplos de 4 ou 8) aplicada a layout e componentes.</w:t>
      </w:r>
    </w:p>
    <w:p>
      <w:pPr>
        <w:pStyle w:val="ListBullet"/>
      </w:pPr>
      <w:r>
        <w:t>Raios, bordas, elevação/sombra, iconografia e grid responsivo.</w:t>
      </w:r>
    </w:p>
    <w:p>
      <w:pPr>
        <w:pStyle w:val="ListBullet"/>
      </w:pPr>
      <w:r>
        <w:t>Breakpoints documentados para mobile, tablet e desktop; o painel administrativo deve ser responsivo, mas a página pública deve nascer no mobile.</w:t>
      </w:r>
    </w:p>
    <w:p>
      <w:pPr>
        <w:pStyle w:val="Heading2"/>
      </w:pPr>
      <w:r>
        <w:t>Componentes</w:t>
      </w:r>
    </w:p>
    <w:p>
      <w:pPr>
        <w:pStyle w:val="ListBullet"/>
      </w:pPr>
      <w:r>
        <w:t>Button: primary, secondary, tertiary/text, destructive; tamanhos; loading; disabled.</w:t>
      </w:r>
    </w:p>
    <w:p>
      <w:pPr>
        <w:pStyle w:val="ListBullet"/>
      </w:pPr>
      <w:r>
        <w:t>Text field, password, search, textarea, date/date range, currency/price, select, multiselect.</w:t>
      </w:r>
    </w:p>
    <w:p>
      <w:pPr>
        <w:pStyle w:val="ListBullet"/>
      </w:pPr>
      <w:r>
        <w:t>Checkbox, radio, switch/toggle, chip/filter chip, badge/status.</w:t>
      </w:r>
    </w:p>
    <w:p>
      <w:pPr>
        <w:pStyle w:val="ListBullet"/>
      </w:pPr>
      <w:r>
        <w:t>Navigation: sidebar desktop, header/topbar, breadcrumb quando necessário, seletor de loja.</w:t>
      </w:r>
    </w:p>
    <w:p>
      <w:pPr>
        <w:pStyle w:val="ListBullet"/>
      </w:pPr>
      <w:r>
        <w:t>Table/data grid com paginação, busca, filtros, ordenação, row actions e empty state.</w:t>
      </w:r>
    </w:p>
    <w:p>
      <w:pPr>
        <w:pStyle w:val="ListBullet"/>
      </w:pPr>
      <w:r>
        <w:t>Cards de métricas e cards de oferta/produto.</w:t>
      </w:r>
    </w:p>
    <w:p>
      <w:pPr>
        <w:pStyle w:val="ListBullet"/>
      </w:pPr>
      <w:r>
        <w:t>Tabs, accordion, modal/dialog, drawer, tooltip, dropdown/menu.</w:t>
      </w:r>
    </w:p>
    <w:p>
      <w:pPr>
        <w:pStyle w:val="ListBullet"/>
      </w:pPr>
      <w:r>
        <w:t>Toast/snackbar/feedback, alert/banner, confirmação de ação crítica.</w:t>
      </w:r>
    </w:p>
    <w:p>
      <w:pPr>
        <w:pStyle w:val="ListBullet"/>
      </w:pPr>
      <w:r>
        <w:t>Upload/image placeholder.</w:t>
      </w:r>
    </w:p>
    <w:p>
      <w:pPr>
        <w:pStyle w:val="ListBullet"/>
      </w:pPr>
      <w:r>
        <w:t>Chart wrappers com título, legenda, valor, tooltip e estado sem dados.</w:t>
      </w:r>
    </w:p>
    <w:p>
      <w:pPr>
        <w:pStyle w:val="ListBullet"/>
      </w:pPr>
      <w:r>
        <w:t>Skeleton/loading, empty state, error state.</w:t>
      </w:r>
    </w:p>
    <w:p>
      <w:pPr>
        <w:pStyle w:val="ListBullet"/>
      </w:pPr>
      <w:r>
        <w:t>QR card: preview, identificação, loja, status e ações.</w:t>
      </w:r>
    </w:p>
    <w:p>
      <w:pPr>
        <w:pStyle w:val="Heading1"/>
      </w:pPr>
      <w:r>
        <w:t>12. Regras visuais específicas do produto</w:t>
      </w:r>
    </w:p>
    <w:p>
      <w:pPr>
        <w:pStyle w:val="ListBullet"/>
      </w:pPr>
      <w:r>
        <w:t>Preço promocional é a informação de maior peso visual no card da oferta.</w:t>
      </w:r>
    </w:p>
    <w:p>
      <w:pPr>
        <w:pStyle w:val="ListBullet"/>
      </w:pPr>
      <w:r>
        <w:t>Preço normal, quando presente, deve ter hierarquia secundária e não competir com o promocional.</w:t>
      </w:r>
    </w:p>
    <w:p>
      <w:pPr>
        <w:pStyle w:val="ListBullet"/>
      </w:pPr>
      <w:r>
        <w:t>Validade deve estar sempre visível sem exigir abertura do detalhe quando o espaço permitir.</w:t>
      </w:r>
    </w:p>
    <w:p>
      <w:pPr>
        <w:pStyle w:val="ListBullet"/>
      </w:pPr>
      <w:r>
        <w:t>Desconto percentual pode ser badge, mas não pode substituir a exibição dos preços.</w:t>
      </w:r>
    </w:p>
    <w:p>
      <w:pPr>
        <w:pStyle w:val="ListBullet"/>
      </w:pPr>
      <w:r>
        <w:t>Cards de oferta devem continuar compreensíveis sem imagem.</w:t>
      </w:r>
    </w:p>
    <w:p>
      <w:pPr>
        <w:pStyle w:val="ListBullet"/>
      </w:pPr>
      <w:r>
        <w:t>Supermercado/loja deve estar claramente identificado na página pública.</w:t>
      </w:r>
    </w:p>
    <w:p>
      <w:pPr>
        <w:pStyle w:val="ListBullet"/>
      </w:pPr>
      <w:r>
        <w:t>Status administrativos devem usar texto + elemento visual, não somente cor.</w:t>
      </w:r>
    </w:p>
    <w:p>
      <w:pPr>
        <w:pStyle w:val="ListBullet"/>
      </w:pPr>
      <w:r>
        <w:t>Ações como bloquear, desativar, cancelar ou retirar publicação exigem confirmação contextual.</w:t>
      </w:r>
    </w:p>
    <w:p>
      <w:pPr>
        <w:pStyle w:val="ListBullet"/>
      </w:pPr>
      <w:r>
        <w:t>Tabelas extensas devem permitir busca/filtros e permanecer utilizáveis com grande volume de dados.</w:t>
      </w:r>
    </w:p>
    <w:p>
      <w:pPr>
        <w:pStyle w:val="Heading1"/>
      </w:pPr>
      <w:r>
        <w:t>13. Responsividade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E7E7E7"/>
            <w:vAlign w:val="center"/>
          </w:tcPr>
          <w:p>
            <w:r>
              <w:rPr>
                <w:b/>
                <w:sz w:val="17"/>
              </w:rPr>
              <w:t>Contexto</w:t>
            </w:r>
          </w:p>
        </w:tc>
        <w:tc>
          <w:tcPr>
            <w:tcW w:type="dxa" w:w="8928"/>
            <w:shd w:fill="E7E7E7"/>
            <w:vAlign w:val="center"/>
          </w:tcPr>
          <w:p>
            <w:r>
              <w:rPr>
                <w:b/>
                <w:sz w:val="17"/>
              </w:rPr>
              <w:t>Comportamento esperado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Página pública — mobile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Prioridade máxima. Uma coluna ou grid compacto; busca e categorias acessíveis; preço legível; toque confortável; evitar menus complexos.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Página pública — tablet/desktop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Aproveitar largura com grid maior sem transformar a experiência em um dashboard.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Painéis — desktop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Sidebar + área de conteúdo; tabelas e dashboards com boa densidade de informação.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Painéis — tablet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Sidebar recolhível; filtros adaptados; tabelas com prioridades de coluna.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Painéis — mobile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Permitir tarefas essenciais; tabelas podem virar cards/listas. Não é a superfície prioritária para operação intensiva, salvo definição futura.</w:t>
            </w:r>
          </w:p>
        </w:tc>
      </w:tr>
    </w:tbl>
    <w:p/>
    <w:p>
      <w:pPr>
        <w:pStyle w:val="Heading1"/>
      </w:pPr>
      <w:r>
        <w:t>14. Acessibilidade e usabilidade</w:t>
      </w:r>
    </w:p>
    <w:p>
      <w:pPr>
        <w:pStyle w:val="ListBullet"/>
      </w:pPr>
      <w:r>
        <w:t>Contraste adequado em texto, preço, badges, gráficos e controles.</w:t>
      </w:r>
    </w:p>
    <w:p>
      <w:pPr>
        <w:pStyle w:val="ListBullet"/>
      </w:pPr>
      <w:r>
        <w:t>Informações importantes com texto/ícone além de cor.</w:t>
      </w:r>
    </w:p>
    <w:p>
      <w:pPr>
        <w:pStyle w:val="ListBullet"/>
      </w:pPr>
      <w:r>
        <w:t>Tamanhos de fonte e line-height legíveis em telas pequenas.</w:t>
      </w:r>
    </w:p>
    <w:p>
      <w:pPr>
        <w:pStyle w:val="ListBullet"/>
      </w:pPr>
      <w:r>
        <w:t>Estados de foco visíveis para navegação por teclado nos painéis web.</w:t>
      </w:r>
    </w:p>
    <w:p>
      <w:pPr>
        <w:pStyle w:val="ListBullet"/>
      </w:pPr>
      <w:r>
        <w:t>Alvos de toque adequados na página pública mobile.</w:t>
      </w:r>
    </w:p>
    <w:p>
      <w:pPr>
        <w:pStyle w:val="ListBullet"/>
      </w:pPr>
      <w:r>
        <w:t>Labels persistentes para formulários; placeholder não deve substituir label.</w:t>
      </w:r>
    </w:p>
    <w:p>
      <w:pPr>
        <w:pStyle w:val="ListBullet"/>
      </w:pPr>
      <w:r>
        <w:t>Mensagens de erro próximas ao campo, em linguagem clara e orientada à correção.</w:t>
      </w:r>
    </w:p>
    <w:p>
      <w:pPr>
        <w:pStyle w:val="ListBullet"/>
      </w:pPr>
      <w:r>
        <w:t>Hierarquia semântica consistente de títulos, seções e controles.</w:t>
      </w:r>
    </w:p>
    <w:p>
      <w:pPr>
        <w:pStyle w:val="Heading1"/>
      </w:pPr>
      <w:r>
        <w:t>15. Estados obrigatórios a desenhar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E7E7E7"/>
            <w:vAlign w:val="center"/>
          </w:tcPr>
          <w:p>
            <w:r>
              <w:rPr>
                <w:b/>
                <w:sz w:val="17"/>
              </w:rPr>
              <w:t>Categoria</w:t>
            </w:r>
          </w:p>
        </w:tc>
        <w:tc>
          <w:tcPr>
            <w:tcW w:type="dxa" w:w="8928"/>
            <w:shd w:fill="E7E7E7"/>
            <w:vAlign w:val="center"/>
          </w:tcPr>
          <w:p>
            <w:r>
              <w:rPr>
                <w:b/>
                <w:sz w:val="17"/>
              </w:rPr>
              <w:t>Estados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Dados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loading/skeleton; sucesso; vazio; erro; atualização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Busca/filtro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sem filtro; filtro ativo; sem resultado; limpar filtros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Formulário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vazio; preenchido; inválido; salvando; sucesso; falha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Entidades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ativa; inativa; bloqueada; expirada; vigente, conforme domínio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Ação crítica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antes da ação; modal de confirmação; processando; sucesso; erro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Imagem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carregando; disponível; indisponível/falha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com dados; sem eventos no período; erro; período comparado</w:t>
            </w:r>
          </w:p>
        </w:tc>
      </w:tr>
    </w:tbl>
    <w:p/>
    <w:p>
      <w:pPr>
        <w:pStyle w:val="Heading1"/>
      </w:pPr>
      <w:r>
        <w:t>16. Conteúdo e microcopy</w:t>
      </w:r>
    </w:p>
    <w:p>
      <w:pPr>
        <w:pStyle w:val="ListBullet"/>
      </w:pPr>
      <w:r>
        <w:t>Usar linguagem do varejo e evitar termos técnicos internos.</w:t>
      </w:r>
    </w:p>
    <w:p>
      <w:pPr>
        <w:pStyle w:val="ListBullet"/>
      </w:pPr>
      <w:r>
        <w:t>Botões devem indicar a ação: “Criar oferta”, “Salvar alterações”, “Desativar loja”, “Gerar QR Code”.</w:t>
      </w:r>
    </w:p>
    <w:p>
      <w:pPr>
        <w:pStyle w:val="ListBullet"/>
      </w:pPr>
      <w:r>
        <w:t>Confirmações críticas devem dizer o objeto e a consequência: exemplo conceitual “Desativar esta loja? Ela deixará de operar normalmente na plataforma.”</w:t>
      </w:r>
    </w:p>
    <w:p>
      <w:pPr>
        <w:pStyle w:val="ListBullet"/>
      </w:pPr>
      <w:r>
        <w:t>Empty states devem explicar causa e próxima ação possível.</w:t>
      </w:r>
    </w:p>
    <w:p>
      <w:pPr>
        <w:pStyle w:val="ListBullet"/>
      </w:pPr>
      <w:r>
        <w:t>Na página pública, evitar textos longos: foco em produto, preço, validade e condição.</w:t>
      </w:r>
    </w:p>
    <w:p>
      <w:pPr>
        <w:pStyle w:val="Heading1"/>
      </w:pPr>
      <w:r>
        <w:t>17. Protótipos navegáveis mínimos</w:t>
      </w:r>
    </w:p>
    <w:p>
      <w:pPr>
        <w:pStyle w:val="ListNumber"/>
      </w:pPr>
      <w:r>
        <w:t>Fluxo Admin: login → dashboard → supermercado → alteração de status/plano → confirmação → auditoria.</w:t>
      </w:r>
    </w:p>
    <w:p>
      <w:pPr>
        <w:pStyle w:val="ListNumber"/>
      </w:pPr>
      <w:r>
        <w:t>Fluxo Supermercado: login → produtos → novo produto → ofertas → nova oferta → ativar → página pública.</w:t>
      </w:r>
    </w:p>
    <w:p>
      <w:pPr>
        <w:pStyle w:val="ListNumber"/>
      </w:pPr>
      <w:r>
        <w:t>Fluxo QR: QR Codes → gerar/visualizar QR por loja → ativar/desativar → analytics do QR.</w:t>
      </w:r>
    </w:p>
    <w:p>
      <w:pPr>
        <w:pStyle w:val="ListNumber"/>
      </w:pPr>
      <w:r>
        <w:t>Fluxo Consumidor: página pública → categoria → oferta → detalhe → compartilhar.</w:t>
      </w:r>
    </w:p>
    <w:p>
      <w:pPr>
        <w:pStyle w:val="ListNumber"/>
      </w:pPr>
      <w:r>
        <w:t>Fluxo Busca: página pública → buscar produto → resultado → sem resultado → limpar busca.</w:t>
      </w:r>
    </w:p>
    <w:p>
      <w:pPr>
        <w:pStyle w:val="ListNumber"/>
      </w:pPr>
      <w:r>
        <w:t>Fluxo Analytics: dashboard → período → analytics → troca de loja/visão consolidada.</w:t>
      </w:r>
    </w:p>
    <w:p>
      <w:pPr>
        <w:pStyle w:val="Heading1"/>
      </w:pPr>
      <w:r>
        <w:t>18. Dados fictícios para os mocks</w:t>
      </w:r>
    </w:p>
    <w:p>
      <w:r>
        <w:t>Recomendação de design: o Figma deve usar dados realistas e variados para validar hierarquia e casos extremos. Os nomes abaixo são apenas placeholders de design, não requisitos de negócio.</w:t>
      </w:r>
    </w:p>
    <w:p>
      <w:pPr>
        <w:pStyle w:val="ListBullet"/>
      </w:pPr>
      <w:r>
        <w:t>Supermercados com nomes curtos e longos; contas ativas, inativas e bloqueadas.</w:t>
      </w:r>
    </w:p>
    <w:p>
      <w:pPr>
        <w:pStyle w:val="ListBullet"/>
      </w:pPr>
      <w:r>
        <w:t>Rede com 1 loja e rede com várias lojas.</w:t>
      </w:r>
    </w:p>
    <w:p>
      <w:pPr>
        <w:pStyle w:val="ListBullet"/>
      </w:pPr>
      <w:r>
        <w:t>Produtos com e sem imagem, nomes extensos, marcas, pesos e volumes diferentes.</w:t>
      </w:r>
    </w:p>
    <w:p>
      <w:pPr>
        <w:pStyle w:val="ListBullet"/>
      </w:pPr>
      <w:r>
        <w:t>Ofertas com desconto baixo e alto, validade curta e longa, condições extensas.</w:t>
      </w:r>
    </w:p>
    <w:p>
      <w:pPr>
        <w:pStyle w:val="ListBullet"/>
      </w:pPr>
      <w:r>
        <w:t>Dashboard com valores baixos, altos e períodos sem dados.</w:t>
      </w:r>
    </w:p>
    <w:p>
      <w:pPr>
        <w:pStyle w:val="ListBullet"/>
      </w:pPr>
      <w:r>
        <w:t>QR Codes ativos e inativos em diferentes lojas.</w:t>
      </w:r>
    </w:p>
    <w:p>
      <w:pPr>
        <w:pStyle w:val="Heading1"/>
      </w:pPr>
      <w:r>
        <w:t>19. Critérios de aceite do trabalho no Figma</w:t>
      </w:r>
    </w:p>
    <w:p>
      <w:pPr>
        <w:pStyle w:val="ListBullet"/>
      </w:pPr>
      <w:r>
        <w:t>Todas as telas MVP do inventário estão desenhadas.</w:t>
      </w:r>
    </w:p>
    <w:p>
      <w:pPr>
        <w:pStyle w:val="ListBullet"/>
      </w:pPr>
      <w:r>
        <w:t>Todos os fluxos críticos possuem protótipo navegável.</w:t>
      </w:r>
    </w:p>
    <w:p>
      <w:pPr>
        <w:pStyle w:val="ListBullet"/>
      </w:pPr>
      <w:r>
        <w:t>Cada tela possui estados de loading, vazio, erro e sucesso quando aplicável.</w:t>
      </w:r>
    </w:p>
    <w:p>
      <w:pPr>
        <w:pStyle w:val="ListBullet"/>
      </w:pPr>
      <w:r>
        <w:t>Ações críticas possuem confirmação.</w:t>
      </w:r>
    </w:p>
    <w:p>
      <w:pPr>
        <w:pStyle w:val="ListBullet"/>
      </w:pPr>
      <w:r>
        <w:t>Página pública possui versão mobile prioritária e estados sem oferta/sem resultado.</w:t>
      </w:r>
    </w:p>
    <w:p>
      <w:pPr>
        <w:pStyle w:val="ListBullet"/>
      </w:pPr>
      <w:r>
        <w:t>Design System contém foundations, componentes, variantes e estados usados nas telas.</w:t>
      </w:r>
    </w:p>
    <w:p>
      <w:pPr>
        <w:pStyle w:val="ListBullet"/>
      </w:pPr>
      <w:r>
        <w:t>Componentes usados nas telas são instâncias do Design System, não cópias desconectadas.</w:t>
      </w:r>
    </w:p>
    <w:p>
      <w:pPr>
        <w:pStyle w:val="ListBullet"/>
      </w:pPr>
      <w:r>
        <w:t>Frames estão identificados por ator, código e escopo MVP/V1.</w:t>
      </w:r>
    </w:p>
    <w:p>
      <w:pPr>
        <w:pStyle w:val="ListBullet"/>
      </w:pPr>
      <w:r>
        <w:t>Filtros, tabelas, gráficos e formulários possuem comportamento anotado.</w:t>
      </w:r>
    </w:p>
    <w:p>
      <w:pPr>
        <w:pStyle w:val="ListBullet"/>
      </w:pPr>
      <w:r>
        <w:t>Responsividade está demonstrada em pelo menos mobile e desktop nas superfícies relevantes.</w:t>
      </w:r>
    </w:p>
    <w:p>
      <w:pPr>
        <w:pStyle w:val="ListBullet"/>
      </w:pPr>
      <w:r>
        <w:t>Acessibilidade básica está documentada: contraste, foco, tamanho de toque, informação não dependente de cor.</w:t>
      </w:r>
    </w:p>
    <w:p>
      <w:pPr>
        <w:pStyle w:val="ListBullet"/>
      </w:pPr>
      <w:r>
        <w:t>Há rastreabilidade entre tela/fluxo e IDs de requisitos.</w:t>
      </w:r>
    </w:p>
    <w:p>
      <w:pPr>
        <w:pStyle w:val="Heading1"/>
      </w:pPr>
      <w:r>
        <w:t>20. Pontos que os documentos não definem e não devem ser inventados silenciosamente</w:t>
      </w:r>
    </w:p>
    <w:p>
      <w:pPr>
        <w:pStyle w:val="ListBullet"/>
      </w:pPr>
      <w:r>
        <w:t>Branding definitivo da plataforma: nome, logo, paleta, tipografia e identidade.</w:t>
      </w:r>
    </w:p>
    <w:p>
      <w:pPr>
        <w:pStyle w:val="ListBullet"/>
      </w:pPr>
      <w:r>
        <w:t>Formato/tamanho máximo dos arquivos do tabloide e imagens de produto.</w:t>
      </w:r>
    </w:p>
    <w:p>
      <w:pPr>
        <w:pStyle w:val="ListBullet"/>
      </w:pPr>
      <w:r>
        <w:t>Regras exatas de senha, sessão e recuperação de acesso.</w:t>
      </w:r>
    </w:p>
    <w:p>
      <w:pPr>
        <w:pStyle w:val="ListBullet"/>
      </w:pPr>
      <w:r>
        <w:t>Campos cadastrais completos de endereço/contato e validações específicas.</w:t>
      </w:r>
    </w:p>
    <w:p>
      <w:pPr>
        <w:pStyle w:val="ListBullet"/>
      </w:pPr>
      <w:r>
        <w:t>Modelo exato de planos, nomes, preços e limites comerciais.</w:t>
      </w:r>
    </w:p>
    <w:p>
      <w:pPr>
        <w:pStyle w:val="ListBullet"/>
      </w:pPr>
      <w:r>
        <w:t>Quais permissões administrativas existem e sua matriz detalhada.</w:t>
      </w:r>
    </w:p>
    <w:p>
      <w:pPr>
        <w:pStyle w:val="ListBullet"/>
      </w:pPr>
      <w:r>
        <w:t>Definição exata das métricas, fórmulas, eventos e unidades de comparação.</w:t>
      </w:r>
    </w:p>
    <w:p>
      <w:pPr>
        <w:pStyle w:val="ListBullet"/>
      </w:pPr>
      <w:r>
        <w:t>Política final de retenção de auditoria e requisitos jurídicos específicos.</w:t>
      </w:r>
    </w:p>
    <w:p>
      <w:pPr>
        <w:pStyle w:val="ListBullet"/>
      </w:pPr>
      <w:r>
        <w:t>Breakpoints oficiais e biblioteca tecnológica do front-end.</w:t>
      </w:r>
    </w:p>
    <w:p>
      <w:pPr>
        <w:pStyle w:val="ListBullet"/>
      </w:pPr>
      <w:r>
        <w:t>Canal/mecanismo técnico de compartilhamento.</w:t>
      </w:r>
    </w:p>
    <w:p>
      <w:pPr>
        <w:pStyle w:val="ListBullet"/>
      </w:pPr>
      <w:r>
        <w:t>Formato de download/exportação do QR Code.</w:t>
      </w:r>
    </w:p>
    <w:p>
      <w:pPr>
        <w:pStyle w:val="SmallNote"/>
      </w:pPr>
      <w:r>
        <w:t>O analista pode criar propostas de UX para esses pontos, mas deve marcá-las como hipótese/decisão de design pendente de validação, em vez de tratá-las como requisito aprovado.</w:t>
      </w:r>
    </w:p>
    <w:p>
      <w:pPr>
        <w:pStyle w:val="Heading1"/>
      </w:pPr>
      <w:r>
        <w:t>21. Direção estratégica que deve influenciar o design</w:t>
      </w:r>
    </w:p>
    <w:p>
      <w:pPr>
        <w:pStyle w:val="ListBullet"/>
      </w:pPr>
      <w:r>
        <w:t>O produto não deve parecer apenas um visualizador de PDF; a visão é uma plataforma de ofertas inteligentes.</w:t>
      </w:r>
    </w:p>
    <w:p>
      <w:pPr>
        <w:pStyle w:val="ListBullet"/>
      </w:pPr>
      <w:r>
        <w:t>O benefício para o consumidor precisa ser evidente: encontrar promoções rapidamente.</w:t>
      </w:r>
    </w:p>
    <w:p>
      <w:pPr>
        <w:pStyle w:val="ListBullet"/>
      </w:pPr>
      <w:r>
        <w:t>A hipótese central é se clientes realmente escanearão o QR Code; portanto, a experiência pós-scan precisa ter fricção mínima.</w:t>
      </w:r>
    </w:p>
    <w:p>
      <w:pPr>
        <w:pStyle w:val="ListBullet"/>
      </w:pPr>
      <w:r>
        <w:t>Analytics é parte relevante da proposta de valor para o supermercado.</w:t>
      </w:r>
    </w:p>
    <w:p>
      <w:pPr>
        <w:pStyle w:val="ListBullet"/>
      </w:pPr>
      <w:r>
        <w:t>A arquitetura visual deve comportar evolução para campanhas, lista de compras, favoritos, WhatsApp, cupons, multi-loja e Retail Media sem exigir refazer o produto inteiro.</w:t>
      </w:r>
    </w:p>
    <w:p>
      <w:pPr>
        <w:pStyle w:val="Heading1"/>
      </w:pPr>
      <w:r>
        <w:t>22. Checklist final para o Analista/Designer Sênior</w:t>
      </w:r>
    </w:p>
    <w:p>
      <w:pPr>
        <w:pStyle w:val="ListBullet"/>
      </w:pPr>
      <w:r>
        <w:t>Ler os três documentos-fonte e este guia antes de iniciar wireframes.</w:t>
      </w:r>
    </w:p>
    <w:p>
      <w:pPr>
        <w:pStyle w:val="ListBullet"/>
      </w:pPr>
      <w:r>
        <w:t>Criar mapa de navegação por ator.</w:t>
      </w:r>
    </w:p>
    <w:p>
      <w:pPr>
        <w:pStyle w:val="ListBullet"/>
      </w:pPr>
      <w:r>
        <w:t>Validar o inventário de telas do MVP.</w:t>
      </w:r>
    </w:p>
    <w:p>
      <w:pPr>
        <w:pStyle w:val="ListBullet"/>
      </w:pPr>
      <w:r>
        <w:t>Criar wireframes low-fi dos fluxos críticos.</w:t>
      </w:r>
    </w:p>
    <w:p>
      <w:pPr>
        <w:pStyle w:val="ListBullet"/>
      </w:pPr>
      <w:r>
        <w:t>Definir foundations e componentes essenciais.</w:t>
      </w:r>
    </w:p>
    <w:p>
      <w:pPr>
        <w:pStyle w:val="ListBullet"/>
      </w:pPr>
      <w:r>
        <w:t>Aplicar UI high-fi ao MVP.</w:t>
      </w:r>
    </w:p>
    <w:p>
      <w:pPr>
        <w:pStyle w:val="ListBullet"/>
      </w:pPr>
      <w:r>
        <w:t>Desenhar estados e edge cases.</w:t>
      </w:r>
    </w:p>
    <w:p>
      <w:pPr>
        <w:pStyle w:val="ListBullet"/>
      </w:pPr>
      <w:r>
        <w:t>Montar protótipo navegável.</w:t>
      </w:r>
    </w:p>
    <w:p>
      <w:pPr>
        <w:pStyle w:val="ListBullet"/>
      </w:pPr>
      <w:r>
        <w:t>Anotar regras, comportamento e responsividade.</w:t>
      </w:r>
    </w:p>
    <w:p>
      <w:pPr>
        <w:pStyle w:val="ListBullet"/>
      </w:pPr>
      <w:r>
        <w:t>Fazer revisão de acessibilidade.</w:t>
      </w:r>
    </w:p>
    <w:p>
      <w:pPr>
        <w:pStyle w:val="ListBullet"/>
      </w:pPr>
      <w:r>
        <w:t>Fazer revisão de consistência de componentes.</w:t>
      </w:r>
    </w:p>
    <w:p>
      <w:pPr>
        <w:pStyle w:val="ListBullet"/>
      </w:pPr>
      <w:r>
        <w:t>Entregar handoff com rastreabilidade dos requisitos.</w:t>
      </w:r>
    </w:p>
    <w:p>
      <w:pPr>
        <w:pStyle w:val="Heading1"/>
      </w:pPr>
      <w:r>
        <w:t>Apêndice A — Matriz rápida de rastreabilidade por domínio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E7E7E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8064"/>
            <w:shd w:fill="E7E7E7"/>
            <w:vAlign w:val="center"/>
          </w:tcPr>
          <w:p>
            <w:r>
              <w:rPr>
                <w:b/>
                <w:sz w:val="17"/>
              </w:rPr>
              <w:t>IDs principais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Admin / autenticação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ADM-RF-001..004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Admin / supermercados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ADM-RF-005..019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Admin / métricas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ADM-RF-020..031, ADM-RF-040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Admin / auditoria e suporte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ADM-RF-032..035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Admin / planos e conteúdo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ADM-RF-036..039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Supermercado / acesso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SUP-RF-001..010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Cadastro e lojas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SUP-RF-011..026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Categorias e produtos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SUP-RF-027..044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Ofertas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SUP-RF-045..060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Campanhas — V1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SUP-RF-061..072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Página pública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SUP-RF-073..087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QR Code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SUP-RF-088..102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Analytics e dashboard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SUP-RF-103..125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Engajamento — V1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SUP-RF-126..159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Tabloide/conteúdo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SUP-RF-160..169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Multi-loja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SUP-RF-170..176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Retail Media — V1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SUP-RF-177..182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6"/>
              </w:rPr>
              <w:t>RNF de interface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SUP-RNF-001..014, SUP-RNF-032..035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consolidado para análise, UX/UI e handoff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Tabloide Digital — Guia UX/UI para Figma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i/>
      <w:sz w:val="16"/>
    </w:rPr>
  </w:style>
  <w:style w:type="paragraph" w:customStyle="1" w:styleId="ScreenName">
    <w:name w:val="Screen Name"/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