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F1C58" w14:textId="4EC0DA75" w:rsidR="00D0084B" w:rsidRPr="00CA7C6E" w:rsidRDefault="009D3262" w:rsidP="00CA7C6E">
      <w:pPr>
        <w:pStyle w:val="ab"/>
        <w:spacing w:line="240" w:lineRule="atLeast"/>
        <w:rPr>
          <w:rFonts w:ascii="黑体" w:eastAsia="黑体" w:hAnsi="黑体"/>
          <w:b w:val="0"/>
          <w:sz w:val="36"/>
        </w:rPr>
      </w:pPr>
      <w:r>
        <w:rPr>
          <w:rFonts w:ascii="黑体" w:eastAsia="黑体" w:hAnsi="黑体" w:hint="eastAsia"/>
          <w:b w:val="0"/>
          <w:sz w:val="36"/>
        </w:rPr>
        <w:t>东莞理工学院</w:t>
      </w:r>
      <w:r w:rsidR="002D7578">
        <w:rPr>
          <w:rFonts w:ascii="黑体" w:eastAsia="黑体" w:hAnsi="黑体" w:hint="eastAsia"/>
          <w:b w:val="0"/>
          <w:sz w:val="36"/>
        </w:rPr>
        <w:t>计算机科学与技术</w:t>
      </w:r>
      <w:r w:rsidR="00C232CC" w:rsidRPr="00CA7C6E">
        <w:rPr>
          <w:rFonts w:ascii="黑体" w:eastAsia="黑体" w:hAnsi="黑体" w:hint="eastAsia"/>
          <w:b w:val="0"/>
          <w:sz w:val="36"/>
        </w:rPr>
        <w:t>学院</w:t>
      </w:r>
    </w:p>
    <w:p w14:paraId="2E4F4206" w14:textId="77777777" w:rsidR="0026660A" w:rsidRPr="00CA7C6E" w:rsidRDefault="00D0084B" w:rsidP="00CA7C6E">
      <w:pPr>
        <w:spacing w:line="240" w:lineRule="atLeast"/>
        <w:jc w:val="center"/>
        <w:rPr>
          <w:rFonts w:ascii="黑体" w:eastAsia="黑体" w:hAnsi="黑体"/>
          <w:sz w:val="36"/>
          <w:szCs w:val="32"/>
        </w:rPr>
      </w:pPr>
      <w:r w:rsidRPr="00CA7C6E">
        <w:rPr>
          <w:rFonts w:ascii="宋体" w:eastAsia="宋体" w:hAnsi="宋体"/>
          <w:b/>
          <w:color w:val="000000"/>
          <w:sz w:val="40"/>
          <w:szCs w:val="32"/>
        </w:rPr>
        <w:t>带键盘事件的计算器实验报告</w:t>
      </w:r>
      <w:r w:rsidR="00C943F3">
        <w:rPr>
          <w:rFonts w:ascii="黑体" w:eastAsia="黑体" w:hAnsi="黑体" w:hint="eastAsia"/>
          <w:sz w:val="36"/>
          <w:szCs w:val="32"/>
        </w:rPr>
      </w:r>
    </w:p>
    <w:p w14:paraId="31A4A2F1" w14:textId="5741DD06" w:rsidR="0026660A" w:rsidRDefault="0026660A" w:rsidP="00D0084B">
      <w:pPr>
        <w:ind w:right="320" w:firstLineChars="100" w:firstLine="24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 w:rsidR="00D0084B">
        <w:rPr>
          <w:rFonts w:eastAsia="华文中宋" w:hint="eastAsia"/>
          <w:sz w:val="24"/>
        </w:rPr>
        <w:t>名称</w:t>
      </w:r>
      <w:r>
        <w:rPr>
          <w:rFonts w:eastAsia="华文中宋"/>
          <w:sz w:val="24"/>
        </w:rPr>
        <w:t>：</w:t>
      </w:r>
      <w:r w:rsidR="00BD4DB0">
        <w:rPr>
          <w:rFonts w:eastAsia="华文中宋" w:hint="eastAsia"/>
          <w:sz w:val="24"/>
        </w:rPr>
        <w:t>Qt</w:t>
      </w:r>
      <w:r w:rsidR="00BD4DB0">
        <w:rPr>
          <w:rFonts w:eastAsia="华文中宋" w:hint="eastAsia"/>
          <w:sz w:val="24"/>
        </w:rPr>
        <w:t>应用程序开发</w:t>
      </w:r>
      <w:r w:rsidR="00F12709">
        <w:rPr>
          <w:rFonts w:eastAsia="华文中宋" w:hint="eastAsia"/>
          <w:sz w:val="24"/>
        </w:rPr>
        <w:t xml:space="preserve">                                 </w:t>
      </w:r>
      <w:r w:rsidR="00F572DC">
        <w:rPr>
          <w:rFonts w:eastAsia="华文中宋" w:hint="eastAsia"/>
          <w:sz w:val="24"/>
        </w:rPr>
        <w:t xml:space="preserve">        </w:t>
      </w:r>
      <w:r w:rsidR="00F12709">
        <w:rPr>
          <w:rFonts w:eastAsia="华文中宋" w:hint="eastAsia"/>
          <w:sz w:val="24"/>
        </w:rPr>
        <w:t>学期：</w:t>
      </w:r>
      <w:r w:rsidR="00C84A21" w:rsidRPr="00C84A21">
        <w:rPr>
          <w:rFonts w:eastAsia="华文中宋" w:hint="eastAsia"/>
          <w:sz w:val="24"/>
        </w:rPr>
        <w:t>202</w:t>
      </w:r>
      <w:r w:rsidR="006A4EE0">
        <w:rPr>
          <w:rFonts w:eastAsia="华文中宋" w:hint="eastAsia"/>
          <w:sz w:val="24"/>
        </w:rPr>
        <w:t>6</w:t>
      </w:r>
      <w:r w:rsidR="00C84A21">
        <w:rPr>
          <w:rFonts w:eastAsia="华文中宋" w:hint="eastAsia"/>
          <w:sz w:val="24"/>
        </w:rPr>
        <w:t>年</w:t>
      </w:r>
      <w:r w:rsidR="00BD4DB0">
        <w:rPr>
          <w:rFonts w:eastAsia="华文中宋" w:hint="eastAsia"/>
          <w:sz w:val="24"/>
        </w:rPr>
        <w:t>秋</w:t>
      </w:r>
      <w:r w:rsidR="00C84A21">
        <w:rPr>
          <w:rFonts w:eastAsia="华文中宋" w:hint="eastAsia"/>
          <w:sz w:val="24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772"/>
        <w:gridCol w:w="1489"/>
        <w:gridCol w:w="1630"/>
        <w:gridCol w:w="1559"/>
        <w:gridCol w:w="1945"/>
      </w:tblGrid>
      <w:tr w:rsidR="0026660A" w14:paraId="64D55873" w14:textId="77777777" w:rsidTr="00AE3F05">
        <w:trPr>
          <w:trHeight w:val="765"/>
          <w:jc w:val="center"/>
        </w:trPr>
        <w:tc>
          <w:tcPr>
            <w:tcW w:w="2016" w:type="dxa"/>
            <w:vAlign w:val="center"/>
          </w:tcPr>
          <w:p w14:paraId="140BCB53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 w14:textId="680994D9" w:rsidR="0026660A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带键盘事件的计算器</w:t>
            </w:r>
          </w:p>
        </w:tc>
        <w:tc>
          <w:tcPr>
            <w:tcW w:w="1559" w:type="dxa"/>
            <w:vAlign w:val="center"/>
          </w:tcPr>
          <w:p w14:paraId="16074740" w14:textId="77777777" w:rsidR="0026660A" w:rsidRDefault="00241B7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 w14:textId="77777777" w:rsidR="0026660A" w:rsidRDefault="005551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</w:tr>
      <w:tr w:rsidR="0026660A" w14:paraId="1611481C" w14:textId="77777777" w:rsidTr="00AE3F05">
        <w:trPr>
          <w:trHeight w:val="623"/>
          <w:jc w:val="center"/>
        </w:trPr>
        <w:tc>
          <w:tcPr>
            <w:tcW w:w="2016" w:type="dxa"/>
            <w:vAlign w:val="center"/>
          </w:tcPr>
          <w:p w14:paraId="67AF1329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</w:t>
            </w: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名</w:t>
            </w:r>
          </w:p>
        </w:tc>
        <w:tc>
          <w:tcPr>
            <w:tcW w:w="1772" w:type="dxa"/>
            <w:vAlign w:val="center"/>
          </w:tcPr>
          <w:p w14:paraId="427EEE80" w14:textId="77777777" w:rsidR="0026660A" w:rsidRDefault="0026660A">
            <w:pPr>
              <w:spacing w:line="440" w:lineRule="exact" w:before="0" w:after="0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24"/>
              </w:rPr>
              <w:t>杜恩泽</w:t>
            </w:r>
          </w:p>
        </w:tc>
        <w:tc>
          <w:tcPr>
            <w:tcW w:w="1489" w:type="dxa"/>
            <w:vAlign w:val="center"/>
          </w:tcPr>
          <w:p w14:paraId="1A907FD7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号</w:t>
            </w:r>
          </w:p>
        </w:tc>
        <w:tc>
          <w:tcPr>
            <w:tcW w:w="1630" w:type="dxa"/>
            <w:vAlign w:val="center"/>
          </w:tcPr>
          <w:p w14:paraId="34851EB1" w14:textId="77777777" w:rsidR="0026660A" w:rsidRDefault="0026660A">
            <w:pPr>
              <w:spacing w:line="440" w:lineRule="exact" w:before="0" w:after="0"/>
              <w:jc w:val="center"/>
              <w:rPr>
                <w:sz w:val="24"/>
              </w:rPr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2024414290208</w:t>
            </w:r>
          </w:p>
        </w:tc>
        <w:tc>
          <w:tcPr>
            <w:tcW w:w="1559" w:type="dxa"/>
            <w:vAlign w:val="center"/>
          </w:tcPr>
          <w:p w14:paraId="71F73FFE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</w:rPr>
              <w:t>级</w:t>
            </w:r>
          </w:p>
        </w:tc>
        <w:tc>
          <w:tcPr>
            <w:tcW w:w="1945" w:type="dxa"/>
            <w:vAlign w:val="center"/>
          </w:tcPr>
          <w:p w14:paraId="355EEF5B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26660A" w14:paraId="4BA57545" w14:textId="77777777" w:rsidTr="00AE3F05">
        <w:trPr>
          <w:trHeight w:val="603"/>
          <w:jc w:val="center"/>
        </w:trPr>
        <w:tc>
          <w:tcPr>
            <w:tcW w:w="2016" w:type="dxa"/>
            <w:vAlign w:val="center"/>
          </w:tcPr>
          <w:p w14:paraId="300809AD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489" w:type="dxa"/>
            <w:vAlign w:val="center"/>
          </w:tcPr>
          <w:p w14:paraId="1680E602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CD8A6AA" w14:textId="77777777" w:rsidR="0026660A" w:rsidRDefault="00B21114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 w14:textId="77777777" w:rsidR="0026660A" w:rsidRDefault="0026660A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:rsidR="00BD4DB0" w14:paraId="705AA886" w14:textId="77777777" w:rsidTr="00CA22C5">
        <w:trPr>
          <w:trHeight w:val="952"/>
          <w:jc w:val="center"/>
        </w:trPr>
        <w:tc>
          <w:tcPr>
            <w:tcW w:w="2016" w:type="dxa"/>
            <w:vAlign w:val="center"/>
          </w:tcPr>
          <w:p w14:paraId="2590B91A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 w14:textId="77777777" w:rsidR="00BD4DB0" w:rsidRDefault="00BD4DB0" w:rsidP="00380F88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 w14:textId="77777777" w:rsidR="00BD4DB0" w:rsidRDefault="00BD4DB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 w14:textId="654AA78D" w:rsidR="00BD4DB0" w:rsidRDefault="00BD4DB0">
            <w:pPr>
              <w:spacing w:line="440" w:lineRule="exact"/>
              <w:jc w:val="center"/>
              <w:rPr>
                <w:sz w:val="24"/>
              </w:rPr>
            </w:pPr>
          </w:p>
        </w:tc>
      </w:tr>
    </w:tbl>
    <w:p w14:paraId="4881952E" w14:textId="77777777" w:rsidR="0026660A" w:rsidRDefault="0026660A"/>
    <w:p>
      <w:pPr>
        <w:keepNext/>
        <w:keepLines/>
        <w:spacing w:before="200" w:after="80"/>
      </w:pPr>
      <w:r>
        <w:rPr>
          <w:rFonts w:ascii="黑体" w:hAnsi="黑体" w:eastAsia="黑体"/>
          <w:b/>
          <w:color w:val="000000"/>
          <w:sz w:val="25"/>
        </w:rPr>
        <w:t>一、实验概述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本实验使用 Qt 6.10.3、Qt Widgets 和 Qt Designer 完成一个带键盘事件的桌面计算器。程序支持四则运算、小数、负数、退格、清除和连续计算，并对连续小数点、连续操作符、除零、结果后继续输入以及鼠标与键盘混合输入进行了处理。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实验环境：Windows 11 64 位、Qt 6.10.3 MinGW 64 位、MinGW-w64 GCC 13.1.0、Qt Creator 20.0.1、Git。工程使用 qmake，源代码位于 GitHub 仓库 https://github.com/dez628/QtCourse 的 Experiment1_Calculator 目录。</w:t>
      </w:r>
    </w:p>
    <w:p>
      <w:pPr>
        <w:keepNext/>
        <w:keepLines/>
        <w:spacing w:before="200" w:after="80"/>
      </w:pPr>
      <w:r>
        <w:rPr>
          <w:rFonts w:ascii="黑体" w:hAnsi="黑体" w:eastAsia="黑体"/>
          <w:b/>
          <w:color w:val="000000"/>
          <w:sz w:val="25"/>
        </w:rPr>
        <w:t>二、UI 界面布局与设计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界面采用浅色背景、深色显示区和四列网格按钮。顶部为表达式与当前输入区，下方依次布置功能键、数字键、操作符和等号。主窗口使用 QVBoxLayout 管理显示区、键盘提示和按钮区，按钮区使用 QGridLayout，使窗口缩放时各按键仍保持对齐。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主要控件包括 expressionLabel（表达式）、displayLabel（当前值或结果）、buttonClear、buttonBackspace、buttonSign、四个运算按钮和数字按钮。每个按钮通过 calculatorToken 和 buttonRole 动态属性描述输入含义和样式角色，避免在多个槽函数中重复编写相同逻辑。</w:t>
      </w:r>
    </w:p>
    <w:p>
      <w:pPr>
        <w:keepNext/>
        <w:keepLines/>
        <w:spacing w:before="200" w:after="80"/>
      </w:pPr>
      <w:r>
        <w:rPr>
          <w:rFonts w:ascii="黑体" w:hAnsi="黑体" w:eastAsia="黑体"/>
          <w:b/>
          <w:color w:val="000000"/>
          <w:sz w:val="25"/>
        </w:rPr>
        <w:t>三、主要代码与设计说明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计算状态与窗口界面分离。CalculatorCore 保存当前输入、左操作数、待执行操作符、上一次操作数和操作数、结果状态和错误状态。CalculatorMainWindow 只负责把按钮点击转换为 token、把键盘按键映射为 token，并在每次处理后刷新两个显示标签。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鼠标按钮的点击事件通过 calculatorToken 动态属性取得统一 token；键盘事件也生成相同的 token，再调用同一个 dispatchToken()。因此两类输入最终都进入 CalculatorCore::inputToken()，不存在单独的鼠标算术或键盘算术逻辑。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74519" cy="3124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-m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4519" cy="3124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1  计算器主界面与控件布局</w:t>
      </w:r>
    </w:p>
    <w:p>
      <w:pPr>
        <w:keepLines/>
        <w:spacing w:before="60" w:after="100" w:line="240" w:lineRule="auto"/>
        <w:ind w:left="369" w:right="142"/>
      </w:pPr>
      <w:r>
        <w:rPr>
          <w:rFonts w:ascii="Consolas" w:hAnsi="Consolas" w:eastAsia="Consolas"/>
          <w:b w:val="0"/>
          <w:color w:val="000000"/>
          <w:sz w:val="16"/>
        </w:rPr>
        <w:t>void CalculatorMainWindow::dispatchToken(const QString &amp;token)</w:t>
        <w:br/>
        <w:t>{</w:t>
        <w:br/>
        <w:t xml:space="preserve">    m_core.inputToken(token);</w:t>
        <w:br/>
        <w:t xml:space="preserve">    refreshDisplay();</w:t>
        <w:br/>
        <w:t>}</w:t>
        <w:br/>
        <w:br/>
        <w:t>// 鼠标：读取按钮元数据</w:t>
        <w:br/>
        <w:t>connect(button, &amp;QPushButton::clicked, this, [this, button]() {</w:t>
        <w:br/>
        <w:t xml:space="preserve">    dispatchToken(button-&gt;property("calculatorToken").toString());</w:t>
        <w:br/>
        <w:t>});</w:t>
        <w:br/>
        <w:br/>
        <w:t>// 键盘：映射到相同 token 后复用 dispatchToken</w:t>
        <w:br/>
        <w:t>case Qt::Key_Plus: token = QStringLiteral("+"); break;</w:t>
        <w:br/>
        <w:t>case Qt::Key_Backspace: token = QStringLiteral("⌫"); break;</w:t>
      </w:r>
    </w:p>
    <w:p>
      <w:pPr>
        <w:keepNext/>
        <w:keepLines/>
        <w:spacing w:before="200" w:after="80"/>
      </w:pPr>
      <w:r>
        <w:rPr>
          <w:rFonts w:ascii="黑体" w:hAnsi="黑体" w:eastAsia="黑体"/>
          <w:b/>
          <w:color w:val="000000"/>
          <w:sz w:val="25"/>
        </w:rPr>
        <w:t>四、操作数输入、小数、退格和清除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数字键先判断当前是否处于“等待第二个操作数”状态。若是，则用新数字替换上一个结果；若是计算完成后的数字输入，则重置计算并开始新表达式；否则继续追加数字。数字总数限制为 16 位，避免无限输入导致显示溢出。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输入小数点前检查当前输入是否已包含“.”。如果已经存在则忽略本次小数点，因此同一操作数不会出现两个小数点。以前导小数点开始时自动补成“0.”。</w:t>
      </w:r>
    </w:p>
    <w:p>
      <w:pPr>
        <w:keepLines/>
        <w:spacing w:before="60" w:after="100" w:line="240" w:lineRule="auto"/>
        <w:ind w:left="369" w:right="142"/>
      </w:pPr>
      <w:r>
        <w:rPr>
          <w:rFonts w:ascii="Consolas" w:hAnsi="Consolas" w:eastAsia="Consolas"/>
          <w:b w:val="0"/>
          <w:color w:val="000000"/>
          <w:sz w:val="16"/>
        </w:rPr>
        <w:t>if (m_waitingForOperand) {</w:t>
        <w:br/>
        <w:t xml:space="preserve">    m_currentText = QStringLiteral("0.");</w:t>
        <w:br/>
        <w:t xml:space="preserve">    m_waitingForOperand = false;</w:t>
        <w:br/>
        <w:t>} else if (m_freshInput) {</w:t>
        <w:br/>
        <w:t xml:space="preserve">    m_currentText = QStringLiteral("0.");</w:t>
        <w:br/>
        <w:t>} else if (!m_currentText.contains(QLatin1Char('.'))) {</w:t>
        <w:br/>
        <w:t xml:space="preserve">    m_currentText += QLatin1Char('.');</w:t>
        <w:br/>
        <w:t>}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退格只作用于正在输入的当前操作数，删除最后一位；只剩符号或空串时恢复为 0。清除键恢复当前值、表达式、操作符、上一次运算和错误状态。计算结果后直接退格不会误改结果，避免把只读结果当成可编辑字符串。</w:t>
      </w:r>
    </w:p>
    <w:p>
      <w:pPr>
        <w:keepNext/>
        <w:keepLines/>
        <w:spacing w:before="200" w:after="80"/>
      </w:pPr>
      <w:r>
        <w:rPr>
          <w:rFonts w:ascii="黑体" w:hAnsi="黑体" w:eastAsia="黑体"/>
          <w:b/>
          <w:color w:val="000000"/>
          <w:sz w:val="25"/>
        </w:rPr>
        <w:t>五、双操作数与计算状态管理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按下操作符时，如果当前没有待执行操作符，就把当前值保存到 m_accumulator；如果已经有操作符且已经输入第二个操作数，就先执行上一次运算，再把结果作为下一个左操作数；如果刚按过操作符，则用新操作符替换旧的连续操作符。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按下等号时，m_leftDisplayText 是左操作数，m_pendingOperator 是操作符，m_currentText 是右操作数。executePendingOperation() 完成计算并更新 m_accumulator，随后清除待执行操作符并进入结果状态。计算完成后输入操作符会继续使用结果，输入数字则开始新计算；连续按等号会重复使用上一次操作符和右操作数。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288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-keyboard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2  键盘输入 12.5+7 得到 19.5</w:t>
      </w:r>
    </w:p>
    <w:p>
      <w:pPr>
        <w:keepNext/>
        <w:keepLines/>
        <w:spacing w:before="200" w:after="80"/>
      </w:pPr>
      <w:r>
        <w:rPr>
          <w:rFonts w:ascii="黑体" w:hAnsi="黑体" w:eastAsia="黑体"/>
          <w:b/>
          <w:color w:val="000000"/>
          <w:sz w:val="25"/>
        </w:rPr>
        <w:t>六、连续运算与边界处理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本程序采用普通计算器的即时求值方式。输入 2+3×4 时，按下乘号前先得到 2+3=5，再计算 5×4，最终结果为 20。连续按操作符只保留最后一个操作符，例如 8÷×2 最终按 8×2 计算。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除零检查在真正执行除法之前完成。右操作数接近零时进入错误状态，显示“无法除以 0”；错误状态下操作符和等号不再继续执行，输入数字或按清除键即可开始新的计算。这一处理避免了浮点除法产生无穷值或未定义结果。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start w:w="90" w:type="dxa"/>
          <w:bottom w:w="50" w:type="dxa"/>
          <w:end w:w="90" w:type="dxa"/>
        </w:tblCellMar>
      </w:tblPr>
      <w:tblGrid>
        <w:gridCol w:w="2155"/>
        <w:gridCol w:w="2155"/>
        <w:gridCol w:w="2155"/>
        <w:gridCol w:w="2155"/>
        <w:gridCol w:w="2155"/>
      </w:tblGrid>
      <w:tr>
        <w:trPr>
          <w:tblHeader w:val="true"/>
        </w:trPr>
        <w:tc>
          <w:tcPr>
            <w:tcW w:type="dxa" w:w="1656"/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测试输入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首轮设计或运行现象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原因分析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修改方法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修改后结果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5 + ± 3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显示 -03，数值虽然可解析但不规范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把 -0 当成普通字符串继续追加数字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当前字符串为 -0 时，用“-”加新数字替换 -0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显示 -3；5+(-3)=2</w:t>
            </w:r>
          </w:p>
        </w:tc>
      </w:tr>
      <w:tr>
        <w:tc>
          <w:tcPr>
            <w:tcW w:type="dxa" w:w="1656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1.2.3</w:t>
            </w:r>
          </w:p>
        </w:tc>
        <w:tc>
          <w:tcPr>
            <w:tcW w:type="dxa" w:w="2232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逐字符追加会出现多个小数点</w:t>
            </w:r>
          </w:p>
        </w:tc>
        <w:tc>
          <w:tcPr>
            <w:tcW w:type="dxa" w:w="2232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未检查当前操作数是否已有小数点</w:t>
            </w:r>
          </w:p>
        </w:tc>
        <w:tc>
          <w:tcPr>
            <w:tcW w:type="dxa" w:w="2376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输入前检查 contains('.')，已存在则忽略</w:t>
            </w:r>
          </w:p>
        </w:tc>
        <w:tc>
          <w:tcPr>
            <w:tcW w:type="dxa" w:w="2232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保持 1.23，不产生非法数值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8 ÷ 0 =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直接除法会得到非有限值并破坏状态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缺少除零守卫和统一错误状态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除法前用 qFuzzyIsNull 判断，进入错误状态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显示“无法除以 0”；输入 5+2= 恢复为 7</w:t>
            </w:r>
          </w:p>
        </w:tc>
      </w:tr>
    </w:tbl>
    <w:p>
      <w:pPr>
        <w:spacing w:after="0"/>
      </w:pP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178308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-divide-ze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color w:val="000000"/>
          <w:sz w:val="18"/>
        </w:rPr>
        <w:t>图 3  除零提示及可恢复的错误状态</w:t>
      </w:r>
    </w:p>
    <w:p>
      <w:pPr>
        <w:keepNext/>
        <w:keepLines/>
        <w:spacing w:before="200" w:after="80"/>
      </w:pPr>
      <w:r>
        <w:rPr>
          <w:rFonts w:ascii="黑体" w:hAnsi="黑体" w:eastAsia="黑体"/>
          <w:b/>
          <w:color w:val="000000"/>
          <w:sz w:val="25"/>
        </w:rPr>
        <w:t>七、样式表与键盘操作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样式表 resources.qss 设置浅灰背景、深色显示区、圆角按钮、悬停和按下状态。数字、功能、操作符和等号通过 buttonRole 属性区分颜色和字号。优化后的界面强化了显示层级，等号使用高对比蓝色，操作符使用浅蓝底，键盘提示直接放在显示区下方，便于用户发现键盘输入能力。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键盘支持主键盘和数字小键盘的 0-9、小数点和加减乘除，Enter 或等号计算结果，Backspace 退格，Esc、C 或 Delete 清除，F9 切换正负号。所有按键首先映射为 token，随后与鼠标点击走同一个 dispatchToken() 入口。键盘测试输入 12.5+7 得到 19.5；鼠标输入 1.5+7 得到 8.5，与核心测试一致。</w:t>
      </w:r>
    </w:p>
    <w:p>
      <w:pPr>
        <w:keepNext/>
        <w:keepLines/>
        <w:spacing w:before="200" w:after="80"/>
      </w:pPr>
      <w:r>
        <w:rPr>
          <w:rFonts w:ascii="黑体" w:hAnsi="黑体" w:eastAsia="黑体"/>
          <w:b/>
          <w:color w:val="000000"/>
          <w:sz w:val="25"/>
        </w:rPr>
        <w:t>八、GitHub 提交日志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仓库地址：https://github.com/dez628/QtCourse。实验 1 在独立子目录中开发，保留了原有第 2 周作业。开发过程按功能实现、问题修复、交互完善、测试和文档形成以下有效提交。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start w:w="90" w:type="dxa"/>
          <w:bottom w:w="50" w:type="dxa"/>
          <w:end w:w="90" w:type="dxa"/>
        </w:tblCellMar>
      </w:tblPr>
      <w:tblGrid>
        <w:gridCol w:w="3591"/>
        <w:gridCol w:w="3591"/>
        <w:gridCol w:w="3591"/>
      </w:tblGrid>
      <w:tr>
        <w:trPr>
          <w:tblHeader w:val="true"/>
        </w:trPr>
        <w:tc>
          <w:tcPr>
            <w:tcW w:type="dxa" w:w="1584"/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提交</w:t>
            </w:r>
          </w:p>
        </w:tc>
        <w:tc>
          <w:tcPr>
            <w:tcW w:type="dxa" w:w="6264"/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阶段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03ac6fd</w:t>
            </w:r>
          </w:p>
        </w:tc>
        <w:tc>
          <w:tcPr>
            <w:tcW w:type="dxa" w:w="626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创建计算器界面框架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工程与 UI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08c9192</w:t>
            </w:r>
          </w:p>
        </w:tc>
        <w:tc>
          <w:tcPr>
            <w:tcW w:type="dxa" w:w="6264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实现输入状态与四则运算</w:t>
            </w:r>
          </w:p>
        </w:tc>
        <w:tc>
          <w:tcPr>
            <w:tcW w:type="dxa" w:w="2592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核心功能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0707606</w:t>
            </w:r>
          </w:p>
        </w:tc>
        <w:tc>
          <w:tcPr>
            <w:tcW w:type="dxa" w:w="626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修复负数输入前导零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问题修复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9eeb599</w:t>
            </w:r>
          </w:p>
        </w:tc>
        <w:tc>
          <w:tcPr>
            <w:tcW w:type="dxa" w:w="6264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统一鼠标与键盘输入入口</w:t>
            </w:r>
          </w:p>
        </w:tc>
        <w:tc>
          <w:tcPr>
            <w:tcW w:type="dxa" w:w="2592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交互实现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4af6ab0</w:t>
            </w:r>
          </w:p>
        </w:tc>
        <w:tc>
          <w:tcPr>
            <w:tcW w:type="dxa" w:w="626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优化样式并补充键盘操作提示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界面完善</w:t>
            </w:r>
          </w:p>
        </w:tc>
      </w:tr>
      <w:tr>
        <w:tc>
          <w:tcPr>
            <w:tcW w:type="dxa" w:w="1584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ab2e352</w:t>
            </w:r>
          </w:p>
        </w:tc>
        <w:tc>
          <w:tcPr>
            <w:tcW w:type="dxa" w:w="6264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增加核心逻辑和界面自动化测试</w:t>
            </w:r>
          </w:p>
        </w:tc>
        <w:tc>
          <w:tcPr>
            <w:tcW w:type="dxa" w:w="2592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自动化验证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0f049e3</w:t>
            </w:r>
          </w:p>
        </w:tc>
        <w:tc>
          <w:tcPr>
            <w:tcW w:type="dxa" w:w="626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补充运行说明、测试记录和界面截图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文档与证据</w:t>
            </w:r>
          </w:p>
        </w:tc>
      </w:tr>
    </w:tbl>
    <w:p>
      <w:pPr>
        <w:spacing w:after="0"/>
      </w:pPr>
    </w:p>
    <w:p>
      <w:pPr>
        <w:keepNext/>
        <w:keepLines/>
        <w:spacing w:before="200" w:after="80"/>
      </w:pPr>
      <w:r>
        <w:rPr>
          <w:rFonts w:ascii="黑体" w:hAnsi="黑体" w:eastAsia="黑体"/>
          <w:b/>
          <w:color w:val="000000"/>
          <w:sz w:val="25"/>
        </w:rPr>
        <w:t>九、AI 辅助开发记录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/>
          <w:color w:val="000000"/>
          <w:sz w:val="21"/>
        </w:rPr>
        <w:t>问题：</w:t>
      </w:r>
      <w:r>
        <w:rPr>
          <w:rFonts w:ascii="宋体" w:hAnsi="宋体" w:eastAsia="宋体"/>
          <w:b w:val="0"/>
          <w:color w:val="000000"/>
          <w:sz w:val="21"/>
        </w:rPr>
        <w:t>需要同时满足 Qt UI 设计器、四则运算、异常输入、鼠标和键盘一致，以及至少 5 次有效 Git 提交，初始代码如果直接堆在窗口类中会难以验证。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/>
          <w:color w:val="000000"/>
          <w:sz w:val="21"/>
        </w:rPr>
        <w:t>提示词：</w:t>
      </w:r>
      <w:r>
        <w:rPr>
          <w:rFonts w:ascii="宋体" w:hAnsi="宋体" w:eastAsia="宋体"/>
          <w:b w:val="0"/>
          <w:color w:val="000000"/>
          <w:sz w:val="21"/>
        </w:rPr>
        <w:t>先阅读实验文档并给出方案；使用本机 Qt 6.10.3 完成计算器；鼠标与键盘复用一套逻辑；覆盖连续小数点、连续操作符、除零、结果后继续输入；使用自动化测试并提交到 dez628/QtCourse。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/>
          <w:color w:val="000000"/>
          <w:sz w:val="21"/>
        </w:rPr>
        <w:t>AI 方案：</w:t>
      </w:r>
      <w:r>
        <w:rPr>
          <w:rFonts w:ascii="宋体" w:hAnsi="宋体" w:eastAsia="宋体"/>
          <w:b w:val="0"/>
          <w:color w:val="000000"/>
          <w:sz w:val="21"/>
        </w:rPr>
        <w:t>将计算状态机拆为 CalculatorCore，将 UI 和键盘事件放在主窗口中，用 calculatorToken 和 keyPressEvent 统一分发；加入 QtTest 核心测试和界面测试；按功能阶段提交 Git。实际编译和测试表明该结构可行。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发现的问题：首轮负数输入产生 -03；连续运算、连续操作符和除零状态需要明确测试。修改：增加 -0 特判，并加入连续运算、操作符替换、除零恢复和界面鼠标/键盘测试。最终核心测试 20 passed，界面测试 4 passed。</w:t>
      </w:r>
    </w:p>
    <w:p>
      <w:pPr>
        <w:keepNext/>
        <w:keepLines/>
        <w:spacing w:before="200" w:after="80"/>
      </w:pPr>
      <w:r>
        <w:rPr>
          <w:rFonts w:ascii="黑体" w:hAnsi="黑体" w:eastAsia="黑体"/>
          <w:b/>
          <w:color w:val="000000"/>
          <w:sz w:val="25"/>
        </w:rPr>
        <w:t>十、测试结果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50" w:type="dxa"/>
          <w:start w:w="90" w:type="dxa"/>
          <w:bottom w:w="50" w:type="dxa"/>
          <w:end w:w="90" w:type="dxa"/>
        </w:tblCellMar>
      </w:tblPr>
      <w:tblGrid>
        <w:gridCol w:w="3591"/>
        <w:gridCol w:w="3591"/>
        <w:gridCol w:w="3591"/>
      </w:tblGrid>
      <w:tr>
        <w:trPr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测试类别</w:t>
            </w:r>
          </w:p>
        </w:tc>
        <w:tc>
          <w:tcPr>
            <w:tcW w:type="dxa" w:w="6840"/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覆盖内容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核心逻辑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四则运算、小数、连续小数点、连续操作符、连续运算、结果后输入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20 passed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边界状态</w:t>
            </w:r>
          </w:p>
        </w:tc>
        <w:tc>
          <w:tcPr>
            <w:tcW w:type="dxa" w:w="6840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除零、除零恢复、退格、清除、负数前导零</w:t>
            </w:r>
          </w:p>
        </w:tc>
        <w:tc>
          <w:tcPr>
            <w:tcW w:type="dxa" w:w="1584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全部通过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界面交互</w:t>
            </w:r>
          </w:p>
        </w:tc>
        <w:tc>
          <w:tcPr>
            <w:tcW w:type="dxa" w:w="684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键盘计算、鼠标点击、键盘与鼠标一致、Esc 和 Backspace</w:t>
            </w:r>
          </w:p>
        </w:tc>
        <w:tc>
          <w:tcPr>
            <w:tcW w:type="dxa" w:w="158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4 passed</w:t>
            </w:r>
          </w:p>
        </w:tc>
      </w:tr>
      <w:tr>
        <w:tc>
          <w:tcPr>
            <w:tcW w:type="dxa" w:w="2088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人工检查</w:t>
            </w:r>
          </w:p>
        </w:tc>
        <w:tc>
          <w:tcPr>
            <w:tcW w:type="dxa" w:w="6840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主界面、键盘结果和除零提示截图可见且无截断</w:t>
            </w:r>
          </w:p>
        </w:tc>
        <w:tc>
          <w:tcPr>
            <w:tcW w:type="dxa" w:w="1584"/>
            <w:vAlign w:val="center"/>
            <w:shd w:fill="EAF2F8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7"/>
              </w:rPr>
              <w:t>全部通过</w:t>
            </w:r>
          </w:p>
        </w:tc>
      </w:tr>
    </w:tbl>
    <w:p>
      <w:pPr>
        <w:spacing w:after="0"/>
      </w:pP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测试视频依次演示鼠标小数运算、键盘计算、退格和清除、除零处理、连续运算、重复小数点以及 Git 提交历史。视频作为作业系统附件提交，文件名称为“实验1-带键盘事件的计算器-演示视频.mp4”。</w:t>
      </w:r>
    </w:p>
    <w:p>
      <w:pPr>
        <w:keepNext/>
        <w:keepLines/>
        <w:spacing w:before="200" w:after="80"/>
      </w:pPr>
      <w:r>
        <w:rPr>
          <w:rFonts w:ascii="黑体" w:hAnsi="黑体" w:eastAsia="黑体"/>
          <w:b/>
          <w:color w:val="000000"/>
          <w:sz w:val="25"/>
        </w:rPr>
        <w:t>十一、实验总结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本次实验的主要收获是把界面事件与计算状态彻底分开。计算器看似只有简单四则运算，但“等待第二个操作数”“结果已显示”“连续操作符”“错误状态”等状态会相互影响，如果没有明确的状态转换，键盘输入和鼠标输入很容易出现不同结果。</w:t>
      </w:r>
    </w:p>
    <w:p>
      <w:pPr>
        <w:spacing w:before="0" w:after="70" w:line="293" w:lineRule="auto"/>
        <w:ind w:firstLine="420"/>
        <w:jc w:val="both"/>
      </w:pPr>
      <w:r>
        <w:rPr>
          <w:rFonts w:ascii="宋体" w:hAnsi="宋体" w:eastAsia="宋体"/>
          <w:b w:val="0"/>
          <w:color w:val="000000"/>
          <w:sz w:val="21"/>
        </w:rPr>
        <w:t>AI 能快速提供工程结构、状态机和测试用例，但它生成的代码仍需要用编译器、QtTest 和实际界面逐项验证。负数前导零问题就是通过边界测试发现的。修复时没有只修改显示字符串，而是补充条件分支和回归测试，确保问题不会再次出现。后续如果再扩展百分比、平方根或历史记录，应继续为每种功能增加状态和独立测试。</w:t>
      </w:r>
    </w:p>
    <w:sectPr w:rsidR="0026660A" w:rsidSect="00FA2262">
      <w:pgSz w:w="11907" w:h="16840"/>
      <w:pgMar w:top="426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21C6B" w14:textId="77777777" w:rsidR="00CD68FF" w:rsidRDefault="00CD68FF" w:rsidP="00D0084B">
      <w:r>
        <w:separator/>
      </w:r>
    </w:p>
  </w:endnote>
  <w:endnote w:type="continuationSeparator" w:id="0">
    <w:p w14:paraId="4B823E75" w14:textId="77777777" w:rsidR="00CD68FF" w:rsidRDefault="00CD68FF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AAA18" w14:textId="77777777" w:rsidR="00CD68FF" w:rsidRDefault="00CD68FF" w:rsidP="00D0084B">
      <w:r>
        <w:separator/>
      </w:r>
    </w:p>
  </w:footnote>
  <w:footnote w:type="continuationSeparator" w:id="0">
    <w:p w14:paraId="1275E255" w14:textId="77777777" w:rsidR="00CD68FF" w:rsidRDefault="00CD68FF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D66"/>
    <w:multiLevelType w:val="hybridMultilevel"/>
    <w:tmpl w:val="6B1A21FA"/>
    <w:lvl w:ilvl="0" w:tplc="B49068FE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1" w15:restartNumberingAfterBreak="0">
    <w:nsid w:val="19A915AB"/>
    <w:multiLevelType w:val="multilevel"/>
    <w:tmpl w:val="D4181D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21DA6373"/>
    <w:multiLevelType w:val="hybridMultilevel"/>
    <w:tmpl w:val="0F4428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5926AB"/>
    <w:multiLevelType w:val="multilevel"/>
    <w:tmpl w:val="387C62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33906AF4"/>
    <w:multiLevelType w:val="hybridMultilevel"/>
    <w:tmpl w:val="DB783FC6"/>
    <w:lvl w:ilvl="0" w:tplc="04090011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20"/>
      </w:pPr>
    </w:lvl>
    <w:lvl w:ilvl="2" w:tplc="0409001B" w:tentative="1">
      <w:start w:val="1"/>
      <w:numFmt w:val="lowerRoman"/>
      <w:lvlText w:val="%3."/>
      <w:lvlJc w:val="right"/>
      <w:pPr>
        <w:ind w:left="1720" w:hanging="420"/>
      </w:pPr>
    </w:lvl>
    <w:lvl w:ilvl="3" w:tplc="0409000F" w:tentative="1">
      <w:start w:val="1"/>
      <w:numFmt w:val="decimal"/>
      <w:lvlText w:val="%4."/>
      <w:lvlJc w:val="left"/>
      <w:pPr>
        <w:ind w:left="2140" w:hanging="420"/>
      </w:pPr>
    </w:lvl>
    <w:lvl w:ilvl="4" w:tplc="04090019" w:tentative="1">
      <w:start w:val="1"/>
      <w:numFmt w:val="lowerLetter"/>
      <w:lvlText w:val="%5)"/>
      <w:lvlJc w:val="left"/>
      <w:pPr>
        <w:ind w:left="2560" w:hanging="420"/>
      </w:pPr>
    </w:lvl>
    <w:lvl w:ilvl="5" w:tplc="0409001B" w:tentative="1">
      <w:start w:val="1"/>
      <w:numFmt w:val="lowerRoman"/>
      <w:lvlText w:val="%6."/>
      <w:lvlJc w:val="right"/>
      <w:pPr>
        <w:ind w:left="2980" w:hanging="420"/>
      </w:pPr>
    </w:lvl>
    <w:lvl w:ilvl="6" w:tplc="0409000F" w:tentative="1">
      <w:start w:val="1"/>
      <w:numFmt w:val="decimal"/>
      <w:lvlText w:val="%7."/>
      <w:lvlJc w:val="left"/>
      <w:pPr>
        <w:ind w:left="3400" w:hanging="420"/>
      </w:pPr>
    </w:lvl>
    <w:lvl w:ilvl="7" w:tplc="04090019" w:tentative="1">
      <w:start w:val="1"/>
      <w:numFmt w:val="lowerLetter"/>
      <w:lvlText w:val="%8)"/>
      <w:lvlJc w:val="left"/>
      <w:pPr>
        <w:ind w:left="3820" w:hanging="420"/>
      </w:pPr>
    </w:lvl>
    <w:lvl w:ilvl="8" w:tplc="0409001B" w:tentative="1">
      <w:start w:val="1"/>
      <w:numFmt w:val="lowerRoman"/>
      <w:lvlText w:val="%9."/>
      <w:lvlJc w:val="right"/>
      <w:pPr>
        <w:ind w:left="4240" w:hanging="420"/>
      </w:pPr>
    </w:lvl>
  </w:abstractNum>
  <w:abstractNum w:abstractNumId="5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90B4B1B"/>
    <w:multiLevelType w:val="hybridMultilevel"/>
    <w:tmpl w:val="40B8321A"/>
    <w:lvl w:ilvl="0" w:tplc="04090011">
      <w:start w:val="1"/>
      <w:numFmt w:val="decimal"/>
      <w:lvlText w:val="%1)"/>
      <w:lvlJc w:val="left"/>
      <w:pPr>
        <w:ind w:left="1200" w:hanging="420"/>
      </w:p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67C30423"/>
    <w:multiLevelType w:val="multilevel"/>
    <w:tmpl w:val="C8C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FE2B86"/>
    <w:multiLevelType w:val="hybridMultilevel"/>
    <w:tmpl w:val="B666E17E"/>
    <w:lvl w:ilvl="0" w:tplc="2BD05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37923933">
    <w:abstractNumId w:val="8"/>
  </w:num>
  <w:num w:numId="2" w16cid:durableId="2055344659">
    <w:abstractNumId w:val="5"/>
  </w:num>
  <w:num w:numId="3" w16cid:durableId="1944343550">
    <w:abstractNumId w:val="3"/>
  </w:num>
  <w:num w:numId="4" w16cid:durableId="1208757316">
    <w:abstractNumId w:val="7"/>
  </w:num>
  <w:num w:numId="5" w16cid:durableId="2043241486">
    <w:abstractNumId w:val="2"/>
  </w:num>
  <w:num w:numId="6" w16cid:durableId="1243374079">
    <w:abstractNumId w:val="9"/>
  </w:num>
  <w:num w:numId="7" w16cid:durableId="1546794017">
    <w:abstractNumId w:val="6"/>
  </w:num>
  <w:num w:numId="8" w16cid:durableId="381638356">
    <w:abstractNumId w:val="0"/>
  </w:num>
  <w:num w:numId="9" w16cid:durableId="241767388">
    <w:abstractNumId w:val="4"/>
  </w:num>
  <w:num w:numId="10" w16cid:durableId="1580946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B65"/>
    <w:rsid w:val="00052E0F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D7578"/>
    <w:rsid w:val="002E58B3"/>
    <w:rsid w:val="002F2662"/>
    <w:rsid w:val="002F65F0"/>
    <w:rsid w:val="002F7CD0"/>
    <w:rsid w:val="003017BF"/>
    <w:rsid w:val="00303557"/>
    <w:rsid w:val="00314306"/>
    <w:rsid w:val="00321D37"/>
    <w:rsid w:val="003270C4"/>
    <w:rsid w:val="00327EE0"/>
    <w:rsid w:val="00330831"/>
    <w:rsid w:val="00342286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4979"/>
    <w:rsid w:val="0053504D"/>
    <w:rsid w:val="00542430"/>
    <w:rsid w:val="005435B9"/>
    <w:rsid w:val="00544E4E"/>
    <w:rsid w:val="00545F5E"/>
    <w:rsid w:val="005512A8"/>
    <w:rsid w:val="00551FAA"/>
    <w:rsid w:val="00552A12"/>
    <w:rsid w:val="005532E8"/>
    <w:rsid w:val="00553685"/>
    <w:rsid w:val="00555102"/>
    <w:rsid w:val="00555DFD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4EE0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F4B63"/>
    <w:rsid w:val="008173FB"/>
    <w:rsid w:val="00830B18"/>
    <w:rsid w:val="00846760"/>
    <w:rsid w:val="00846919"/>
    <w:rsid w:val="008475B5"/>
    <w:rsid w:val="00852FA2"/>
    <w:rsid w:val="00855236"/>
    <w:rsid w:val="008672C6"/>
    <w:rsid w:val="00872EFC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24D08"/>
    <w:rsid w:val="00934541"/>
    <w:rsid w:val="00935337"/>
    <w:rsid w:val="009355D2"/>
    <w:rsid w:val="00937AF2"/>
    <w:rsid w:val="00941534"/>
    <w:rsid w:val="00941E69"/>
    <w:rsid w:val="00944061"/>
    <w:rsid w:val="009538BC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2ADD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4214"/>
    <w:rsid w:val="00B74865"/>
    <w:rsid w:val="00B7618D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232CC"/>
    <w:rsid w:val="00C3509E"/>
    <w:rsid w:val="00C47606"/>
    <w:rsid w:val="00C542CA"/>
    <w:rsid w:val="00C552AB"/>
    <w:rsid w:val="00C70B78"/>
    <w:rsid w:val="00C739C7"/>
    <w:rsid w:val="00C8194B"/>
    <w:rsid w:val="00C81D4A"/>
    <w:rsid w:val="00C84A21"/>
    <w:rsid w:val="00C943F3"/>
    <w:rsid w:val="00C95B20"/>
    <w:rsid w:val="00C95D46"/>
    <w:rsid w:val="00C974FB"/>
    <w:rsid w:val="00CA7C6E"/>
    <w:rsid w:val="00CB2827"/>
    <w:rsid w:val="00CB3DE1"/>
    <w:rsid w:val="00CB48A4"/>
    <w:rsid w:val="00CB7BAD"/>
    <w:rsid w:val="00CB7EFE"/>
    <w:rsid w:val="00CC2540"/>
    <w:rsid w:val="00CD5C7A"/>
    <w:rsid w:val="00CD68FF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935FA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E0DF9"/>
    <w:rsid w:val="00DE14DE"/>
    <w:rsid w:val="00DE5EAB"/>
    <w:rsid w:val="00DF4905"/>
    <w:rsid w:val="00DF7384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337D3"/>
    <w:rsid w:val="00F34758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4CCB71"/>
  <w15:chartTrackingRefBased/>
  <w15:docId w15:val="{803BCE8E-04AE-4F56-A192-4650C51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Plain Text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D0084B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副标题 字符"/>
    <w:link w:val="ab"/>
    <w:rsid w:val="00D0084B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pl-s1">
    <w:name w:val="pl-s1"/>
    <w:basedOn w:val="a0"/>
    <w:rsid w:val="0060432F"/>
  </w:style>
  <w:style w:type="character" w:customStyle="1" w:styleId="pl-c1">
    <w:name w:val="pl-c1"/>
    <w:basedOn w:val="a0"/>
    <w:rsid w:val="0060432F"/>
  </w:style>
  <w:style w:type="character" w:customStyle="1" w:styleId="pl-en">
    <w:name w:val="pl-en"/>
    <w:basedOn w:val="a0"/>
    <w:rsid w:val="0060432F"/>
  </w:style>
  <w:style w:type="paragraph" w:styleId="HTML">
    <w:name w:val="HTML Preformatted"/>
    <w:basedOn w:val="a"/>
    <w:link w:val="HTML0"/>
    <w:uiPriority w:val="99"/>
    <w:semiHidden/>
    <w:unhideWhenUsed/>
    <w:rsid w:val="00381B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81BA7"/>
    <w:rPr>
      <w:rFonts w:ascii="宋体" w:hAnsi="宋体" w:cs="宋体"/>
      <w:sz w:val="24"/>
      <w:szCs w:val="24"/>
    </w:rPr>
  </w:style>
  <w:style w:type="character" w:styleId="ad">
    <w:name w:val="Unresolved Mention"/>
    <w:basedOn w:val="a0"/>
    <w:uiPriority w:val="99"/>
    <w:semiHidden/>
    <w:unhideWhenUsed/>
    <w:rsid w:val="00FF5ED0"/>
    <w:rPr>
      <w:color w:val="605E5C"/>
      <w:shd w:val="clear" w:color="auto" w:fill="E1DFDD"/>
    </w:rPr>
  </w:style>
  <w:style w:type="paragraph" w:styleId="ae">
    <w:name w:val="List Paragraph"/>
    <w:basedOn w:val="a"/>
    <w:uiPriority w:val="99"/>
    <w:qFormat/>
    <w:rsid w:val="00FE7682"/>
    <w:pPr>
      <w:ind w:firstLineChars="200" w:firstLine="420"/>
    </w:pPr>
  </w:style>
  <w:style w:type="paragraph" w:styleId="af">
    <w:name w:val="Plain Text"/>
    <w:basedOn w:val="a"/>
    <w:link w:val="af0"/>
    <w:uiPriority w:val="99"/>
    <w:unhideWhenUsed/>
    <w:rsid w:val="00626928"/>
    <w:rPr>
      <w:rFonts w:asciiTheme="minorEastAsia" w:eastAsiaTheme="minorEastAsia" w:hAnsi="Courier New" w:cs="Courier New"/>
    </w:rPr>
  </w:style>
  <w:style w:type="character" w:customStyle="1" w:styleId="af0">
    <w:name w:val="纯文本 字符"/>
    <w:basedOn w:val="a0"/>
    <w:link w:val="af"/>
    <w:uiPriority w:val="99"/>
    <w:rsid w:val="00626928"/>
    <w:rPr>
      <w:rFonts w:asciiTheme="minorEastAsia" w:eastAsiaTheme="minorEastAsia" w:hAnsi="Courier New" w:cs="Courier New"/>
      <w:kern w:val="2"/>
      <w:sz w:val="21"/>
      <w:szCs w:val="24"/>
    </w:rPr>
  </w:style>
  <w:style w:type="paragraph" w:styleId="af1">
    <w:name w:val="Normal (Web)"/>
    <w:basedOn w:val="a"/>
    <w:uiPriority w:val="99"/>
    <w:unhideWhenUsed/>
    <w:rsid w:val="00BD4D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8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compart.com/en/unicod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doc.qt.io/qt-5/qtwidgets-widgets-calculator-example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tmlcolorcodes.com/" TargetMode="External"/><Relationship Id="rId14" Type="http://schemas.openxmlformats.org/officeDocument/2006/relationships/theme" Target="theme/theme1.xm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353A-990D-4FE9-82C6-B2FB36A6C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1919</TotalTime>
  <Pages>3</Pages>
  <Words>280</Words>
  <Characters>1602</Characters>
  <Application>Microsoft Office Word</Application>
  <DocSecurity>0</DocSecurity>
  <Lines>13</Lines>
  <Paragraphs>3</Paragraphs>
  <ScaleCrop>false</ScaleCrop>
  <Company>dzgcx</Company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带键盘事件的计算器实验报告</dc:title>
  <dc:subject>Qt 应用程序开发 实验 1</dc:subject>
  <dc:creator>杜恩泽</dc:creator>
  <cp:keywords>Qt, C++, 计算器, 键盘事件, 实验报告</cp:keywords>
  <dc:description>由实验模板生成并经过自动测试与页面渲染检查</dc:description>
  <cp:lastModifiedBy>Wenguo Liu</cp:lastModifiedBy>
  <cp:revision>74</cp:revision>
  <cp:lastPrinted>2006-12-25T07:24:00Z</cp:lastPrinted>
  <dcterms:created xsi:type="dcterms:W3CDTF">2020-03-25T08:44:00Z</dcterms:created>
  <dcterms:modified xsi:type="dcterms:W3CDTF">2026-09-28T10:00:00Z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