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78"/>
        <w:tblW w:w="10545" w:type="dxa"/>
        <w:tblBorders/>
        <w:tblLook w:val="04A0" w:firstRow="1" w:lastRow="0" w:firstColumn="1" w:lastColumn="0" w:noHBand="0" w:noVBand="1"/>
      </w:tblPr>
      <w:tblGrid>
        <w:gridCol w:w="2100"/>
        <w:gridCol w:w="1635"/>
        <w:gridCol w:w="1537"/>
        <w:gridCol w:w="3863"/>
        <w:gridCol w:w="1410"/>
      </w:tblGrid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Объект капитального строительства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system</w:t>
            </w:r>
            <w:r>
              <w:rPr>
                <w:rFonts w:cstheme="minorHAnsi"/>
                <w:i/>
                <w:sz w:val="20"/>
                <w:szCs w:val="20"/>
              </w:rPr>
              <w:t xml:space="preserve">_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ddress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почтовый или строительный адрес объекта капитального строительства)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Застройщик (технический заказчик, э</w:t>
            </w:r>
            <w:r>
              <w:rPr>
                <w:rFonts w:cstheme="minorHAnsi"/>
                <w:b/>
                <w:sz w:val="20"/>
                <w:szCs w:val="20"/>
              </w:rPr>
              <w:t xml:space="preserve">ксплуатирующая организация или </w:t>
            </w:r>
            <w:r>
              <w:rPr>
                <w:rFonts w:cstheme="minorHAnsi"/>
                <w:b/>
                <w:sz w:val="20"/>
                <w:szCs w:val="20"/>
              </w:rPr>
              <w:t xml:space="preserve">региональный оператор)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Некоммерческая организация «Фонд – региональный оператор капитального ремонта общего имущества в</w:t>
            </w:r>
            <w:r>
              <w:rPr>
                <w:rFonts w:cstheme="minorHAnsi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многоквартирных </w:t>
            </w:r>
            <w:r>
              <w:rPr>
                <w:rFonts w:cstheme="minorHAnsi"/>
                <w:i/>
                <w:sz w:val="20"/>
                <w:szCs w:val="20"/>
              </w:rPr>
              <w:t xml:space="preserve">домах</w:t>
            </w:r>
            <w:r>
              <w:rPr>
                <w:rFonts w:cstheme="minorHAnsi"/>
                <w:i/>
                <w:sz w:val="20"/>
                <w:szCs w:val="20"/>
              </w:rPr>
              <w:t xml:space="preserve">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 xml:space="preserve">,</w:t>
            </w:r>
            <w:r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 xml:space="preserve">ИНН 7840290890, 191023, Санкт-Петербург, пл. Островского, д. 11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строительство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 contractor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contractor_requisite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подготовку проектной документации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designer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АКТ</w:t>
            </w:r>
            <w:r>
              <w:rPr>
                <w:rFonts w:cstheme="minorHAnsi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о проведении промывки (продувки) трубопроводов</w:t>
            </w:r>
            <w:r>
              <w:rPr>
                <w:rFonts w:cstheme="minorHAns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N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{{ acts_prefix }}-</w:t>
            </w:r>
            <w:r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w_p_act_number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}}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w_p_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act_date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застройщика или заказчика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инициалы,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реквизиты распорядительного 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/>
            <w:bookmarkStart w:id="0" w:name="__DdeLink__542_1920946318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  <w:r/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инициалы, реквизиты распорядительного 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монтажной (строительной) организации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инициалы, реквизиты распорядительного 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</w:t>
            </w:r>
            <w:r>
              <w:rPr>
                <w:rFonts w:cstheme="minorHAnsi"/>
                <w:b/>
                <w:sz w:val="20"/>
                <w:szCs w:val="20"/>
              </w:rPr>
              <w:t xml:space="preserve">эксплуатационной </w:t>
            </w:r>
            <w:r>
              <w:rPr>
                <w:rFonts w:cstheme="minorHAnsi"/>
                <w:b/>
                <w:sz w:val="20"/>
                <w:szCs w:val="20"/>
              </w:rPr>
              <w:t xml:space="preserve">организации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serv</w:t>
            </w:r>
            <w:bookmarkStart w:id="1" w:name="_GoBack"/>
            <w:r/>
            <w:bookmarkEnd w:id="1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ice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инициалы, реквизиты распорядительного 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произвели осмотр работ, выполненных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contractor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 строительно-монтажной организации)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и составили настоящий акт о нижеследующем: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К освидетельствованию и приемке предъявлена промывка (продувка) трубопроводов на участке: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от камеры (пикета, шахты) № ___________________ до камеры (пикета, шахты) №____________________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1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трассы 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4"/>
            <w:tcBorders/>
            <w:tcW w:w="84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от входной задвижки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розлива </w:t>
            </w:r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system</w:t>
            </w:r>
            <w:r>
              <w:rPr>
                <w:rFonts w:cstheme="minorHAnsi"/>
                <w:i/>
                <w:sz w:val="20"/>
                <w:szCs w:val="20"/>
              </w:rPr>
              <w:t xml:space="preserve">_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  <w:r>
              <w:rPr>
                <w:rFonts w:cstheme="minorHAnsi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1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протяженностью 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3"/>
            <w:tcBorders/>
            <w:tcW w:w="703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</w:r>
          </w:p>
        </w:tc>
        <w:tc>
          <w:tcPr>
            <w:tcBorders/>
            <w:tcW w:w="141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tcBorders/>
            <w:tcW w:w="373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Промывка (продувка) произведена 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681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сетевой водой</w:t>
            </w:r>
            <w:r>
              <w:rPr>
                <w:rFonts w:cstheme="minorHAnsi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tcBorders/>
            <w:tcW w:w="373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  <w:tc>
          <w:tcPr>
            <w:gridSpan w:val="3"/>
            <w:tcBorders/>
            <w:tcW w:w="681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(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наименование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среды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давление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расход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)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3"/>
            <w:tcBorders/>
            <w:tcW w:w="527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Работы выполнены по проектной документации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5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project_number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ПРИНЯТО РЕШЕНИЕ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546"/>
        </w:trPr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  <w:r>
              <w:rPr>
                <w:rFonts w:cstheme="minorHAnsi"/>
                <w:sz w:val="20"/>
                <w:szCs w:val="20"/>
              </w:rPr>
            </w:r>
          </w:p>
          <w:p>
            <w:pPr>
              <w:pBdr/>
              <w:spacing w:after="0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 основании изложенного считать промывку (продувку) трубопроводов, перечисленных в акте, выполненной.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застройщика или заказчика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монтажной (строительной) организации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</w:t>
            </w:r>
            <w:r>
              <w:rPr>
                <w:rFonts w:cstheme="minorHAnsi"/>
                <w:b/>
                <w:sz w:val="20"/>
                <w:szCs w:val="20"/>
              </w:rPr>
              <w:t xml:space="preserve">эксплуатационной </w:t>
            </w:r>
            <w:r>
              <w:rPr>
                <w:rFonts w:cstheme="minorHAnsi"/>
                <w:b/>
                <w:sz w:val="20"/>
                <w:szCs w:val="20"/>
              </w:rPr>
              <w:t xml:space="preserve">организации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5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>
        <w:br w:type="page" w:clear="all"/>
      </w:r>
      <w:r/>
    </w:p>
    <w:p>
      <w:pPr>
        <w:pBdr/>
        <w:spacing w:after="0" w:line="240" w:lineRule="auto"/>
        <w:ind/>
        <w:rPr/>
      </w:pPr>
      <w:r/>
      <w:r/>
    </w:p>
    <w:sectPr>
      <w:footnotePr/>
      <w:endnotePr/>
      <w:type w:val="nextPage"/>
      <w:pgSz w:h="16838" w:orient="portrait" w:w="11906"/>
      <w:pgMar w:top="329" w:right="425" w:bottom="568" w:left="709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Microsoft YaHei">
    <w:panose1 w:val="020B0503030403020204"/>
  </w:font>
  <w:font w:name="Liberation Sans">
    <w:panose1 w:val="020B0604020202020204"/>
  </w:font>
  <w:font w:name="Mangal">
    <w:panose1 w:val="020405030504060302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1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 w:after="200" w:line="276" w:lineRule="auto"/>
      <w:ind/>
    </w:pPr>
    <w:rPr>
      <w:sz w:val="22"/>
    </w:rPr>
  </w:style>
  <w:style w:type="paragraph" w:styleId="663">
    <w:name w:val="Heading 1"/>
    <w:basedOn w:val="668"/>
    <w:next w:val="669"/>
    <w:qFormat/>
    <w:pPr>
      <w:numPr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Маркеры списка"/>
    <w:qFormat/>
    <w:pPr>
      <w:pBdr/>
      <w:spacing/>
      <w:ind/>
    </w:pPr>
    <w:rPr>
      <w:rFonts w:ascii="OpenSymbol" w:hAnsi="OpenSymbol" w:eastAsia="OpenSymbol" w:cs="OpenSymbol"/>
    </w:rPr>
  </w:style>
  <w:style w:type="paragraph" w:styleId="668" w:customStyle="1">
    <w:name w:val="Заголовок1"/>
    <w:basedOn w:val="662"/>
    <w:next w:val="66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69">
    <w:name w:val="Body Text"/>
    <w:basedOn w:val="662"/>
    <w:pPr>
      <w:pBdr/>
      <w:spacing w:after="140"/>
      <w:ind/>
    </w:pPr>
  </w:style>
  <w:style w:type="paragraph" w:styleId="670">
    <w:name w:val="List"/>
    <w:basedOn w:val="669"/>
    <w:pPr>
      <w:pBdr/>
      <w:spacing/>
      <w:ind/>
    </w:pPr>
    <w:rPr>
      <w:rFonts w:cs="Mangal"/>
    </w:rPr>
  </w:style>
  <w:style w:type="paragraph" w:styleId="671">
    <w:name w:val="Caption"/>
    <w:basedOn w:val="662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72">
    <w:name w:val="index heading"/>
    <w:basedOn w:val="662"/>
    <w:qFormat/>
    <w:pPr>
      <w:suppressLineNumbers w:val="true"/>
      <w:pBdr/>
      <w:spacing/>
      <w:ind/>
    </w:pPr>
    <w:rPr>
      <w:rFonts w:cs="Mangal"/>
    </w:rPr>
  </w:style>
  <w:style w:type="paragraph" w:styleId="673" w:customStyle="1">
    <w:name w:val="Заголовок1"/>
    <w:basedOn w:val="662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74" w:customStyle="1">
    <w:name w:val="Текст в заданном формате"/>
    <w:basedOn w:val="662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675" w:customStyle="1">
    <w:name w:val="Содержимое таблицы"/>
    <w:basedOn w:val="662"/>
    <w:qFormat/>
    <w:pPr>
      <w:suppressLineNumbers w:val="true"/>
      <w:pBdr/>
      <w:spacing/>
      <w:ind/>
    </w:pPr>
  </w:style>
  <w:style w:type="paragraph" w:styleId="676" w:customStyle="1">
    <w:name w:val="Заголовок таблицы"/>
    <w:basedOn w:val="675"/>
    <w:qFormat/>
    <w:pPr>
      <w:pBdr/>
      <w:spacing/>
      <w:ind/>
      <w:jc w:val="center"/>
    </w:pPr>
    <w:rPr>
      <w:b/>
      <w:bCs/>
    </w:rPr>
  </w:style>
  <w:style w:type="table" w:styleId="677">
    <w:name w:val="Table Grid"/>
    <w:basedOn w:val="665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Light"/>
    <w:basedOn w:val="665"/>
    <w:uiPriority w:val="40"/>
    <w:pPr>
      <w:pBdr/>
      <w:spacing/>
      <w:ind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B780-D2B6-4BEC-A052-FAD458F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dc:language>ru-RU</dc:language>
  <cp:revision>15</cp:revision>
  <dcterms:created xsi:type="dcterms:W3CDTF">2022-07-11T19:53:00Z</dcterms:created>
  <dcterms:modified xsi:type="dcterms:W3CDTF">2024-12-17T19:42:39Z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