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EECA" w14:textId="77777777" w:rsidR="006F69A4" w:rsidRDefault="006F69A4" w:rsidP="006F69A4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完整的数据采集文档是</w:t>
      </w:r>
      <w:proofErr w:type="gramStart"/>
      <w:r>
        <w:rPr>
          <w:rFonts w:ascii="Segoe UI" w:hAnsi="Segoe UI" w:cs="Segoe UI"/>
          <w:color w:val="303133"/>
        </w:rPr>
        <w:t>指记录</w:t>
      </w:r>
      <w:proofErr w:type="gramEnd"/>
      <w:r>
        <w:rPr>
          <w:rFonts w:ascii="Segoe UI" w:hAnsi="Segoe UI" w:cs="Segoe UI"/>
          <w:color w:val="303133"/>
        </w:rPr>
        <w:t>了数据采集过程的详细文档，包括采集目的、方法、工具、样本选择、数据处理、分析等信息。以下是一些编写完整数据采集文档的建议：</w:t>
      </w:r>
    </w:p>
    <w:p w14:paraId="69738B08" w14:textId="77777777" w:rsidR="006F69A4" w:rsidRDefault="006F69A4" w:rsidP="006F69A4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采集目的：明确数据采集的目的，包括需要收集哪些信息以及用途是什么。</w:t>
      </w:r>
    </w:p>
    <w:p w14:paraId="10A98EF8" w14:textId="77777777" w:rsidR="006F69A4" w:rsidRDefault="006F69A4" w:rsidP="006F69A4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方法和工具：详细描述采集数据的方法和使用的工具，例如在线调查、面对面访谈、数据挖掘等。</w:t>
      </w:r>
    </w:p>
    <w:p w14:paraId="53DE8A7F" w14:textId="77777777" w:rsidR="006F69A4" w:rsidRDefault="006F69A4" w:rsidP="006F69A4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样本选择：解释如何选择样本以确保样本的代表性和可靠性，包括样本大小和选择方法。</w:t>
      </w:r>
    </w:p>
    <w:p w14:paraId="1B741224" w14:textId="77777777" w:rsidR="006F69A4" w:rsidRDefault="006F69A4" w:rsidP="006F69A4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数据处理：记录数据处理过程，包括数据清洗、去重、转换、标准化等步骤。</w:t>
      </w:r>
    </w:p>
    <w:p w14:paraId="4EE8A70D" w14:textId="77777777" w:rsidR="006F69A4" w:rsidRDefault="006F69A4" w:rsidP="006F69A4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分析方法：描述用于分析数据的方法和技术，例如描述性统计、回归分析、聚类分析等。</w:t>
      </w:r>
    </w:p>
    <w:p w14:paraId="4E5D6B7F" w14:textId="77777777" w:rsidR="006F69A4" w:rsidRDefault="006F69A4" w:rsidP="006F69A4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数据保密：说明如何确保数据的保密性，包括如何存储和处理敏感信息。</w:t>
      </w:r>
    </w:p>
    <w:p w14:paraId="70F1D5CE" w14:textId="77777777" w:rsidR="006F69A4" w:rsidRDefault="006F69A4" w:rsidP="006F69A4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参考文献：提供数据采集所使用的参考文献和相关资料，以便其他人可以复制或验证数据采集的过程。</w:t>
      </w:r>
    </w:p>
    <w:p w14:paraId="08A4248B" w14:textId="77777777" w:rsidR="006F69A4" w:rsidRDefault="006F69A4" w:rsidP="006F69A4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总之，编写完整数据采集文档需要充分考虑数据的准确性、可靠性和</w:t>
      </w:r>
      <w:proofErr w:type="gramStart"/>
      <w:r>
        <w:rPr>
          <w:rFonts w:ascii="Segoe UI" w:hAnsi="Segoe UI" w:cs="Segoe UI"/>
          <w:color w:val="303133"/>
        </w:rPr>
        <w:t>可</w:t>
      </w:r>
      <w:proofErr w:type="gramEnd"/>
      <w:r>
        <w:rPr>
          <w:rFonts w:ascii="Segoe UI" w:hAnsi="Segoe UI" w:cs="Segoe UI"/>
          <w:color w:val="303133"/>
        </w:rPr>
        <w:t>复制性，并遵循科学研究的相关规范和标准。</w:t>
      </w:r>
    </w:p>
    <w:p w14:paraId="00BBF9E2" w14:textId="77777777" w:rsidR="009A1463" w:rsidRPr="006F69A4" w:rsidRDefault="009A1463"/>
    <w:sectPr w:rsidR="009A1463" w:rsidRPr="006F6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DA949" w14:textId="77777777" w:rsidR="00E17076" w:rsidRDefault="00E17076" w:rsidP="006F69A4">
      <w:r>
        <w:separator/>
      </w:r>
    </w:p>
  </w:endnote>
  <w:endnote w:type="continuationSeparator" w:id="0">
    <w:p w14:paraId="3677B05A" w14:textId="77777777" w:rsidR="00E17076" w:rsidRDefault="00E17076" w:rsidP="006F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E7D6C" w14:textId="77777777" w:rsidR="00E17076" w:rsidRDefault="00E17076" w:rsidP="006F69A4">
      <w:r>
        <w:separator/>
      </w:r>
    </w:p>
  </w:footnote>
  <w:footnote w:type="continuationSeparator" w:id="0">
    <w:p w14:paraId="13E202FD" w14:textId="77777777" w:rsidR="00E17076" w:rsidRDefault="00E17076" w:rsidP="006F6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42B8"/>
    <w:multiLevelType w:val="multilevel"/>
    <w:tmpl w:val="AEFA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48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2D"/>
    <w:rsid w:val="006D062D"/>
    <w:rsid w:val="006F69A4"/>
    <w:rsid w:val="009A1463"/>
    <w:rsid w:val="00E1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1175A4-9F9E-41DF-9F29-0B98E860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9A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F6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2</cp:revision>
  <dcterms:created xsi:type="dcterms:W3CDTF">2023-04-09T12:29:00Z</dcterms:created>
  <dcterms:modified xsi:type="dcterms:W3CDTF">2023-04-09T12:31:00Z</dcterms:modified>
</cp:coreProperties>
</file>