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
      </w:pPr>
      <w:r>
        <w:rPr>
          <w:rFonts w:ascii="Aptos Display" w:hAnsi="Aptos Display"/>
          <w:b/>
          <w:color w:val="144B5C"/>
          <w:sz w:val="48"/>
        </w:rPr>
        <w:t>OzzysTower Guide</w:t>
      </w:r>
    </w:p>
    <w:p>
      <w:pPr>
        <w:spacing w:after="140"/>
      </w:pPr>
      <w:r>
        <w:rPr>
          <w:rFonts w:ascii="Aptos" w:hAnsi="Aptos"/>
          <w:color w:val="5F6E78"/>
          <w:sz w:val="21"/>
        </w:rPr>
        <w:t>A reusable way to organize Codex work across projects</w:t>
      </w:r>
    </w:p>
    <w:p>
      <w:pPr>
        <w:spacing w:after="100"/>
      </w:pPr>
      <w:r>
        <w:rPr>
          <w:b/>
        </w:rPr>
        <w:t xml:space="preserve">OzzysTower is a playbook for working with Codex, not an app to install or compile. </w:t>
      </w:r>
      <w:r>
        <w:t>It explains how to give work to an AI assistant, when to bring in extra help, and how to check results while keeping project files and decisions with the project they belong to.</w:t>
      </w:r>
    </w:p>
    <w:p>
      <w:pPr>
        <w:pStyle w:val="Heading1"/>
      </w:pPr>
      <w:r>
        <w:t>What it includes</w:t>
      </w:r>
    </w:p>
    <w:p>
      <w:r>
        <w:rPr>
          <w:b/>
        </w:rPr>
        <w:t xml:space="preserve">Ozzy is the lead assistant. </w:t>
      </w:r>
      <w:r>
        <w:t xml:space="preserve">She handles straightforward work and can ask one of six specialists for focused help: a Developer, Tester, Investigator, Independent Reviewer, Architect, or Security Auditor. The settings and working rules are in </w:t>
      </w:r>
      <w:r>
        <w:rPr>
          <w:i/>
        </w:rPr>
        <w:t>AGENTS.md</w:t>
      </w:r>
      <w:r>
        <w:t xml:space="preserve"> and the </w:t>
      </w:r>
      <w:r>
        <w:rPr>
          <w:i/>
        </w:rPr>
        <w:t>.codex</w:t>
      </w:r>
      <w:r>
        <w:t xml:space="preserve"> folder. Guides in </w:t>
      </w:r>
      <w:r>
        <w:rPr>
          <w:i/>
        </w:rPr>
        <w:t>docs/orchestration</w:t>
      </w:r>
      <w:r>
        <w:t xml:space="preserve"> cover everyday use, careful spending, verification, and optional outside review.</w:t>
      </w:r>
    </w:p>
    <w:p>
      <w:r>
        <w:rPr>
          <w:b/>
        </w:rPr>
        <w:t xml:space="preserve">Helper scripts use Python and PowerShell already available in the environment. </w:t>
      </w:r>
      <w:r>
        <w:t>They prepare a limited review packet, launch the existing DeepSeek session when approved, save the response and usage record, and run offline checks. There is no OzzysTower build or separate dependency-install step.</w:t>
      </w:r>
    </w:p>
    <w:p>
      <w:pPr>
        <w:pStyle w:val="Heading1"/>
      </w:pPr>
      <w:r>
        <w:t>How to use it with a project</w:t>
      </w:r>
    </w:p>
    <w:p>
      <w:pPr>
        <w:pStyle w:val="ListNumber"/>
        <w:spacing w:after="40"/>
        <w:ind w:left="317" w:hanging="202"/>
      </w:pPr>
      <w:r>
        <w:t>Open the project you want to work on and read its own instructions and setup notes first.</w:t>
      </w:r>
    </w:p>
    <w:p>
      <w:pPr>
        <w:pStyle w:val="ListNumber"/>
        <w:spacing w:after="40"/>
        <w:ind w:left="317" w:hanging="202"/>
      </w:pPr>
      <w:r>
        <w:t>Bring over the OzzysTower settings, useful working rules, guides, and scripts. Combine them with existing project settings; do not overwrite project-specific instructions.</w:t>
      </w:r>
    </w:p>
    <w:p>
      <w:pPr>
        <w:pStyle w:val="ListNumber"/>
        <w:spacing w:after="40"/>
        <w:ind w:left="317" w:hanging="202"/>
      </w:pPr>
      <w:r>
        <w:t>Open a new trusted Codex session so the project settings can take effect.</w:t>
      </w:r>
    </w:p>
    <w:p>
      <w:pPr>
        <w:pStyle w:val="ListNumber"/>
        <w:spacing w:after="40"/>
        <w:ind w:left="317" w:hanging="202"/>
      </w:pPr>
      <w:r>
        <w:t>Describe the task. Let Ozzy inspect the relevant files, make authorized changes, and run the project’s existing checks. Use a specialist only when it adds clear value.</w:t>
      </w:r>
    </w:p>
    <w:p>
      <w:pPr>
        <w:spacing w:before="60"/>
      </w:pPr>
      <w:r>
        <w:rPr>
          <w:b/>
        </w:rPr>
        <w:t xml:space="preserve">Tools behind it. </w:t>
      </w:r>
      <w:r>
        <w:t>Codex project settings and collaboration provide the lead and specialist roles; Python and PowerShell run the local helpers; Git helps inspect changes. DeepSeek Flash is an optional separate paid reviewer, not an automatic fallback.</w:t>
      </w:r>
    </w:p>
    <w:p>
      <w:pPr>
        <w:spacing w:after="60"/>
      </w:pPr>
      <w:r>
        <w:rPr>
          <w:b/>
        </w:rPr>
        <w:t xml:space="preserve">Reviews and safety. </w:t>
      </w:r>
      <w:r>
        <w:t>Each DeepSeek review and the files sent with it need your explicit approval. Inspect the review packet first. Ozzy checks returned findings against the code. Project-specific rules still govern changes, tests, installs, builds, and publishing. OzzysTower does not change global Codex settings.</w:t>
      </w:r>
    </w:p>
    <w:p>
      <w:pPr>
        <w:spacing w:before="60"/>
      </w:pPr>
      <w:r>
        <w:rPr>
          <w:b/>
          <w:color w:val="144B5C"/>
          <w:sz w:val="17"/>
        </w:rPr>
        <w:t>Start with AGENTS.md, then docs/orchestration/OPERATING.md. For outside review, read docs/orchestration/HANDOFF.md.</w:t>
      </w:r>
    </w:p>
    <w:sectPr w:rsidR="00FC693F" w:rsidRPr="0006063C" w:rsidSect="00034616">
      <w:footerReference w:type="default" r:id="rId9"/>
      <w:pgSz w:w="12240" w:h="15840"/>
      <w:pgMar w:top="749" w:right="979" w:bottom="720"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ptos" w:hAnsi="Aptos"/>
        <w:color w:val="7D878E"/>
        <w:sz w:val="15"/>
      </w:rPr>
      <w:t>BOT FARM  |  REUSABLE CODEX PLAYBOOK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5" w:lineRule="auto"/>
    </w:pPr>
    <w:rPr>
      <w:rFonts w:ascii="Aptos" w:hAnsi="Aptos"/>
      <w:color w:val="2D374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40"/>
      <w:outlineLvl w:val="0"/>
    </w:pPr>
    <w:rPr>
      <w:rFonts w:asciiTheme="majorHAnsi" w:eastAsiaTheme="majorEastAsia" w:hAnsiTheme="majorHAnsi" w:cstheme="majorBidi" w:ascii="Aptos Display" w:hAnsi="Aptos Display"/>
      <w:b/>
      <w:bCs/>
      <w:color w:val="144B5C"/>
      <w:sz w:val="24"/>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Aptos Display" w:hAnsi="Aptos Display"/>
      <w:b/>
      <w:bCs/>
      <w:color w:val="144B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OzzysTower Guide</dc:title>
  <dc:subject>What OzzysTower is and how to use it across projects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