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9"/>
        <w:gridCol w:w="7707"/>
        <w:tblGridChange w:id="0">
          <w:tblGrid>
            <w:gridCol w:w="2029"/>
            <w:gridCol w:w="770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  <w:sz w:val="56"/>
                <w:szCs w:val="5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</w:rPr>
              <w:drawing>
                <wp:inline distB="114300" distT="114300" distL="114300" distR="114300">
                  <wp:extent cx="1014413" cy="10144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413" cy="1014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spacing w:after="0" w:line="240" w:lineRule="auto"/>
              <w:rPr>
                <w:rFonts w:ascii="Source Sans Pro" w:cs="Source Sans Pro" w:eastAsia="Source Sans Pro" w:hAnsi="Source Sans Pro"/>
                <w:sz w:val="56"/>
                <w:szCs w:val="56"/>
                <w:u w:val="singl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56"/>
                <w:szCs w:val="56"/>
                <w:u w:val="single"/>
                <w:rtl w:val="0"/>
              </w:rPr>
              <w:t xml:space="preserve">Jeebs Meeting Minutes</w:t>
            </w:r>
          </w:p>
        </w:tc>
      </w:tr>
    </w:tbl>
    <w:p w:rsidR="00000000" w:rsidDel="00000000" w:rsidP="00000000" w:rsidRDefault="00000000" w:rsidRPr="00000000" w14:paraId="00000004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Meeting Details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7"/>
        <w:gridCol w:w="1330"/>
        <w:gridCol w:w="427"/>
        <w:gridCol w:w="1218"/>
        <w:gridCol w:w="1875"/>
        <w:gridCol w:w="1500"/>
        <w:gridCol w:w="2175"/>
        <w:tblGridChange w:id="0">
          <w:tblGrid>
            <w:gridCol w:w="1217"/>
            <w:gridCol w:w="1330"/>
            <w:gridCol w:w="427"/>
            <w:gridCol w:w="1218"/>
            <w:gridCol w:w="1875"/>
            <w:gridCol w:w="1500"/>
            <w:gridCol w:w="2175"/>
          </w:tblGrid>
        </w:tblGridChange>
      </w:tblGrid>
      <w:tr>
        <w:trPr>
          <w:trHeight w:val="360" w:hRule="atLeast"/>
        </w:trPr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DATE: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1/10/19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TIME:</w:t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6.15PM-9PM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LOCATION:</w:t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95 Liverpool Street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TYPE OF MEETING</w:t>
            </w:r>
          </w:p>
        </w:tc>
        <w:tc>
          <w:tcPr>
            <w:gridSpan w:val="5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Advisory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CHAIR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NOTE TAKER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Michael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PERSONS PRESENT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Rohan, Michael, Sanket</w:t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Meeting Agenda Items</w:t>
            </w:r>
          </w:p>
        </w:tc>
      </w:tr>
    </w:tbl>
    <w:p w:rsidR="00000000" w:rsidDel="00000000" w:rsidP="00000000" w:rsidRDefault="00000000" w:rsidRPr="00000000" w14:paraId="0000002C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Add Headings (Format &gt; Paragraph styles) and they will appear in your table of contents.</w:t>
          </w:r>
        </w:p>
        <w:p w:rsidR="00000000" w:rsidDel="00000000" w:rsidP="00000000" w:rsidRDefault="00000000" w:rsidRPr="00000000" w14:paraId="0000002E">
          <w:pPr>
            <w:keepNext w:val="1"/>
            <w:keepLines w:val="1"/>
            <w:spacing w:before="240" w:line="259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Meeting Outcomes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6"/>
        </w:numPr>
        <w:spacing w:after="0"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6vogwjklp45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students if they could only have one of the features, what would it be?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whole thing could be built over one weekend at a hackathon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API + LinkedIn API = Jeebs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Sanket knows LinkedIn does Success Rate Prediction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Webcast like AMA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not focusing on students at all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Emphasize value prop to employer is that instead of employing 10 people you just need our solution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$500/post is too expensive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would employers pay that when they can post for free at other places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size should be calculated top down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“market opportunity”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McKinsey and HBR reports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persona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stories: “As a …, I want … so that …”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 scrapes and extracts information about people/applicants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Two fundamental questions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yo</w:t>
        <w:tab/>
        <w:t xml:space="preserve">u build it better than everybody else?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you market it better than everybody else?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our idea on crowdfunding website to validate whether our start-up will gain traction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VC’s invest in people and concepts (visions), not problems &amp; solutions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what do we do if our solution doesn’t make a difference?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Co-founders must have the same answers to all questions as each other - be on the same page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hasn’t been able to solve success rate prediction problem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companies DON’T want students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customers: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Companies: Big companies &amp; Start ups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VC’s (Partnership customer)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are looking for information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companies looking for?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looking for someone who wants to learn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Who’s passionate and already has the skills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to pay a lot of money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HR in different companies for the answer</w:t>
      </w:r>
    </w:p>
    <w:p w:rsidR="00000000" w:rsidDel="00000000" w:rsidP="00000000" w:rsidRDefault="00000000" w:rsidRPr="00000000" w14:paraId="00000055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Rohan: this is for small companies or startups idk if that’s the case for big companies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would pay $10 to get an internship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companies want intern/grads?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away the employer’s choice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our platform a one stop shop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may be our biggest value prop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Recommends going back to drawing board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Real Data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personas for all four (Employer, Student, VC, Universities) customers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user stories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universities to give us data - partnership customer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about students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to the point we can literally write a paper on the problem we’re solving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 the person at the right moment e.g. after/before exam handout flyers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people’s attention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have to be a tech solution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data is better than no data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our vision statement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6"/>
        </w:numPr>
        <w:spacing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w9cwyxnxyw7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hanging="36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Summary of Action Items</w:t>
            </w:r>
          </w:p>
        </w:tc>
      </w:tr>
    </w:tbl>
    <w:p w:rsidR="00000000" w:rsidDel="00000000" w:rsidP="00000000" w:rsidRDefault="00000000" w:rsidRPr="00000000" w14:paraId="0000006C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5"/>
        <w:gridCol w:w="2160"/>
        <w:gridCol w:w="1485"/>
        <w:tblGridChange w:id="0">
          <w:tblGrid>
            <w:gridCol w:w="6075"/>
            <w:gridCol w:w="2160"/>
            <w:gridCol w:w="1485"/>
          </w:tblGrid>
        </w:tblGridChange>
      </w:tblGrid>
      <w:tr>
        <w:trPr>
          <w:trHeight w:val="54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ACTION ITEMS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PERSON RESPONSIBLE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DEADLINE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We need to create persona for our 4 customers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Rohan &amp; Michael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We need redo our market slide (top-down)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Read the re:Work - hiring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Rohan &amp; Michael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Send meeting minutes to Sanket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Rohan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Send summary of meeting minutes to Katzy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Rohan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Draft message to Iconic guy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Rohan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Send message to Iconic guy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center" w:pos="1026"/>
              </w:tabs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