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rFonts w:ascii="Open Sans" w:hAnsi="Open Sans"/>
          <w:sz w:val="28"/>
          <w:szCs w:val="28"/>
        </w:rPr>
        <w:t>PROJET NFA021 2012/2013 – Denis Fohl</w:t>
      </w:r>
    </w:p>
    <w:p>
      <w:pPr>
        <w:pStyle w:val="style1"/>
      </w:pPr>
      <w:r>
        <w:rPr/>
      </w:r>
    </w:p>
    <w:p>
      <w:pPr>
        <w:pStyle w:val="style1"/>
      </w:pPr>
      <w:r>
        <w:rPr/>
        <w:t>Description générale</w:t>
      </w:r>
    </w:p>
    <w:p>
      <w:pPr>
        <w:pStyle w:val="style26"/>
      </w:pPr>
      <w:r>
        <w:rPr>
          <w:rFonts w:ascii="Open Sans" w:hAnsi="Open Sans"/>
          <w:sz w:val="20"/>
          <w:szCs w:val="20"/>
        </w:rPr>
        <w:t>Développer une application (site internet) de publication d'actualités avec front office public  et front-office privatif.</w:t>
      </w:r>
    </w:p>
    <w:p>
      <w:pPr>
        <w:pStyle w:val="style26"/>
      </w:pPr>
      <w:r>
        <w:rPr/>
      </w:r>
    </w:p>
    <w:p>
      <w:pPr>
        <w:pStyle w:val="style26"/>
      </w:pPr>
      <w:r>
        <w:rPr>
          <w:rFonts w:ascii="Open Sans" w:hAnsi="Open Sans"/>
          <w:sz w:val="20"/>
          <w:szCs w:val="20"/>
        </w:rPr>
        <w:t>Le front-office public (page d'accueil du site) présente les actualités publiques de tous les utilisateurs.</w:t>
      </w:r>
    </w:p>
    <w:p>
      <w:pPr>
        <w:pStyle w:val="style26"/>
      </w:pPr>
      <w:r>
        <w:rPr/>
      </w:r>
    </w:p>
    <w:p>
      <w:pPr>
        <w:pStyle w:val="style26"/>
      </w:pPr>
      <w:r>
        <w:rPr>
          <w:rFonts w:ascii="Open Sans" w:hAnsi="Open Sans"/>
          <w:sz w:val="20"/>
          <w:szCs w:val="20"/>
        </w:rPr>
        <w:t>Le front-office privatif présente les actualités d'un seul utilisateur.</w:t>
      </w:r>
    </w:p>
    <w:p>
      <w:pPr>
        <w:pStyle w:val="style26"/>
      </w:pPr>
      <w:r>
        <w:rPr/>
      </w:r>
    </w:p>
    <w:p>
      <w:pPr>
        <w:pStyle w:val="style26"/>
      </w:pPr>
      <w:r>
        <w:rPr>
          <w:rFonts w:ascii="Open Sans" w:hAnsi="Open Sans"/>
          <w:sz w:val="20"/>
          <w:szCs w:val="20"/>
        </w:rPr>
        <w:t>Les actualités peuvent être classées par rubriques, les rubriques sont paramétrables par l'utilisateur.</w:t>
      </w:r>
    </w:p>
    <w:p>
      <w:pPr>
        <w:pStyle w:val="style26"/>
      </w:pPr>
      <w:r>
        <w:rPr/>
      </w:r>
    </w:p>
    <w:p>
      <w:pPr>
        <w:pStyle w:val="style26"/>
      </w:pPr>
      <w:r>
        <w:rPr>
          <w:rFonts w:ascii="Open Sans" w:hAnsi="Open Sans"/>
          <w:sz w:val="20"/>
          <w:szCs w:val="20"/>
        </w:rPr>
        <w:t>Pour publier des actualités, il faut créer un compte utilisateur.</w:t>
      </w:r>
    </w:p>
    <w:p>
      <w:pPr>
        <w:pStyle w:val="style26"/>
      </w:pPr>
      <w:r>
        <w:rPr/>
      </w:r>
    </w:p>
    <w:p>
      <w:pPr>
        <w:pStyle w:val="style26"/>
      </w:pPr>
      <w:r>
        <w:rPr>
          <w:rFonts w:ascii="Open Sans" w:hAnsi="Open Sans"/>
          <w:sz w:val="20"/>
          <w:szCs w:val="20"/>
        </w:rPr>
        <w:t>Le back-office de l'utilisateur lui permet de créer des actualités et de les qualifier (visibles sur la page d'accueil du site ou uniquement dans la page privative) et de créer des rubriques.</w:t>
      </w:r>
    </w:p>
    <w:p>
      <w:pPr>
        <w:pStyle w:val="style26"/>
      </w:pPr>
      <w:r>
        <w:rPr/>
      </w:r>
    </w:p>
    <w:p>
      <w:pPr>
        <w:pStyle w:val="style26"/>
      </w:pPr>
      <w:r>
        <w:rPr/>
      </w:r>
    </w:p>
    <w:p>
      <w:pPr>
        <w:pStyle w:val="style26"/>
      </w:pPr>
      <w:r>
        <w:rPr>
          <w:rFonts w:ascii="Arial" w:cs="Lohit Hindi" w:eastAsia="DejaVu Sans" w:hAnsi="Arial"/>
          <w:color w:val="00000A"/>
          <w:sz w:val="28"/>
          <w:szCs w:val="28"/>
          <w:lang w:bidi="hi-IN" w:eastAsia="zh-CN" w:val="fr-FR"/>
        </w:rPr>
        <w:t>Spécifications</w:t>
      </w:r>
      <w:r>
        <w:rPr>
          <w:rFonts w:ascii="Open Sans" w:hAnsi="Open Sans"/>
          <w:sz w:val="18"/>
          <w:szCs w:val="18"/>
        </w:rPr>
        <w:t xml:space="preserve"> </w:t>
      </w:r>
      <w:r>
        <w:rPr>
          <w:rFonts w:ascii="Arial" w:cs="Lohit Hindi" w:eastAsia="DejaVu Sans" w:hAnsi="Arial"/>
          <w:color w:val="00000A"/>
          <w:sz w:val="28"/>
          <w:szCs w:val="28"/>
          <w:lang w:bidi="hi-IN" w:eastAsia="zh-CN" w:val="fr-FR"/>
        </w:rPr>
        <w:t>des</w:t>
      </w:r>
      <w:r>
        <w:rPr>
          <w:rFonts w:ascii="Open Sans" w:hAnsi="Open Sans"/>
          <w:sz w:val="18"/>
          <w:szCs w:val="18"/>
        </w:rPr>
        <w:t xml:space="preserve"> </w:t>
      </w:r>
      <w:r>
        <w:rPr>
          <w:rFonts w:ascii="Arial" w:cs="Lohit Hindi" w:eastAsia="DejaVu Sans" w:hAnsi="Arial"/>
          <w:color w:val="00000A"/>
          <w:sz w:val="28"/>
          <w:szCs w:val="28"/>
          <w:lang w:bidi="hi-IN" w:eastAsia="zh-CN" w:val="fr-FR"/>
        </w:rPr>
        <w:t>fonctionnalités</w:t>
      </w:r>
    </w:p>
    <w:p>
      <w:pPr>
        <w:pStyle w:val="style26"/>
      </w:pPr>
      <w:r>
        <w:rPr/>
      </w:r>
    </w:p>
    <w:p>
      <w:pPr>
        <w:pStyle w:val="style26"/>
      </w:pPr>
      <w:r>
        <w:rPr>
          <w:rFonts w:ascii="Open Sans" w:hAnsi="Open Sans"/>
          <w:sz w:val="20"/>
          <w:szCs w:val="20"/>
        </w:rPr>
        <w:t>Sur la page d'accueil de l'application on trouve :</w:t>
      </w:r>
    </w:p>
    <w:p>
      <w:pPr>
        <w:pStyle w:val="style26"/>
        <w:numPr>
          <w:ilvl w:val="0"/>
          <w:numId w:val="1"/>
        </w:numPr>
      </w:pPr>
      <w:r>
        <w:rPr>
          <w:rFonts w:ascii="Open Sans" w:hAnsi="Open Sans"/>
          <w:sz w:val="20"/>
          <w:szCs w:val="20"/>
        </w:rPr>
        <w:t>la liste des dernières actus publiées (j-7)</w:t>
      </w:r>
    </w:p>
    <w:p>
      <w:pPr>
        <w:pStyle w:val="style26"/>
        <w:numPr>
          <w:ilvl w:val="0"/>
          <w:numId w:val="1"/>
        </w:numPr>
      </w:pPr>
      <w:r>
        <w:rPr>
          <w:rFonts w:ascii="Open Sans" w:hAnsi="Open Sans"/>
          <w:sz w:val="20"/>
          <w:szCs w:val="20"/>
        </w:rPr>
        <w:t>un lien pour s'inscrire (créer un compte utilisateur)</w:t>
      </w:r>
    </w:p>
    <w:p>
      <w:pPr>
        <w:pStyle w:val="style26"/>
        <w:numPr>
          <w:ilvl w:val="0"/>
          <w:numId w:val="1"/>
        </w:numPr>
      </w:pPr>
      <w:r>
        <w:rPr>
          <w:rFonts w:ascii="Open Sans" w:hAnsi="Open Sans"/>
          <w:sz w:val="20"/>
          <w:szCs w:val="20"/>
        </w:rPr>
        <w:t>un lien pour se connecter à son compte utilisateur</w:t>
      </w:r>
    </w:p>
    <w:p>
      <w:pPr>
        <w:pStyle w:val="style26"/>
      </w:pPr>
      <w:r>
        <w:rPr/>
      </w:r>
    </w:p>
    <w:p>
      <w:pPr>
        <w:pStyle w:val="style26"/>
      </w:pPr>
      <w:r>
        <w:rPr>
          <w:rFonts w:ascii="Open Sans" w:hAnsi="Open Sans"/>
          <w:sz w:val="20"/>
          <w:szCs w:val="20"/>
        </w:rPr>
        <w:t xml:space="preserve">La page d'actualités d'un auteur liste les actualités par rubrique, une actualité se présente sous la forme de : </w:t>
      </w:r>
    </w:p>
    <w:p>
      <w:pPr>
        <w:pStyle w:val="style26"/>
        <w:numPr>
          <w:ilvl w:val="0"/>
          <w:numId w:val="3"/>
        </w:numPr>
      </w:pPr>
      <w:r>
        <w:rPr>
          <w:rFonts w:ascii="Open Sans" w:hAnsi="Open Sans"/>
          <w:sz w:val="20"/>
          <w:szCs w:val="20"/>
        </w:rPr>
        <w:t xml:space="preserve">la </w:t>
      </w:r>
      <w:bookmarkStart w:id="0" w:name="__DdeLink__325_644573470"/>
      <w:r>
        <w:rPr>
          <w:rFonts w:ascii="Open Sans" w:hAnsi="Open Sans"/>
          <w:sz w:val="20"/>
          <w:szCs w:val="20"/>
        </w:rPr>
        <w:t>date de création</w:t>
      </w:r>
      <w:bookmarkEnd w:id="0"/>
      <w:r>
        <w:rPr>
          <w:rFonts w:ascii="Open Sans" w:hAnsi="Open Sans"/>
          <w:sz w:val="20"/>
          <w:szCs w:val="20"/>
        </w:rPr>
        <w:t xml:space="preserve"> de l'actu, le nom de l'auteur</w:t>
      </w:r>
    </w:p>
    <w:p>
      <w:pPr>
        <w:pStyle w:val="style26"/>
        <w:numPr>
          <w:ilvl w:val="0"/>
          <w:numId w:val="3"/>
        </w:numPr>
      </w:pPr>
      <w:r>
        <w:rPr>
          <w:rFonts w:ascii="Open Sans" w:hAnsi="Open Sans"/>
          <w:sz w:val="20"/>
          <w:szCs w:val="20"/>
        </w:rPr>
        <w:t>un titre (très court)</w:t>
      </w:r>
    </w:p>
    <w:p>
      <w:pPr>
        <w:pStyle w:val="style26"/>
        <w:numPr>
          <w:ilvl w:val="0"/>
          <w:numId w:val="2"/>
        </w:numPr>
      </w:pPr>
      <w:r>
        <w:rPr>
          <w:rFonts w:ascii="Open Sans" w:hAnsi="Open Sans"/>
          <w:sz w:val="20"/>
          <w:szCs w:val="20"/>
        </w:rPr>
        <w:t xml:space="preserve">un lien « en savoir plus », affiche </w:t>
      </w:r>
      <w:r>
        <w:rPr>
          <w:rFonts w:ascii="Open Sans" w:hAnsi="Open Sans"/>
          <w:sz w:val="20"/>
          <w:szCs w:val="20"/>
        </w:rPr>
        <w:t>le</w:t>
      </w:r>
      <w:r>
        <w:rPr>
          <w:rFonts w:ascii="Open Sans" w:hAnsi="Open Sans"/>
          <w:sz w:val="20"/>
          <w:szCs w:val="20"/>
        </w:rPr>
        <w:t xml:space="preserve"> contenu détaillé dans une fenêtre Ajax (fancyBox),</w:t>
      </w:r>
      <w:r>
        <w:rPr>
          <w:rFonts w:ascii="Open Sans" w:hAnsi="Open Sans"/>
          <w:sz w:val="18"/>
          <w:szCs w:val="18"/>
        </w:rPr>
        <w:t xml:space="preserve"> </w:t>
      </w:r>
      <w:r>
        <w:rPr>
          <w:rFonts w:ascii="Open Sans" w:hAnsi="Open Sans"/>
          <w:sz w:val="20"/>
          <w:szCs w:val="20"/>
        </w:rPr>
        <w:t xml:space="preserve">pouvant contenir texte, images, liens... au format HTML, optionnel </w:t>
      </w:r>
    </w:p>
    <w:p>
      <w:pPr>
        <w:pStyle w:val="style26"/>
      </w:pPr>
      <w:r>
        <w:rPr/>
      </w:r>
    </w:p>
    <w:p>
      <w:pPr>
        <w:pStyle w:val="style26"/>
      </w:pPr>
      <w:r>
        <w:rPr>
          <w:rFonts w:ascii="Open Sans" w:hAnsi="Open Sans"/>
          <w:sz w:val="20"/>
          <w:szCs w:val="20"/>
        </w:rPr>
        <w:t>Une actu est diffusée sur le site pendant une période définie par l'utilisateur (date début / date fin).</w:t>
      </w:r>
    </w:p>
    <w:p>
      <w:pPr>
        <w:pStyle w:val="style26"/>
      </w:pPr>
      <w:r>
        <w:rPr/>
      </w:r>
    </w:p>
    <w:p>
      <w:pPr>
        <w:pStyle w:val="style26"/>
      </w:pPr>
      <w:r>
        <w:rPr>
          <w:rFonts w:ascii="Open Sans" w:hAnsi="Open Sans"/>
          <w:sz w:val="20"/>
          <w:szCs w:val="20"/>
        </w:rPr>
        <w:t xml:space="preserve">Dans son compte, l'utilisateur peut créer, modifier, supprimer des actualités et des rubriques. </w:t>
      </w:r>
    </w:p>
    <w:p>
      <w:pPr>
        <w:pStyle w:val="style26"/>
      </w:pPr>
      <w:r>
        <w:rPr/>
      </w:r>
    </w:p>
    <w:p>
      <w:pPr>
        <w:pStyle w:val="style1"/>
        <w:pageBreakBefore/>
      </w:pPr>
      <w:r>
        <w:rPr/>
        <w:t>Description des données</w:t>
      </w:r>
    </w:p>
    <w:p>
      <w:pPr>
        <w:pStyle w:val="style26"/>
      </w:pPr>
      <w:r>
        <w:rPr>
          <w:rFonts w:ascii="Open Sans" w:hAnsi="Open Sans"/>
        </w:rPr>
        <w:t>ACTUALITES</w:t>
      </w:r>
    </w:p>
    <w:tbl>
      <w:tblPr>
        <w:jc w:val="left"/>
        <w:tblInd w:type="dxa" w:w="43"/>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39"/>
          <w:bottom w:type="dxa" w:w="55"/>
          <w:right w:type="dxa" w:w="55"/>
        </w:tblCellMar>
      </w:tblPr>
      <w:tblGrid>
        <w:gridCol w:w="2408"/>
        <w:gridCol w:w="2408"/>
        <w:gridCol w:w="2408"/>
        <w:gridCol w:w="2407"/>
      </w:tblGrid>
      <w:tr>
        <w:trPr>
          <w:cantSplit w:val="false"/>
        </w:trPr>
        <w:tc>
          <w:tcPr>
            <w:tcW w:type="dxa" w:w="2408"/>
            <w:tcBorders>
              <w:top w:color="000001" w:space="0" w:sz="2" w:val="single"/>
              <w:left w:color="000001" w:space="0" w:sz="2" w:val="single"/>
              <w:bottom w:color="000001" w:space="0" w:sz="2" w:val="single"/>
              <w:right w:val="none"/>
            </w:tcBorders>
            <w:shd w:fill="FFFF00" w:val="clear"/>
            <w:tcMar>
              <w:left w:type="dxa" w:w="39"/>
            </w:tcMar>
          </w:tcPr>
          <w:p>
            <w:pPr>
              <w:pStyle w:val="style28"/>
              <w:jc w:val="center"/>
            </w:pPr>
            <w:r>
              <w:rPr>
                <w:rFonts w:ascii="Open Sans" w:cs="Lohit Hindi" w:eastAsia="DejaVu Sans" w:hAnsi="Open Sans"/>
                <w:b/>
                <w:bCs/>
                <w:sz w:val="16"/>
                <w:szCs w:val="16"/>
              </w:rPr>
              <w:t>Champ</w:t>
            </w:r>
          </w:p>
        </w:tc>
        <w:tc>
          <w:tcPr>
            <w:tcW w:type="dxa" w:w="2408"/>
            <w:tcBorders>
              <w:top w:color="000001" w:space="0" w:sz="2" w:val="single"/>
              <w:left w:color="000001" w:space="0" w:sz="2" w:val="single"/>
              <w:bottom w:color="000001" w:space="0" w:sz="2" w:val="single"/>
              <w:right w:val="none"/>
            </w:tcBorders>
            <w:shd w:fill="FFFF00" w:val="clear"/>
            <w:tcMar>
              <w:left w:type="dxa" w:w="39"/>
            </w:tcMar>
          </w:tcPr>
          <w:p>
            <w:pPr>
              <w:pStyle w:val="style28"/>
              <w:jc w:val="center"/>
            </w:pPr>
            <w:r>
              <w:rPr>
                <w:rFonts w:ascii="Open Sans" w:cs="Lohit Hindi" w:eastAsia="DejaVu Sans" w:hAnsi="Open Sans"/>
                <w:b/>
                <w:bCs/>
                <w:sz w:val="16"/>
                <w:szCs w:val="16"/>
              </w:rPr>
              <w:t>Type</w:t>
            </w:r>
          </w:p>
        </w:tc>
        <w:tc>
          <w:tcPr>
            <w:tcW w:type="dxa" w:w="2408"/>
            <w:tcBorders>
              <w:top w:color="000001" w:space="0" w:sz="2" w:val="single"/>
              <w:left w:color="000001" w:space="0" w:sz="2" w:val="single"/>
              <w:bottom w:color="000001" w:space="0" w:sz="2" w:val="single"/>
              <w:right w:val="none"/>
            </w:tcBorders>
            <w:shd w:fill="FFFF00" w:val="clear"/>
            <w:tcMar>
              <w:left w:type="dxa" w:w="39"/>
            </w:tcMar>
          </w:tcPr>
          <w:p>
            <w:pPr>
              <w:pStyle w:val="style28"/>
              <w:jc w:val="center"/>
            </w:pPr>
            <w:r>
              <w:rPr>
                <w:rFonts w:ascii="Open Sans" w:cs="Lohit Hindi" w:eastAsia="DejaVu Sans" w:hAnsi="Open Sans"/>
                <w:b/>
                <w:bCs/>
                <w:sz w:val="16"/>
                <w:szCs w:val="16"/>
              </w:rPr>
              <w:t>Obligatoire</w:t>
            </w:r>
          </w:p>
        </w:tc>
        <w:tc>
          <w:tcPr>
            <w:tcW w:type="dxa" w:w="2407"/>
            <w:tcBorders>
              <w:top w:color="000001" w:space="0" w:sz="2" w:val="single"/>
              <w:left w:color="000001" w:space="0" w:sz="2" w:val="single"/>
              <w:bottom w:color="000001" w:space="0" w:sz="2" w:val="single"/>
              <w:right w:color="000001" w:space="0" w:sz="2" w:val="single"/>
            </w:tcBorders>
            <w:shd w:fill="FFFF00" w:val="clear"/>
            <w:tcMar>
              <w:left w:type="dxa" w:w="39"/>
            </w:tcMar>
          </w:tcPr>
          <w:p>
            <w:pPr>
              <w:pStyle w:val="style28"/>
              <w:jc w:val="center"/>
            </w:pPr>
            <w:r>
              <w:rPr>
                <w:rFonts w:ascii="Open Sans" w:cs="Lohit Hindi" w:eastAsia="DejaVu Sans" w:hAnsi="Open Sans"/>
                <w:b/>
                <w:bCs/>
                <w:sz w:val="16"/>
                <w:szCs w:val="16"/>
              </w:rPr>
              <w:t>Commentaire</w:t>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titre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oui</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contenu</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text</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non</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Fonts w:ascii="Open Sans" w:cs="Lohit Hindi" w:eastAsia="DejaVu Sans" w:hAnsi="Open Sans"/>
                <w:sz w:val="16"/>
                <w:szCs w:val="16"/>
              </w:rPr>
              <w:t>texte complet de l'actualité, code HTML</w:t>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 début publication</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non</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 fin publication</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non</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 de création</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date time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oui</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Fonts w:ascii="Open Sans" w:cs="Lohit Hindi" w:eastAsia="DejaVu Sans" w:hAnsi="Open Sans"/>
                <w:sz w:val="16"/>
                <w:szCs w:val="16"/>
              </w:rPr>
              <w:t>automatique</w:t>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état de publication</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enum</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oui</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Fonts w:ascii="Open Sans" w:cs="Lohit Hindi" w:eastAsia="DejaVu Sans" w:hAnsi="Open Sans"/>
                <w:sz w:val="16"/>
                <w:szCs w:val="16"/>
              </w:rPr>
              <w:t>brouillon / publié</w:t>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visibilité</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enum</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oui</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Fonts w:ascii="Open Sans" w:cs="Lohit Hindi" w:eastAsia="DejaVu Sans" w:hAnsi="Open Sans"/>
                <w:sz w:val="16"/>
                <w:szCs w:val="16"/>
              </w:rPr>
              <w:t>publique / privée</w:t>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numéro d'ordre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integer</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non</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rubrique</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foreign key</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cs="Lohit Hindi" w:eastAsia="DejaVu Sans" w:hAnsi="Open Sans"/>
                <w:sz w:val="16"/>
                <w:szCs w:val="16"/>
              </w:rPr>
              <w:t>non</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hAnsi="Open Sans"/>
                <w:sz w:val="16"/>
                <w:szCs w:val="16"/>
              </w:rPr>
              <w:t>idUser</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hAnsi="Open Sans"/>
                <w:sz w:val="16"/>
                <w:szCs w:val="16"/>
              </w:rPr>
              <w:t>foreign key</w:t>
            </w:r>
          </w:p>
        </w:tc>
        <w:tc>
          <w:tcPr>
            <w:tcW w:type="dxa" w:w="2408"/>
            <w:tcBorders>
              <w:top w:val="none"/>
              <w:left w:color="000001" w:space="0" w:sz="2" w:val="single"/>
              <w:bottom w:color="000001" w:space="0" w:sz="2" w:val="single"/>
              <w:right w:val="none"/>
            </w:tcBorders>
            <w:shd w:fill="FFFFFF" w:val="clear"/>
            <w:tcMar>
              <w:left w:type="dxa" w:w="39"/>
            </w:tcMar>
          </w:tcPr>
          <w:p>
            <w:pPr>
              <w:pStyle w:val="style28"/>
            </w:pPr>
            <w:r>
              <w:rPr>
                <w:rFonts w:ascii="Open Sans" w:hAnsi="Open Sans"/>
                <w:sz w:val="16"/>
                <w:szCs w:val="16"/>
              </w:rPr>
              <w:t>oui</w:t>
            </w:r>
          </w:p>
        </w:tc>
        <w:tc>
          <w:tcPr>
            <w:tcW w:type="dxa" w:w="2407"/>
            <w:tcBorders>
              <w:top w:val="none"/>
              <w:left w:color="000001" w:space="0" w:sz="2" w:val="single"/>
              <w:bottom w:color="000001" w:space="0" w:sz="2" w:val="single"/>
              <w:right w:color="000001" w:space="0" w:sz="2" w:val="single"/>
            </w:tcBorders>
            <w:shd w:fill="FFFFFF" w:val="clear"/>
            <w:tcMar>
              <w:left w:type="dxa" w:w="39"/>
            </w:tcMar>
          </w:tcPr>
          <w:p>
            <w:pPr>
              <w:pStyle w:val="style28"/>
            </w:pPr>
            <w:r>
              <w:rPr/>
            </w:r>
          </w:p>
        </w:tc>
      </w:tr>
    </w:tbl>
    <w:p>
      <w:pPr>
        <w:pStyle w:val="style26"/>
      </w:pPr>
      <w:r>
        <w:rPr/>
      </w:r>
    </w:p>
    <w:p>
      <w:pPr>
        <w:pStyle w:val="style26"/>
      </w:pPr>
      <w:r>
        <w:rPr>
          <w:rFonts w:ascii="Open Sans" w:hAnsi="Open Sans"/>
          <w:sz w:val="24"/>
          <w:szCs w:val="24"/>
        </w:rPr>
        <w:t>RUBRIQUE</w:t>
      </w:r>
    </w:p>
    <w:tbl>
      <w:tblPr>
        <w:jc w:val="left"/>
        <w:tblInd w:type="dxa" w:w="45"/>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2"/>
          <w:bottom w:type="dxa" w:w="55"/>
          <w:right w:type="dxa" w:w="55"/>
        </w:tblCellMar>
      </w:tblPr>
      <w:tblGrid>
        <w:gridCol w:w="2408"/>
        <w:gridCol w:w="2409"/>
        <w:gridCol w:w="2408"/>
        <w:gridCol w:w="2408"/>
      </w:tblGrid>
      <w:tr>
        <w:trPr>
          <w:cantSplit w:val="false"/>
        </w:trPr>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i w:val="false"/>
                <w:iCs w:val="false"/>
                <w:sz w:val="16"/>
                <w:szCs w:val="16"/>
              </w:rPr>
              <w:t>Champ</w:t>
            </w:r>
          </w:p>
        </w:tc>
        <w:tc>
          <w:tcPr>
            <w:tcW w:type="dxa" w:w="2409"/>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i w:val="false"/>
                <w:iCs w:val="false"/>
                <w:sz w:val="16"/>
                <w:szCs w:val="16"/>
              </w:rPr>
              <w:t>Type</w:t>
            </w:r>
          </w:p>
        </w:tc>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i w:val="false"/>
                <w:iCs w:val="false"/>
                <w:sz w:val="16"/>
                <w:szCs w:val="16"/>
              </w:rPr>
              <w:t>Obligatoire</w:t>
            </w:r>
          </w:p>
        </w:tc>
        <w:tc>
          <w:tcPr>
            <w:tcW w:type="dxa" w:w="2408"/>
            <w:tcBorders>
              <w:top w:color="000001" w:space="0" w:sz="2" w:val="single"/>
              <w:left w:color="000001" w:space="0" w:sz="2" w:val="single"/>
              <w:bottom w:color="000001" w:space="0" w:sz="2" w:val="single"/>
              <w:right w:color="000001" w:space="0" w:sz="2" w:val="single"/>
            </w:tcBorders>
            <w:shd w:fill="FFFF00" w:val="clear"/>
            <w:tcMar>
              <w:left w:type="dxa" w:w="42"/>
            </w:tcMar>
          </w:tcPr>
          <w:p>
            <w:pPr>
              <w:pStyle w:val="style28"/>
              <w:jc w:val="center"/>
            </w:pPr>
            <w:r>
              <w:rPr>
                <w:rFonts w:ascii="Open Sans" w:cs="Lohit Hindi" w:eastAsia="DejaVu Sans" w:hAnsi="Open Sans"/>
                <w:b/>
                <w:bCs/>
                <w:i w:val="false"/>
                <w:iCs w:val="false"/>
                <w:sz w:val="16"/>
                <w:szCs w:val="16"/>
              </w:rPr>
              <w:t>Commentaire</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libelle</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idUser</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foreign key</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bl>
    <w:p>
      <w:pPr>
        <w:pStyle w:val="style26"/>
      </w:pPr>
      <w:r>
        <w:rPr/>
      </w:r>
    </w:p>
    <w:p>
      <w:pPr>
        <w:pStyle w:val="style26"/>
      </w:pPr>
      <w:r>
        <w:rPr>
          <w:rFonts w:ascii="Open Sans" w:hAnsi="Open Sans"/>
          <w:sz w:val="24"/>
          <w:szCs w:val="24"/>
        </w:rPr>
        <w:t>USER</w:t>
      </w:r>
    </w:p>
    <w:tbl>
      <w:tblPr>
        <w:jc w:val="left"/>
        <w:tblInd w:type="dxa" w:w="45"/>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2"/>
          <w:bottom w:type="dxa" w:w="55"/>
          <w:right w:type="dxa" w:w="55"/>
        </w:tblCellMar>
      </w:tblPr>
      <w:tblGrid>
        <w:gridCol w:w="2408"/>
        <w:gridCol w:w="2409"/>
        <w:gridCol w:w="2408"/>
        <w:gridCol w:w="2408"/>
      </w:tblGrid>
      <w:tr>
        <w:trPr>
          <w:cantSplit w:val="false"/>
        </w:trPr>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sz w:val="16"/>
                <w:szCs w:val="16"/>
              </w:rPr>
              <w:t>Champ</w:t>
            </w:r>
          </w:p>
        </w:tc>
        <w:tc>
          <w:tcPr>
            <w:tcW w:type="dxa" w:w="2409"/>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sz w:val="16"/>
                <w:szCs w:val="16"/>
              </w:rPr>
              <w:t>Type</w:t>
            </w:r>
          </w:p>
        </w:tc>
        <w:tc>
          <w:tcPr>
            <w:tcW w:type="dxa" w:w="2408"/>
            <w:tcBorders>
              <w:top w:color="000001" w:space="0" w:sz="2" w:val="single"/>
              <w:left w:color="000001" w:space="0" w:sz="2" w:val="single"/>
              <w:bottom w:color="000001" w:space="0" w:sz="2" w:val="single"/>
              <w:right w:val="none"/>
            </w:tcBorders>
            <w:shd w:fill="FFFF00" w:val="clear"/>
            <w:tcMar>
              <w:left w:type="dxa" w:w="42"/>
            </w:tcMar>
          </w:tcPr>
          <w:p>
            <w:pPr>
              <w:pStyle w:val="style28"/>
              <w:jc w:val="center"/>
            </w:pPr>
            <w:r>
              <w:rPr>
                <w:rFonts w:ascii="Open Sans" w:cs="Lohit Hindi" w:eastAsia="DejaVu Sans" w:hAnsi="Open Sans"/>
                <w:b/>
                <w:bCs/>
                <w:sz w:val="16"/>
                <w:szCs w:val="16"/>
              </w:rPr>
              <w:t>Obligatoire</w:t>
            </w:r>
          </w:p>
        </w:tc>
        <w:tc>
          <w:tcPr>
            <w:tcW w:type="dxa" w:w="2408"/>
            <w:tcBorders>
              <w:top w:color="000001" w:space="0" w:sz="2" w:val="single"/>
              <w:left w:color="000001" w:space="0" w:sz="2" w:val="single"/>
              <w:bottom w:color="000001" w:space="0" w:sz="2" w:val="single"/>
              <w:right w:color="000001" w:space="0" w:sz="2" w:val="single"/>
            </w:tcBorders>
            <w:shd w:fill="FFFF00" w:val="clear"/>
            <w:tcMar>
              <w:left w:type="dxa" w:w="42"/>
            </w:tcMar>
          </w:tcPr>
          <w:p>
            <w:pPr>
              <w:pStyle w:val="style28"/>
              <w:jc w:val="center"/>
            </w:pPr>
            <w:r>
              <w:rPr>
                <w:rFonts w:ascii="Open Sans" w:cs="Lohit Hindi" w:eastAsia="DejaVu Sans" w:hAnsi="Open Sans"/>
                <w:b/>
                <w:bCs/>
                <w:sz w:val="16"/>
                <w:szCs w:val="16"/>
              </w:rPr>
              <w:t>Commentaire</w:t>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nom / raison sociale</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login</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varchar 8</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pwd</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char 8</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r>
        <w:trPr>
          <w:cantSplit w:val="false"/>
        </w:trPr>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email</w:t>
            </w:r>
          </w:p>
        </w:tc>
        <w:tc>
          <w:tcPr>
            <w:tcW w:type="dxa" w:w="2409"/>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varchar 255</w:t>
            </w:r>
          </w:p>
        </w:tc>
        <w:tc>
          <w:tcPr>
            <w:tcW w:type="dxa" w:w="2408"/>
            <w:tcBorders>
              <w:top w:val="none"/>
              <w:left w:color="000001" w:space="0" w:sz="2" w:val="single"/>
              <w:bottom w:color="000001" w:space="0" w:sz="2" w:val="single"/>
              <w:right w:val="none"/>
            </w:tcBorders>
            <w:shd w:fill="FFFFFF" w:val="clear"/>
            <w:tcMar>
              <w:left w:type="dxa" w:w="42"/>
            </w:tcMar>
          </w:tcPr>
          <w:p>
            <w:pPr>
              <w:pStyle w:val="style28"/>
            </w:pPr>
            <w:r>
              <w:rPr>
                <w:rFonts w:ascii="Open Sans" w:hAnsi="Open Sans"/>
                <w:sz w:val="16"/>
                <w:szCs w:val="16"/>
              </w:rPr>
              <w:t>oui</w:t>
            </w:r>
          </w:p>
        </w:tc>
        <w:tc>
          <w:tcPr>
            <w:tcW w:type="dxa" w:w="2408"/>
            <w:tcBorders>
              <w:top w:val="none"/>
              <w:left w:color="000001" w:space="0" w:sz="2" w:val="single"/>
              <w:bottom w:color="000001" w:space="0" w:sz="2" w:val="single"/>
              <w:right w:color="000001" w:space="0" w:sz="2" w:val="single"/>
            </w:tcBorders>
            <w:shd w:fill="FFFFFF" w:val="clear"/>
            <w:tcMar>
              <w:left w:type="dxa" w:w="42"/>
            </w:tcMar>
          </w:tcPr>
          <w:p>
            <w:pPr>
              <w:pStyle w:val="style28"/>
            </w:pPr>
            <w:r>
              <w:rPr/>
            </w:r>
          </w:p>
        </w:tc>
      </w:tr>
    </w:tbl>
    <w:p>
      <w:pPr>
        <w:pStyle w:val="style26"/>
      </w:pPr>
      <w:r>
        <w:rPr/>
      </w:r>
    </w:p>
    <w:p>
      <w:pPr>
        <w:pStyle w:val="style1"/>
        <w:spacing w:after="120" w:before="240"/>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Open Sans">
    <w:charset w:val="80"/>
    <w:family w:val="roman"/>
    <w:pitch w:val="variable"/>
  </w:font>
  <w:font w:name="Arial">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Times New Roman" w:cs="Lohit Hindi" w:eastAsia="DejaVu Sans" w:hAnsi="Times New Roman"/>
      <w:color w:val="00000A"/>
      <w:sz w:val="24"/>
      <w:szCs w:val="24"/>
      <w:lang w:bidi="hi-IN" w:eastAsia="zh-CN" w:val="fr-FR"/>
    </w:rPr>
  </w:style>
  <w:style w:styleId="style1" w:type="paragraph">
    <w:name w:val="Titre 1"/>
    <w:basedOn w:val="style21"/>
    <w:next w:val="style1"/>
    <w:pPr/>
    <w:rPr/>
  </w:style>
  <w:style w:styleId="style2" w:type="paragraph">
    <w:name w:val="Titre 2"/>
    <w:basedOn w:val="style21"/>
    <w:next w:val="style2"/>
    <w:pPr/>
    <w:rPr/>
  </w:style>
  <w:style w:styleId="style3" w:type="paragraph">
    <w:name w:val="Titre 3"/>
    <w:basedOn w:val="style21"/>
    <w:next w:val="style3"/>
    <w:pPr/>
    <w:rPr/>
  </w:style>
  <w:style w:styleId="style15" w:type="character">
    <w:name w:val="Puce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ListLabel 3"/>
    <w:next w:val="style18"/>
    <w:rPr>
      <w:rFonts w:cs="Symbol"/>
    </w:rPr>
  </w:style>
  <w:style w:styleId="style19" w:type="character">
    <w:name w:val="ListLabel 4"/>
    <w:next w:val="style19"/>
    <w:rPr>
      <w:rFonts w:cs="Symbol"/>
    </w:rPr>
  </w:style>
  <w:style w:styleId="style20" w:type="character">
    <w:name w:val="ListLabel 5"/>
    <w:next w:val="style20"/>
    <w:rPr>
      <w:rFonts w:cs="Symbol"/>
    </w:rPr>
  </w:style>
  <w:style w:styleId="style21" w:type="paragraph">
    <w:name w:val="Titre"/>
    <w:basedOn w:val="style0"/>
    <w:next w:val="style22"/>
    <w:pPr>
      <w:keepNext/>
      <w:widowControl w:val="false"/>
      <w:suppressAutoHyphens w:val="true"/>
      <w:spacing w:after="120" w:before="240"/>
      <w:contextualSpacing w:val="false"/>
    </w:pPr>
    <w:rPr>
      <w:rFonts w:ascii="Arial" w:cs="Lohit Hindi" w:eastAsia="DejaVu Sans" w:hAnsi="Arial"/>
      <w:color w:val="00000A"/>
      <w:sz w:val="28"/>
      <w:szCs w:val="28"/>
      <w:lang w:bidi="hi-IN" w:eastAsia="zh-CN" w:val="fr-FR"/>
    </w:rPr>
  </w:style>
  <w:style w:styleId="style22" w:type="paragraph">
    <w:name w:val="Corps de texte"/>
    <w:basedOn w:val="style0"/>
    <w:next w:val="style22"/>
    <w:pPr>
      <w:spacing w:after="120" w:before="0"/>
      <w:contextualSpacing w:val="false"/>
    </w:pPr>
    <w:rPr/>
  </w:style>
  <w:style w:styleId="style23" w:type="paragraph">
    <w:name w:val="Liste"/>
    <w:basedOn w:val="style22"/>
    <w:next w:val="style23"/>
    <w:pPr>
      <w:widowControl w:val="false"/>
      <w:suppressAutoHyphens w:val="true"/>
    </w:pPr>
    <w:rPr>
      <w:rFonts w:ascii="Times New Roman" w:cs="Lohit Hindi" w:eastAsia="DejaVu Sans" w:hAnsi="Times New Roman"/>
      <w:color w:val="00000A"/>
      <w:sz w:val="24"/>
      <w:szCs w:val="24"/>
      <w:lang w:bidi="hi-IN" w:eastAsia="zh-CN" w:val="fr-FR"/>
    </w:rPr>
  </w:style>
  <w:style w:styleId="style24" w:type="paragraph">
    <w:name w:val="Légende"/>
    <w:basedOn w:val="style0"/>
    <w:next w:val="style24"/>
    <w:pPr>
      <w:widowControl w:val="false"/>
      <w:suppressLineNumbers/>
      <w:suppressAutoHyphens w:val="true"/>
      <w:spacing w:after="120" w:before="120"/>
      <w:contextualSpacing w:val="false"/>
    </w:pPr>
    <w:rPr>
      <w:rFonts w:ascii="Times New Roman" w:cs="Lohit Hindi" w:eastAsia="DejaVu Sans" w:hAnsi="Times New Roman"/>
      <w:i/>
      <w:iCs/>
      <w:color w:val="00000A"/>
      <w:sz w:val="24"/>
      <w:szCs w:val="24"/>
      <w:lang w:bidi="hi-IN" w:eastAsia="zh-CN" w:val="fr-FR"/>
    </w:rPr>
  </w:style>
  <w:style w:styleId="style25" w:type="paragraph">
    <w:name w:val="Index"/>
    <w:basedOn w:val="style0"/>
    <w:next w:val="style25"/>
    <w:pPr>
      <w:widowControl w:val="false"/>
      <w:suppressLineNumbers/>
      <w:suppressAutoHyphens w:val="true"/>
    </w:pPr>
    <w:rPr>
      <w:rFonts w:ascii="Times New Roman" w:cs="Lohit Hindi" w:eastAsia="DejaVu Sans" w:hAnsi="Times New Roman"/>
      <w:color w:val="00000A"/>
      <w:sz w:val="24"/>
      <w:szCs w:val="24"/>
      <w:lang w:bidi="hi-IN" w:eastAsia="zh-CN" w:val="fr-FR"/>
    </w:rPr>
  </w:style>
  <w:style w:styleId="style26" w:type="paragraph">
    <w:name w:val="Default Style"/>
    <w:next w:val="style26"/>
    <w:pPr>
      <w:widowControl w:val="false"/>
      <w:suppressAutoHyphens w:val="true"/>
    </w:pPr>
    <w:rPr>
      <w:rFonts w:ascii="Times New Roman" w:cs="Lohit Hindi" w:eastAsia="DejaVu Sans" w:hAnsi="Times New Roman"/>
      <w:color w:val="00000A"/>
      <w:sz w:val="24"/>
      <w:szCs w:val="24"/>
      <w:lang w:bidi="hi-IN" w:eastAsia="zh-CN" w:val="fr-FR"/>
    </w:rPr>
  </w:style>
  <w:style w:styleId="style27" w:type="paragraph">
    <w:name w:val="Text Body"/>
    <w:basedOn w:val="style26"/>
    <w:next w:val="style27"/>
    <w:pPr>
      <w:spacing w:after="120" w:before="0"/>
      <w:contextualSpacing w:val="false"/>
    </w:pPr>
    <w:rPr/>
  </w:style>
  <w:style w:styleId="style28" w:type="paragraph">
    <w:name w:val="Contenu de tableau"/>
    <w:basedOn w:val="style0"/>
    <w:next w:val="style28"/>
    <w:pPr/>
    <w:rPr/>
  </w:style>
  <w:style w:styleId="style29" w:type="paragraph">
    <w:name w:val="Titre de tableau"/>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2013-04-22T14:47:28.00Z</dcterms:created>
  <dc:creator>fohl </dc:creator>
  <cp:revision>0</cp:revision>
</cp:coreProperties>
</file>