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jc w:val="center"/>
      </w:pPr>
      <w:r>
        <w:rPr>
          <w:rFonts w:ascii="Open Sans" w:hAnsi="Open Sans"/>
          <w:sz w:val="28"/>
          <w:szCs w:val="28"/>
        </w:rPr>
        <w:t>PROJET NFA021 2012/2013 – Denis Fohl</w:t>
      </w:r>
    </w:p>
    <w:p>
      <w:pPr>
        <w:pStyle w:val="style1"/>
      </w:pPr>
      <w:r>
        <w:rPr/>
      </w:r>
    </w:p>
    <w:p>
      <w:pPr>
        <w:pStyle w:val="style1"/>
      </w:pPr>
      <w:r>
        <w:rPr/>
        <w:t>Description générale</w:t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Développer une application (site internet) de publication d'actualités avec front office public  et front-office privatif.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Le front-office public (page d'accueil du site) présente les actualités publiques de tous les utilisateurs.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 xml:space="preserve">Le front-office privatif présente les actualités d'un seul utilisateur </w:t>
      </w:r>
      <w:r>
        <w:rPr>
          <w:rFonts w:ascii="Open Sans" w:hAnsi="Open Sans"/>
          <w:sz w:val="20"/>
          <w:szCs w:val="20"/>
        </w:rPr>
        <w:t>et permet de publier des commentaires sur les actualités.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 xml:space="preserve">Les actualités peuvent être </w:t>
      </w:r>
      <w:r>
        <w:rPr>
          <w:rFonts w:ascii="Open Sans" w:hAnsi="Open Sans"/>
          <w:sz w:val="20"/>
          <w:szCs w:val="20"/>
        </w:rPr>
        <w:t>filtées</w:t>
      </w:r>
      <w:r>
        <w:rPr>
          <w:rFonts w:ascii="Open Sans" w:hAnsi="Open Sans"/>
          <w:sz w:val="20"/>
          <w:szCs w:val="20"/>
        </w:rPr>
        <w:t xml:space="preserve"> par rubriques, les rubriques sont paramétrables par l'utilisateur.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Pour publier des actualités, il faut créer un compte utilisateur.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 xml:space="preserve">Le back-office de l'utilisateur lui permet de </w:t>
      </w:r>
      <w:r>
        <w:rPr>
          <w:rFonts w:ascii="Open Sans" w:hAnsi="Open Sans"/>
          <w:sz w:val="20"/>
          <w:szCs w:val="20"/>
        </w:rPr>
        <w:t>gérer</w:t>
      </w:r>
      <w:r>
        <w:rPr>
          <w:rFonts w:ascii="Open Sans" w:hAnsi="Open Sans"/>
          <w:sz w:val="20"/>
          <w:szCs w:val="20"/>
        </w:rPr>
        <w:t xml:space="preserve"> des actualités, des rubriques </w:t>
      </w:r>
      <w:r>
        <w:rPr>
          <w:rFonts w:ascii="Open Sans" w:hAnsi="Open Sans"/>
          <w:sz w:val="20"/>
          <w:szCs w:val="20"/>
        </w:rPr>
        <w:t>et ses commentaires.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Arial" w:cs="Lohit Hindi" w:eastAsia="DejaVu Sans" w:hAnsi="Arial"/>
          <w:color w:val="00000A"/>
          <w:sz w:val="28"/>
          <w:szCs w:val="28"/>
          <w:lang w:bidi="hi-IN" w:eastAsia="zh-CN" w:val="fr-FR"/>
        </w:rPr>
        <w:t>Spécifications</w:t>
      </w:r>
      <w:r>
        <w:rPr>
          <w:rFonts w:ascii="Open Sans" w:hAnsi="Open Sans"/>
          <w:sz w:val="18"/>
          <w:szCs w:val="18"/>
        </w:rPr>
        <w:t xml:space="preserve"> </w:t>
      </w:r>
      <w:r>
        <w:rPr>
          <w:rFonts w:ascii="Arial" w:cs="Lohit Hindi" w:eastAsia="DejaVu Sans" w:hAnsi="Arial"/>
          <w:color w:val="00000A"/>
          <w:sz w:val="28"/>
          <w:szCs w:val="28"/>
          <w:lang w:bidi="hi-IN" w:eastAsia="zh-CN" w:val="fr-FR"/>
        </w:rPr>
        <w:t>des</w:t>
      </w:r>
      <w:r>
        <w:rPr>
          <w:rFonts w:ascii="Open Sans" w:hAnsi="Open Sans"/>
          <w:sz w:val="18"/>
          <w:szCs w:val="18"/>
        </w:rPr>
        <w:t xml:space="preserve"> </w:t>
      </w:r>
      <w:r>
        <w:rPr>
          <w:rFonts w:ascii="Arial" w:cs="Lohit Hindi" w:eastAsia="DejaVu Sans" w:hAnsi="Arial"/>
          <w:color w:val="00000A"/>
          <w:sz w:val="28"/>
          <w:szCs w:val="28"/>
          <w:lang w:bidi="hi-IN" w:eastAsia="zh-CN" w:val="fr-FR"/>
        </w:rPr>
        <w:t>fonctionnalités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Sur la page d'accueil de l'application on trouve :</w:t>
      </w:r>
    </w:p>
    <w:p>
      <w:pPr>
        <w:pStyle w:val="style27"/>
        <w:numPr>
          <w:ilvl w:val="0"/>
          <w:numId w:val="1"/>
        </w:numPr>
      </w:pPr>
      <w:r>
        <w:rPr>
          <w:rFonts w:ascii="Open Sans" w:hAnsi="Open Sans"/>
          <w:sz w:val="20"/>
          <w:szCs w:val="20"/>
        </w:rPr>
        <w:t>l</w:t>
      </w:r>
      <w:r>
        <w:rPr>
          <w:rFonts w:ascii="Open Sans" w:hAnsi="Open Sans"/>
          <w:sz w:val="20"/>
          <w:szCs w:val="20"/>
        </w:rPr>
        <w:t>es</w:t>
      </w:r>
      <w:r>
        <w:rPr>
          <w:rFonts w:ascii="Open Sans" w:hAnsi="Open Sans"/>
          <w:sz w:val="20"/>
          <w:szCs w:val="20"/>
        </w:rPr>
        <w:t xml:space="preserve"> actus publiées </w:t>
      </w:r>
      <w:r>
        <w:rPr>
          <w:rFonts w:ascii="Open Sans" w:hAnsi="Open Sans"/>
          <w:sz w:val="20"/>
          <w:szCs w:val="20"/>
        </w:rPr>
        <w:t>avec consultation du détail (en savoir plus)</w:t>
      </w:r>
    </w:p>
    <w:p>
      <w:pPr>
        <w:pStyle w:val="style27"/>
        <w:numPr>
          <w:ilvl w:val="0"/>
          <w:numId w:val="1"/>
        </w:numPr>
      </w:pPr>
      <w:r>
        <w:rPr>
          <w:rFonts w:ascii="Open Sans" w:hAnsi="Open Sans"/>
          <w:sz w:val="20"/>
          <w:szCs w:val="20"/>
        </w:rPr>
        <w:t>un lien pour s'inscrire (créer un compte utilisateur)</w:t>
      </w:r>
    </w:p>
    <w:p>
      <w:pPr>
        <w:pStyle w:val="style27"/>
        <w:numPr>
          <w:ilvl w:val="0"/>
          <w:numId w:val="1"/>
        </w:numPr>
      </w:pPr>
      <w:r>
        <w:rPr>
          <w:rFonts w:ascii="Open Sans" w:hAnsi="Open Sans"/>
          <w:sz w:val="20"/>
          <w:szCs w:val="20"/>
        </w:rPr>
        <w:t>un lien pour se connecter à son compte utilisateur</w:t>
      </w:r>
    </w:p>
    <w:p>
      <w:pPr>
        <w:pStyle w:val="style27"/>
        <w:numPr>
          <w:ilvl w:val="0"/>
          <w:numId w:val="1"/>
        </w:numPr>
      </w:pPr>
      <w:r>
        <w:rPr>
          <w:rFonts w:ascii="Open Sans" w:hAnsi="Open Sans"/>
          <w:sz w:val="20"/>
          <w:szCs w:val="20"/>
        </w:rPr>
        <w:t>des liens pour filtrer les actualités : par auteur, par rubrique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Lorsqu'un utilisateur publie une actualité, il lui affecte un « état » qui peut être « brouillon » ou « publié ». Seules les actualités ayant l'état « publiée » sont affichées dans le front-office.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 xml:space="preserve">La page d'actualités d'un auteur liste les actualités, une actualité se présente sous la forme de : </w:t>
      </w:r>
    </w:p>
    <w:p>
      <w:pPr>
        <w:pStyle w:val="style27"/>
        <w:numPr>
          <w:ilvl w:val="0"/>
          <w:numId w:val="3"/>
        </w:numPr>
      </w:pPr>
      <w:r>
        <w:rPr>
          <w:rFonts w:ascii="Open Sans" w:hAnsi="Open Sans"/>
          <w:sz w:val="20"/>
          <w:szCs w:val="20"/>
        </w:rPr>
        <w:t xml:space="preserve">la </w:t>
      </w:r>
      <w:bookmarkStart w:id="0" w:name="__DdeLink__325_644573470"/>
      <w:r>
        <w:rPr>
          <w:rFonts w:ascii="Open Sans" w:hAnsi="Open Sans"/>
          <w:sz w:val="20"/>
          <w:szCs w:val="20"/>
        </w:rPr>
        <w:t>date de création</w:t>
      </w:r>
      <w:bookmarkEnd w:id="0"/>
      <w:r>
        <w:rPr>
          <w:rFonts w:ascii="Open Sans" w:hAnsi="Open Sans"/>
          <w:sz w:val="20"/>
          <w:szCs w:val="20"/>
        </w:rPr>
        <w:t xml:space="preserve"> de l'actu, le nom de l'auteur</w:t>
      </w:r>
    </w:p>
    <w:p>
      <w:pPr>
        <w:pStyle w:val="style27"/>
        <w:numPr>
          <w:ilvl w:val="0"/>
          <w:numId w:val="3"/>
        </w:numPr>
      </w:pPr>
      <w:r>
        <w:rPr>
          <w:rFonts w:ascii="Open Sans" w:hAnsi="Open Sans"/>
          <w:sz w:val="20"/>
          <w:szCs w:val="20"/>
        </w:rPr>
        <w:t>la rubrique</w:t>
      </w:r>
    </w:p>
    <w:p>
      <w:pPr>
        <w:pStyle w:val="style27"/>
        <w:numPr>
          <w:ilvl w:val="0"/>
          <w:numId w:val="3"/>
        </w:numPr>
      </w:pPr>
      <w:r>
        <w:rPr>
          <w:rFonts w:ascii="Open Sans" w:hAnsi="Open Sans"/>
          <w:sz w:val="20"/>
          <w:szCs w:val="20"/>
        </w:rPr>
        <w:t>un titre (très court)</w:t>
      </w:r>
    </w:p>
    <w:p>
      <w:pPr>
        <w:pStyle w:val="style27"/>
        <w:numPr>
          <w:ilvl w:val="0"/>
          <w:numId w:val="2"/>
        </w:numPr>
      </w:pPr>
      <w:r>
        <w:rPr>
          <w:rFonts w:ascii="Open Sans" w:hAnsi="Open Sans"/>
          <w:sz w:val="20"/>
          <w:szCs w:val="20"/>
        </w:rPr>
        <w:t xml:space="preserve">un lien « en savoir plus », affiche le contenu détaillé dans une fenêtre Ajax (fancyBox), optionnel 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Une actu est diffusée sur le site pendant une période définie par l'utilisateur (date début / date fin).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 xml:space="preserve">Dans son compte, l'utilisateur peut créer, modifier, supprimer des actualités et des rubriques. 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Une fois inscrit, un utilisateur peut se connecter. Une fois connecté, il peut publier des commentaires sur les actualités (les siennes et celles des autres).</w:t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Le lien « backoffice » lui permet d'accéder aux listes et formulaires pour ajout / modification / suppression des actualités, rubriques et commentaires.</w:t>
      </w:r>
    </w:p>
    <w:p>
      <w:pPr>
        <w:pStyle w:val="style27"/>
      </w:pPr>
      <w:r>
        <w:rPr/>
      </w:r>
    </w:p>
    <w:p>
      <w:pPr>
        <w:pStyle w:val="style27"/>
        <w:pageBreakBefore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Les activités des utilisateurs sont tracées. Dans une table log on enregistre les login, logout, ajout, modifications et suppressions de chaque utilisateur.</w:t>
      </w:r>
    </w:p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0"/>
          <w:szCs w:val="20"/>
        </w:rPr>
        <w:t>Un compte administrateur permet :</w:t>
      </w:r>
    </w:p>
    <w:p>
      <w:pPr>
        <w:pStyle w:val="style27"/>
        <w:numPr>
          <w:ilvl w:val="0"/>
          <w:numId w:val="4"/>
        </w:numPr>
      </w:pPr>
      <w:r>
        <w:rPr>
          <w:rFonts w:ascii="Open Sans" w:hAnsi="Open Sans"/>
          <w:sz w:val="20"/>
          <w:szCs w:val="20"/>
        </w:rPr>
        <w:t>de consulter les logs</w:t>
      </w:r>
    </w:p>
    <w:p>
      <w:pPr>
        <w:pStyle w:val="style27"/>
        <w:numPr>
          <w:ilvl w:val="0"/>
          <w:numId w:val="4"/>
        </w:numPr>
      </w:pPr>
      <w:r>
        <w:rPr>
          <w:rFonts w:ascii="Open Sans" w:hAnsi="Open Sans"/>
          <w:sz w:val="20"/>
          <w:szCs w:val="20"/>
        </w:rPr>
        <w:t>de gérer les utilisateurs : l'administrateur peut activer / désactiver les comptes utilisateur. Un utilisateur avec le champ actif à « non » ne peut pas se connecter et ses actualités ne sont plus publiées.</w:t>
      </w:r>
    </w:p>
    <w:p>
      <w:pPr>
        <w:pStyle w:val="style27"/>
      </w:pPr>
      <w:r>
        <w:rPr/>
      </w:r>
    </w:p>
    <w:p>
      <w:pPr>
        <w:pStyle w:val="style1"/>
        <w:pageBreakBefore/>
      </w:pPr>
      <w:r>
        <w:rPr/>
        <w:t>Dictionnaire</w:t>
      </w:r>
      <w:r>
        <w:rPr/>
        <w:t xml:space="preserve"> des données</w:t>
      </w:r>
    </w:p>
    <w:p>
      <w:pPr>
        <w:pStyle w:val="style27"/>
      </w:pPr>
      <w:r>
        <w:rPr>
          <w:rFonts w:ascii="Open Sans" w:hAnsi="Open Sans"/>
        </w:rPr>
        <w:t>ACTUALITES</w:t>
      </w:r>
    </w:p>
    <w:tbl>
      <w:tblPr>
        <w:jc w:val="left"/>
        <w:tblInd w:type="dxa" w:w="4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36"/>
          <w:bottom w:type="dxa" w:w="55"/>
          <w:right w:type="dxa" w:w="55"/>
        </w:tblCellMar>
      </w:tblPr>
      <w:tblGrid>
        <w:gridCol w:w="2407"/>
        <w:gridCol w:w="2408"/>
        <w:gridCol w:w="2407"/>
        <w:gridCol w:w="2407"/>
      </w:tblGrid>
      <w:tr>
        <w:trPr>
          <w:cantSplit w:val="false"/>
        </w:trPr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6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Champ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6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6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Obligatoire</w:t>
            </w:r>
          </w:p>
        </w:tc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left w:type="dxa" w:w="36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Commentaire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titre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varchar 255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  <w:t>tronqué sur la page d'accueil, complet dans la fenêtre de détail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contenu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text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non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 xml:space="preserve">texte complet de l'actualité, </w:t>
            </w:r>
            <w:r>
              <w:rPr>
                <w:rFonts w:ascii="Open Sans" w:cs="Lohit Hindi" w:eastAsia="DejaVu Sans" w:hAnsi="Open Sans"/>
                <w:sz w:val="16"/>
                <w:szCs w:val="16"/>
              </w:rPr>
              <w:t>n'apparaît que dans la fenêtre de détail de l'actualité (« en savoir plus »)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date début publication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date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date fin publication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date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date de création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timestamp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automatique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état de publication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enum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brouillon / publié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numéro d'ordre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integer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non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rubrique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foreign key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utilisateur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foreign key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6"/>
            </w:tcMar>
          </w:tcPr>
          <w:p>
            <w:pPr>
              <w:pStyle w:val="style29"/>
            </w:pPr>
            <w:r>
              <w:rPr/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4"/>
          <w:szCs w:val="24"/>
        </w:rPr>
        <w:t>RUBRIQUE</w:t>
      </w:r>
    </w:p>
    <w:tbl>
      <w:tblPr>
        <w:jc w:val="left"/>
        <w:tblInd w:type="dxa" w:w="4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39"/>
          <w:bottom w:type="dxa" w:w="55"/>
          <w:right w:type="dxa" w:w="55"/>
        </w:tblCellMar>
      </w:tblPr>
      <w:tblGrid>
        <w:gridCol w:w="2408"/>
        <w:gridCol w:w="2408"/>
        <w:gridCol w:w="2408"/>
        <w:gridCol w:w="2407"/>
      </w:tblGrid>
      <w:tr>
        <w:trPr>
          <w:cantSplit w:val="false"/>
        </w:trPr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i w:val="false"/>
                <w:iCs w:val="false"/>
                <w:sz w:val="16"/>
                <w:szCs w:val="16"/>
              </w:rPr>
              <w:t>Champ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i w:val="false"/>
                <w:iCs w:val="false"/>
                <w:sz w:val="16"/>
                <w:szCs w:val="16"/>
              </w:rPr>
              <w:t>Type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i w:val="false"/>
                <w:iCs w:val="false"/>
                <w:sz w:val="16"/>
                <w:szCs w:val="16"/>
              </w:rPr>
              <w:t>Obligatoire</w:t>
            </w:r>
          </w:p>
        </w:tc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i w:val="false"/>
                <w:iCs w:val="false"/>
                <w:sz w:val="16"/>
                <w:szCs w:val="16"/>
              </w:rPr>
              <w:t>Commentaire</w:t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libelle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varchar 255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idUser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foreign key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/>
            </w:r>
          </w:p>
        </w:tc>
      </w:tr>
    </w:tbl>
    <w:p>
      <w:pPr>
        <w:pStyle w:val="style27"/>
      </w:pPr>
      <w:r>
        <w:rPr/>
      </w:r>
    </w:p>
    <w:p>
      <w:pPr>
        <w:pStyle w:val="style27"/>
      </w:pPr>
      <w:r>
        <w:rPr>
          <w:rFonts w:ascii="Open Sans" w:hAnsi="Open Sans"/>
          <w:sz w:val="24"/>
          <w:szCs w:val="24"/>
        </w:rPr>
        <w:t>COMMENTAIRE</w:t>
      </w:r>
    </w:p>
    <w:tbl>
      <w:tblPr>
        <w:jc w:val="left"/>
        <w:tblInd w:type="dxa" w:w="4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39"/>
          <w:bottom w:type="dxa" w:w="55"/>
          <w:right w:type="dxa" w:w="55"/>
        </w:tblCellMar>
      </w:tblPr>
      <w:tblGrid>
        <w:gridCol w:w="2408"/>
        <w:gridCol w:w="2408"/>
        <w:gridCol w:w="2408"/>
        <w:gridCol w:w="2408"/>
      </w:tblGrid>
      <w:tr>
        <w:trPr>
          <w:cantSplit w:val="false"/>
        </w:trPr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Champ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Obligatoire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Commentaire</w:t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 xml:space="preserve">commentaire  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 xml:space="preserve">varchar </w:t>
            </w:r>
            <w:r>
              <w:rPr>
                <w:rFonts w:ascii="Open Sans" w:hAnsi="Open Sans"/>
                <w:sz w:val="16"/>
                <w:szCs w:val="16"/>
              </w:rPr>
              <w:t>500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date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timestamp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  <w:t>automatique à la création</w:t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actu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foreign key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  <w:t>user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  <w:t>foreign key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  <w:t>oui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27"/>
      </w:pPr>
      <w:bookmarkStart w:id="1" w:name="__DdeLink__289_600068598"/>
      <w:bookmarkEnd w:id="1"/>
      <w:r>
        <w:rPr>
          <w:rFonts w:ascii="Open Sans" w:hAnsi="Open Sans"/>
          <w:sz w:val="24"/>
          <w:szCs w:val="24"/>
        </w:rPr>
        <w:t>USER</w:t>
      </w:r>
    </w:p>
    <w:tbl>
      <w:tblPr>
        <w:jc w:val="left"/>
        <w:tblInd w:type="dxa" w:w="4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39"/>
          <w:bottom w:type="dxa" w:w="55"/>
          <w:right w:type="dxa" w:w="55"/>
        </w:tblCellMar>
      </w:tblPr>
      <w:tblGrid>
        <w:gridCol w:w="2408"/>
        <w:gridCol w:w="2408"/>
        <w:gridCol w:w="2408"/>
        <w:gridCol w:w="2407"/>
      </w:tblGrid>
      <w:tr>
        <w:trPr>
          <w:cantSplit w:val="false"/>
        </w:trPr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Champ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Obligatoire</w:t>
            </w:r>
          </w:p>
        </w:tc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Commentaire</w:t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nom / raison sociale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varchar 255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 xml:space="preserve">login </w:t>
            </w:r>
            <w:r>
              <w:rPr>
                <w:rFonts w:ascii="Open Sans" w:hAnsi="Open Sans"/>
                <w:sz w:val="16"/>
                <w:szCs w:val="16"/>
              </w:rPr>
              <w:t>= email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 xml:space="preserve">varchar </w:t>
            </w:r>
            <w:r>
              <w:rPr>
                <w:rFonts w:ascii="Open Sans" w:hAnsi="Open Sans"/>
                <w:sz w:val="16"/>
                <w:szCs w:val="16"/>
              </w:rPr>
              <w:t>255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pwd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varchar</w:t>
            </w:r>
            <w:r>
              <w:rPr>
                <w:rFonts w:ascii="Open Sans" w:hAnsi="Open Sans"/>
                <w:sz w:val="16"/>
                <w:szCs w:val="16"/>
              </w:rPr>
              <w:t xml:space="preserve"> 8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  <w:t>actif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  <w:t>'oui' ou 'non'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</w:r>
          </w:p>
        </w:tc>
      </w:tr>
    </w:tbl>
    <w:p>
      <w:pPr>
        <w:pStyle w:val="style27"/>
      </w:pPr>
      <w:bookmarkStart w:id="2" w:name="__DdeLink__289_600068598"/>
      <w:bookmarkStart w:id="3" w:name="__DdeLink__289_600068598"/>
      <w:bookmarkEnd w:id="3"/>
      <w:r>
        <w:rPr/>
      </w:r>
    </w:p>
    <w:p>
      <w:pPr>
        <w:pStyle w:val="style27"/>
      </w:pPr>
      <w:r>
        <w:rPr>
          <w:rFonts w:ascii="Open Sans" w:hAnsi="Open Sans"/>
          <w:sz w:val="24"/>
          <w:szCs w:val="24"/>
        </w:rPr>
        <w:t>LOG</w:t>
      </w:r>
    </w:p>
    <w:tbl>
      <w:tblPr>
        <w:jc w:val="left"/>
        <w:tblInd w:type="dxa" w:w="4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39"/>
          <w:bottom w:type="dxa" w:w="55"/>
          <w:right w:type="dxa" w:w="55"/>
        </w:tblCellMar>
      </w:tblPr>
      <w:tblGrid>
        <w:gridCol w:w="2408"/>
        <w:gridCol w:w="2408"/>
        <w:gridCol w:w="2408"/>
        <w:gridCol w:w="2407"/>
      </w:tblGrid>
      <w:tr>
        <w:trPr>
          <w:cantSplit w:val="false"/>
        </w:trPr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Champ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type="dxa" w:w="24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Obligatoire</w:t>
            </w:r>
          </w:p>
        </w:tc>
        <w:tc>
          <w:tcPr>
            <w:tcW w:type="dxa" w:w="240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00" w:val="clear"/>
            <w:tcMar>
              <w:left w:type="dxa" w:w="39"/>
            </w:tcMar>
          </w:tcPr>
          <w:p>
            <w:pPr>
              <w:pStyle w:val="style29"/>
              <w:jc w:val="center"/>
            </w:pPr>
            <w:r>
              <w:rPr>
                <w:rFonts w:ascii="Open Sans" w:cs="Lohit Hindi" w:eastAsia="DejaVu Sans" w:hAnsi="Open Sans"/>
                <w:b/>
                <w:bCs/>
                <w:sz w:val="16"/>
                <w:szCs w:val="16"/>
              </w:rPr>
              <w:t>Commentaire</w:t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timestamp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timestamp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  <w:t>auto</w:t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type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 xml:space="preserve">varchar </w:t>
            </w:r>
            <w:r>
              <w:rPr>
                <w:rFonts w:ascii="Open Sans" w:hAnsi="Open Sans"/>
                <w:sz w:val="16"/>
                <w:szCs w:val="16"/>
              </w:rPr>
              <w:t>255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</w:r>
          </w:p>
        </w:tc>
      </w:tr>
      <w:tr>
        <w:trPr>
          <w:cantSplit w:val="false"/>
        </w:trPr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user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foreign key</w:t>
            </w:r>
          </w:p>
        </w:tc>
        <w:tc>
          <w:tcPr>
            <w:tcW w:type="dxa" w:w="2408"/>
            <w:tcBorders>
              <w:top w:val="non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hAnsi="Open Sans"/>
                <w:sz w:val="16"/>
                <w:szCs w:val="16"/>
              </w:rPr>
              <w:t>oui</w:t>
            </w:r>
          </w:p>
        </w:tc>
        <w:tc>
          <w:tcPr>
            <w:tcW w:type="dxa" w:w="2407"/>
            <w:tcBorders>
              <w:top w:val="non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39"/>
            </w:tcMar>
          </w:tcPr>
          <w:p>
            <w:pPr>
              <w:pStyle w:val="style29"/>
            </w:pPr>
            <w:r>
              <w:rPr>
                <w:rFonts w:ascii="Open Sans" w:cs="Lohit Hindi" w:eastAsia="DejaVu Sans" w:hAnsi="Open Sans"/>
                <w:color w:val="00000A"/>
                <w:sz w:val="16"/>
                <w:szCs w:val="16"/>
                <w:lang w:bidi="hi-IN" w:eastAsia="zh-CN" w:val="fr-FR"/>
              </w:rPr>
            </w:r>
          </w:p>
        </w:tc>
      </w:tr>
    </w:tbl>
    <w:p>
      <w:pPr>
        <w:pStyle w:val="style27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Open Sans">
    <w:charset w:val="80"/>
    <w:family w:val="roman"/>
    <w:pitch w:val="variable"/>
  </w:font>
  <w:font w:name="Arial">
    <w:charset w:val="80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1" w:type="paragraph">
    <w:name w:val="Titre 1"/>
    <w:basedOn w:val="style22"/>
    <w:next w:val="style1"/>
    <w:pPr/>
    <w:rPr/>
  </w:style>
  <w:style w:styleId="style2" w:type="paragraph">
    <w:name w:val="Titre 2"/>
    <w:basedOn w:val="style22"/>
    <w:next w:val="style2"/>
    <w:pPr/>
    <w:rPr/>
  </w:style>
  <w:style w:styleId="style3" w:type="paragraph">
    <w:name w:val="Titre 3"/>
    <w:basedOn w:val="style22"/>
    <w:next w:val="style3"/>
    <w:pPr/>
    <w:rPr/>
  </w:style>
  <w:style w:styleId="style15" w:type="character">
    <w:name w:val="Puce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Titre"/>
    <w:basedOn w:val="style0"/>
    <w:next w:val="style23"/>
    <w:pPr>
      <w:keepNext/>
      <w:widowControl w:val="false"/>
      <w:suppressAutoHyphens w:val="true"/>
      <w:spacing w:after="120" w:before="240"/>
      <w:contextualSpacing w:val="false"/>
    </w:pPr>
    <w:rPr>
      <w:rFonts w:ascii="Arial" w:cs="Lohit Hindi" w:eastAsia="DejaVu Sans" w:hAnsi="Arial"/>
      <w:color w:val="00000A"/>
      <w:sz w:val="28"/>
      <w:szCs w:val="28"/>
      <w:lang w:bidi="hi-IN" w:eastAsia="zh-CN" w:val="fr-FR"/>
    </w:rPr>
  </w:style>
  <w:style w:styleId="style23" w:type="paragraph">
    <w:name w:val="Corps de texte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e"/>
    <w:basedOn w:val="style23"/>
    <w:next w:val="style24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25" w:type="paragraph">
    <w:name w:val="Légende"/>
    <w:basedOn w:val="style0"/>
    <w:next w:val="style25"/>
    <w:pPr>
      <w:widowControl w:val="false"/>
      <w:suppressLineNumbers/>
      <w:suppressAutoHyphens w:val="true"/>
      <w:spacing w:after="120" w:before="120"/>
      <w:contextualSpacing w:val="false"/>
    </w:pPr>
    <w:rPr>
      <w:rFonts w:ascii="Times New Roman" w:cs="Lohit Hindi" w:eastAsia="DejaVu Sans" w:hAnsi="Times New Roman"/>
      <w:i/>
      <w:iCs/>
      <w:color w:val="00000A"/>
      <w:sz w:val="24"/>
      <w:szCs w:val="24"/>
      <w:lang w:bidi="hi-IN" w:eastAsia="zh-CN" w:val="fr-FR"/>
    </w:rPr>
  </w:style>
  <w:style w:styleId="style26" w:type="paragraph">
    <w:name w:val="Index"/>
    <w:basedOn w:val="style0"/>
    <w:next w:val="style26"/>
    <w:pPr>
      <w:widowControl w:val="false"/>
      <w:suppressLineNumber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27" w:type="paragraph">
    <w:name w:val="Default Style"/>
    <w:next w:val="style27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28" w:type="paragraph">
    <w:name w:val="Text Body"/>
    <w:basedOn w:val="style27"/>
    <w:next w:val="style28"/>
    <w:pPr>
      <w:spacing w:after="120" w:before="0"/>
      <w:contextualSpacing w:val="false"/>
    </w:pPr>
    <w:rPr/>
  </w:style>
  <w:style w:styleId="style29" w:type="paragraph">
    <w:name w:val="Contenu de tableau"/>
    <w:basedOn w:val="style0"/>
    <w:next w:val="style29"/>
    <w:pPr/>
    <w:rPr/>
  </w:style>
  <w:style w:styleId="style30" w:type="paragraph">
    <w:name w:val="Titre de tableau"/>
    <w:basedOn w:val="style29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LibreOffice/4.0.3.3$Linux_X86_64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2013-04-22T14:47:28.00Z</dcterms:created>
  <dc:creator>fohl </dc:creator>
  <cp:revision>0</cp:revision>
</cp:coreProperties>
</file>