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E18B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Licensing &amp; Intellectual Property Policy</w:t>
      </w:r>
    </w:p>
    <w:p w14:paraId="197F4EFD" w14:textId="5CB3777C" w:rsidR="00A7308E" w:rsidRPr="003D3035" w:rsidRDefault="00A7308E" w:rsidP="00A7308E">
      <w:pPr>
        <w:pStyle w:val="NormalWeb"/>
        <w:rPr>
          <w:color w:val="000000"/>
        </w:rPr>
      </w:pPr>
      <w:r w:rsidRPr="003D3035">
        <w:rPr>
          <w:color w:val="000000"/>
        </w:rPr>
        <w:t>EquiPattern</w:t>
      </w:r>
      <w:r w:rsidR="003D3035" w:rsidRPr="003D3035">
        <w:rPr>
          <w:color w:val="000000"/>
        </w:rPr>
        <w:t>s</w:t>
      </w:r>
      <w:r w:rsidRPr="003D3035">
        <w:rPr>
          <w:color w:val="000000"/>
        </w:rPr>
        <w:t>.com A Service of Robert Dehn Equine Productions LLC</w:t>
      </w:r>
      <w:r w:rsidRPr="003D3035">
        <w:rPr>
          <w:color w:val="000000"/>
        </w:rPr>
        <w:br/>
        <w:t>Business Location: Colorado, United States</w:t>
      </w:r>
      <w:r w:rsidRPr="003D3035">
        <w:rPr>
          <w:color w:val="000000"/>
        </w:rPr>
        <w:br/>
        <w:t>Last Updated: March 15, 2026</w:t>
      </w:r>
    </w:p>
    <w:p w14:paraId="2DC51C61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1B2DBF63">
          <v:rect id="Rectangle 35" o:spid="_x0000_s1043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7DDE83D6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1. Purpose and Scope</w:t>
      </w:r>
    </w:p>
    <w:p w14:paraId="5C74975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Licensing &amp; Intellectual Property Policy (“Policy”) defines the ownership, licensing rights, permitted uses, and restrictions applicable to all intellectual property associated with the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EquiPatterns.com platform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(the “Platform”).</w:t>
      </w:r>
    </w:p>
    <w:p w14:paraId="7FDE9BF9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Policy applies to all individuals or organizations accessing or using the Platform, including but not limited to:</w:t>
      </w:r>
    </w:p>
    <w:p w14:paraId="1A12A894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members</w:t>
      </w:r>
      <w:r w:rsidRPr="003D3035">
        <w:rPr>
          <w:color w:val="000000"/>
        </w:rPr>
        <w:br/>
        <w:t>• event organizers</w:t>
      </w:r>
      <w:r w:rsidRPr="003D3035">
        <w:rPr>
          <w:color w:val="000000"/>
        </w:rPr>
        <w:br/>
        <w:t>• judges</w:t>
      </w:r>
      <w:r w:rsidRPr="003D3035">
        <w:rPr>
          <w:color w:val="000000"/>
        </w:rPr>
        <w:br/>
        <w:t>• trainers</w:t>
      </w:r>
      <w:r w:rsidRPr="003D3035">
        <w:rPr>
          <w:color w:val="000000"/>
        </w:rPr>
        <w:br/>
        <w:t>• contributors</w:t>
      </w:r>
      <w:r w:rsidRPr="003D3035">
        <w:rPr>
          <w:color w:val="000000"/>
        </w:rPr>
        <w:br/>
        <w:t>• administrators</w:t>
      </w:r>
      <w:r w:rsidRPr="003D3035">
        <w:rPr>
          <w:color w:val="000000"/>
        </w:rPr>
        <w:br/>
        <w:t>• third-party partners.</w:t>
      </w:r>
    </w:p>
    <w:p w14:paraId="58D9F8D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Policy is incorporated into and governed by the Platform’s:</w:t>
      </w:r>
    </w:p>
    <w:p w14:paraId="3D2BA64C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Terms of Service</w:t>
      </w:r>
      <w:r w:rsidRPr="003D3035">
        <w:rPr>
          <w:color w:val="000000"/>
        </w:rPr>
        <w:br/>
        <w:t>• Membership Agreement</w:t>
      </w:r>
      <w:r w:rsidRPr="003D3035">
        <w:rPr>
          <w:color w:val="000000"/>
        </w:rPr>
        <w:br/>
        <w:t>• Privacy Policy</w:t>
      </w:r>
      <w:r w:rsidRPr="003D3035">
        <w:rPr>
          <w:color w:val="000000"/>
        </w:rPr>
        <w:br/>
        <w:t>• other applicable agreements.</w:t>
      </w:r>
    </w:p>
    <w:p w14:paraId="4E977DD0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3A634A46">
          <v:rect id="Rectangle 33" o:spid="_x0000_s1042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24C263FD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2. Ownership of Platform Intellectual Property</w:t>
      </w:r>
    </w:p>
    <w:p w14:paraId="5082A911" w14:textId="77777777" w:rsidR="004A179D" w:rsidRPr="003D3035" w:rsidRDefault="004A179D" w:rsidP="004A179D">
      <w:pPr>
        <w:pStyle w:val="NormalWeb"/>
        <w:rPr>
          <w:b/>
          <w:bCs/>
          <w:color w:val="000000"/>
        </w:rPr>
      </w:pPr>
      <w:r w:rsidRPr="003D3035">
        <w:rPr>
          <w:color w:val="000000"/>
        </w:rPr>
        <w:t>Unless expressly stated otherwise in writing, all intellectual property associated with the Platform is owned by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Robert Dehn Equine Productions LLC</w:t>
      </w:r>
      <w:r w:rsidRPr="003D3035">
        <w:rPr>
          <w:b/>
          <w:bCs/>
          <w:color w:val="000000"/>
        </w:rPr>
        <w:t>.</w:t>
      </w:r>
    </w:p>
    <w:p w14:paraId="3F9CC7F1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includes but is not limited to:</w:t>
      </w:r>
    </w:p>
    <w:p w14:paraId="7CAF4F6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lastRenderedPageBreak/>
        <w:t>• horse show patterns</w:t>
      </w:r>
      <w:r w:rsidRPr="003D3035">
        <w:rPr>
          <w:color w:val="000000"/>
        </w:rPr>
        <w:br/>
        <w:t>• pattern libraries</w:t>
      </w:r>
      <w:r w:rsidRPr="003D3035">
        <w:rPr>
          <w:color w:val="000000"/>
        </w:rPr>
        <w:br/>
        <w:t>• pattern book layouts</w:t>
      </w:r>
      <w:r w:rsidRPr="003D3035">
        <w:rPr>
          <w:color w:val="000000"/>
        </w:rPr>
        <w:br/>
        <w:t>• diagrams and visual representations</w:t>
      </w:r>
      <w:r w:rsidRPr="003D3035">
        <w:rPr>
          <w:color w:val="000000"/>
        </w:rPr>
        <w:br/>
        <w:t>• score sheets</w:t>
      </w:r>
      <w:r w:rsidRPr="003D3035">
        <w:rPr>
          <w:color w:val="000000"/>
        </w:rPr>
        <w:br/>
        <w:t>• scheduling systems</w:t>
      </w:r>
      <w:r w:rsidRPr="003D3035">
        <w:rPr>
          <w:color w:val="000000"/>
        </w:rPr>
        <w:br/>
        <w:t>• event workflows</w:t>
      </w:r>
      <w:r w:rsidRPr="003D3035">
        <w:rPr>
          <w:color w:val="000000"/>
        </w:rPr>
        <w:br/>
        <w:t>• pattern-generation logic</w:t>
      </w:r>
      <w:r w:rsidRPr="003D3035">
        <w:rPr>
          <w:color w:val="000000"/>
        </w:rPr>
        <w:br/>
        <w:t>• platform software and tools</w:t>
      </w:r>
      <w:r w:rsidRPr="003D3035">
        <w:rPr>
          <w:color w:val="000000"/>
        </w:rPr>
        <w:br/>
        <w:t>• databases and datasets</w:t>
      </w:r>
      <w:r w:rsidRPr="003D3035">
        <w:rPr>
          <w:color w:val="000000"/>
        </w:rPr>
        <w:br/>
        <w:t>• metadata systems</w:t>
      </w:r>
      <w:r w:rsidRPr="003D3035">
        <w:rPr>
          <w:color w:val="000000"/>
        </w:rPr>
        <w:br/>
        <w:t>• analytics systems</w:t>
      </w:r>
      <w:r w:rsidRPr="003D3035">
        <w:rPr>
          <w:color w:val="000000"/>
        </w:rPr>
        <w:br/>
        <w:t>• user interface design</w:t>
      </w:r>
      <w:r w:rsidRPr="003D3035">
        <w:rPr>
          <w:color w:val="000000"/>
        </w:rPr>
        <w:br/>
        <w:t>• platform architecture</w:t>
      </w:r>
      <w:r w:rsidRPr="003D3035">
        <w:rPr>
          <w:color w:val="000000"/>
        </w:rPr>
        <w:br/>
        <w:t>• platform branding and trademarks.</w:t>
      </w:r>
    </w:p>
    <w:p w14:paraId="6C86F17F" w14:textId="77777777" w:rsidR="004A179D" w:rsidRPr="003D3035" w:rsidRDefault="004A179D" w:rsidP="004A179D">
      <w:pPr>
        <w:pStyle w:val="NormalWeb"/>
        <w:rPr>
          <w:b/>
          <w:bCs/>
          <w:color w:val="000000"/>
        </w:rPr>
      </w:pPr>
      <w:r w:rsidRPr="003D3035">
        <w:rPr>
          <w:color w:val="000000"/>
        </w:rPr>
        <w:t>These materials are protected under applicable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copyright, trademark, trade secret, and intellectual property laws</w:t>
      </w:r>
      <w:r w:rsidRPr="003D3035">
        <w:rPr>
          <w:b/>
          <w:bCs/>
          <w:color w:val="000000"/>
        </w:rPr>
        <w:t>.</w:t>
      </w:r>
    </w:p>
    <w:p w14:paraId="0FEB7A5E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5B376360">
          <v:rect id="Rectangle 31" o:spid="_x0000_s104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57C22AE9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3. Platform Software License</w:t>
      </w:r>
    </w:p>
    <w:p w14:paraId="4EF5006A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Users are granted a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limited, non-exclusive, non-transferable, revocable license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to access and use the Platform solely for its intended purposes.</w:t>
      </w:r>
    </w:p>
    <w:p w14:paraId="281DBF3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license permits users to:</w:t>
      </w:r>
    </w:p>
    <w:p w14:paraId="183CAF18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access platform tools</w:t>
      </w:r>
      <w:r w:rsidRPr="003D3035">
        <w:rPr>
          <w:color w:val="000000"/>
        </w:rPr>
        <w:br/>
        <w:t>• generate pattern books</w:t>
      </w:r>
      <w:r w:rsidRPr="003D3035">
        <w:rPr>
          <w:color w:val="000000"/>
        </w:rPr>
        <w:br/>
        <w:t>• organize horse show events</w:t>
      </w:r>
      <w:r w:rsidRPr="003D3035">
        <w:rPr>
          <w:color w:val="000000"/>
        </w:rPr>
        <w:br/>
        <w:t>• distribute event materials generated by the Platform.</w:t>
      </w:r>
    </w:p>
    <w:p w14:paraId="6B15DB98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license does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not grant ownership rights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in the Platform or its underlying technology.</w:t>
      </w:r>
    </w:p>
    <w:p w14:paraId="4096590B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56143377">
          <v:rect id="Rectangle 29" o:spid="_x0000_s104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62E2DA87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4. Pattern Library Licensing</w:t>
      </w:r>
    </w:p>
    <w:p w14:paraId="33E65D9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Patterns made available through the Platform are licensed for use in:</w:t>
      </w:r>
    </w:p>
    <w:p w14:paraId="27A11697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equestrian competitions</w:t>
      </w:r>
      <w:r w:rsidRPr="003D3035">
        <w:rPr>
          <w:color w:val="000000"/>
        </w:rPr>
        <w:br/>
        <w:t>• horse show event management</w:t>
      </w:r>
      <w:r w:rsidRPr="003D3035">
        <w:rPr>
          <w:color w:val="000000"/>
        </w:rPr>
        <w:br/>
      </w:r>
      <w:r w:rsidRPr="003D3035">
        <w:rPr>
          <w:color w:val="000000"/>
        </w:rPr>
        <w:lastRenderedPageBreak/>
        <w:t>• equestrian training</w:t>
      </w:r>
      <w:r w:rsidRPr="003D3035">
        <w:rPr>
          <w:color w:val="000000"/>
        </w:rPr>
        <w:br/>
        <w:t>• educational instruction.</w:t>
      </w:r>
    </w:p>
    <w:p w14:paraId="69EC6330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Patterns may be included in:</w:t>
      </w:r>
    </w:p>
    <w:p w14:paraId="2CA61B74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show packets</w:t>
      </w:r>
      <w:r w:rsidRPr="003D3035">
        <w:rPr>
          <w:color w:val="000000"/>
        </w:rPr>
        <w:br/>
        <w:t>• exhibitor materials</w:t>
      </w:r>
      <w:r w:rsidRPr="003D3035">
        <w:rPr>
          <w:color w:val="000000"/>
        </w:rPr>
        <w:br/>
        <w:t>• event documentation</w:t>
      </w:r>
      <w:r w:rsidRPr="003D3035">
        <w:rPr>
          <w:color w:val="000000"/>
        </w:rPr>
        <w:br/>
        <w:t>• training resources.</w:t>
      </w:r>
    </w:p>
    <w:p w14:paraId="7B78040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Patterns may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not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be:</w:t>
      </w:r>
    </w:p>
    <w:p w14:paraId="463EBCE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resold</w:t>
      </w:r>
      <w:r w:rsidRPr="003D3035">
        <w:rPr>
          <w:color w:val="000000"/>
        </w:rPr>
        <w:br/>
        <w:t>• redistributed as standalone pattern libraries</w:t>
      </w:r>
      <w:r w:rsidRPr="003D3035">
        <w:rPr>
          <w:color w:val="000000"/>
        </w:rPr>
        <w:br/>
        <w:t>• uploaded to competing digital platforms</w:t>
      </w:r>
      <w:r w:rsidRPr="003D3035">
        <w:rPr>
          <w:color w:val="000000"/>
        </w:rPr>
        <w:br/>
        <w:t>• used to construct competing pattern libraries.</w:t>
      </w:r>
    </w:p>
    <w:p w14:paraId="6FE10330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All patterns remain the intellectual property of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Robert Dehn Equine Productions LLC or its licensors</w:t>
      </w:r>
      <w:r w:rsidRPr="003D3035">
        <w:rPr>
          <w:color w:val="000000"/>
        </w:rPr>
        <w:t>.</w:t>
      </w:r>
    </w:p>
    <w:p w14:paraId="26444785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28BCFC36">
          <v:rect id="Rectangle 27" o:spid="_x0000_s103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24786F31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5. Generated Content and Platform Outputs</w:t>
      </w:r>
    </w:p>
    <w:p w14:paraId="3B4E7548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Platform may generate materials including:</w:t>
      </w:r>
    </w:p>
    <w:p w14:paraId="4BF613C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pattern books</w:t>
      </w:r>
      <w:r w:rsidRPr="003D3035">
        <w:rPr>
          <w:color w:val="000000"/>
        </w:rPr>
        <w:br/>
        <w:t>• event schedules</w:t>
      </w:r>
      <w:r w:rsidRPr="003D3035">
        <w:rPr>
          <w:color w:val="000000"/>
        </w:rPr>
        <w:br/>
        <w:t>• diagrams</w:t>
      </w:r>
      <w:r w:rsidRPr="003D3035">
        <w:rPr>
          <w:color w:val="000000"/>
        </w:rPr>
        <w:br/>
        <w:t>• score sheets</w:t>
      </w:r>
      <w:r w:rsidRPr="003D3035">
        <w:rPr>
          <w:color w:val="000000"/>
        </w:rPr>
        <w:br/>
        <w:t>• operational documents.</w:t>
      </w:r>
    </w:p>
    <w:p w14:paraId="3A60FA0E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Users may use these outputs solely for the event or operational purpose for which they were created.</w:t>
      </w:r>
    </w:p>
    <w:p w14:paraId="3565B93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Generated materials may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not be used to recreate, reconstruct, or reverse engineer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the Platform’s underlying intellectual property.</w:t>
      </w:r>
    </w:p>
    <w:p w14:paraId="1A801DF2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01676E59">
          <v:rect id="Rectangle 25" o:spid="_x0000_s103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40099D03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6. Auto-Generated Pattern Logic</w:t>
      </w:r>
    </w:p>
    <w:p w14:paraId="4BD95C99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Platform may generate patterns using rule-based systems or configurable logic.</w:t>
      </w:r>
    </w:p>
    <w:p w14:paraId="6CC2319F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lastRenderedPageBreak/>
        <w:t>These systems may rely on:</w:t>
      </w:r>
    </w:p>
    <w:p w14:paraId="70F68B0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pattern selection frameworks</w:t>
      </w:r>
      <w:r w:rsidRPr="003D3035">
        <w:rPr>
          <w:color w:val="000000"/>
        </w:rPr>
        <w:br/>
        <w:t>• rule-based pattern construction</w:t>
      </w:r>
      <w:r w:rsidRPr="003D3035">
        <w:rPr>
          <w:color w:val="000000"/>
        </w:rPr>
        <w:br/>
        <w:t>• administrative triggers</w:t>
      </w:r>
      <w:r w:rsidRPr="003D3035">
        <w:rPr>
          <w:color w:val="000000"/>
        </w:rPr>
        <w:br/>
        <w:t>• platform algorithms.</w:t>
      </w:r>
    </w:p>
    <w:p w14:paraId="3D3FBB7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All system-generated patterns remain part of the Platform’s intellectual property.</w:t>
      </w:r>
    </w:p>
    <w:p w14:paraId="5106D7A9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Administrative users may review or approve generated patterns prior to publication where applicable.</w:t>
      </w:r>
    </w:p>
    <w:p w14:paraId="0E8C40AB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47391449">
          <v:rect id="Rectangle 23" o:spid="_x0000_s103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3599A488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7. Database and Data Structure Protection</w:t>
      </w:r>
    </w:p>
    <w:p w14:paraId="6249C90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Platform’s databases represent a substantial investment of time, expertise, and resources.</w:t>
      </w:r>
    </w:p>
    <w:p w14:paraId="43B1E04B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These databases may include:</w:t>
      </w:r>
    </w:p>
    <w:p w14:paraId="19F6736B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pattern libraries</w:t>
      </w:r>
      <w:r w:rsidRPr="003D3035">
        <w:rPr>
          <w:color w:val="000000"/>
        </w:rPr>
        <w:br/>
        <w:t>• pattern classifications</w:t>
      </w:r>
      <w:r w:rsidRPr="003D3035">
        <w:rPr>
          <w:color w:val="000000"/>
        </w:rPr>
        <w:br/>
        <w:t>• obstacle sequences</w:t>
      </w:r>
      <w:r w:rsidRPr="003D3035">
        <w:rPr>
          <w:color w:val="000000"/>
        </w:rPr>
        <w:br/>
        <w:t>• arena layouts</w:t>
      </w:r>
      <w:r w:rsidRPr="003D3035">
        <w:rPr>
          <w:color w:val="000000"/>
        </w:rPr>
        <w:br/>
        <w:t>• discipline-specific pattern frameworks</w:t>
      </w:r>
      <w:r w:rsidRPr="003D3035">
        <w:rPr>
          <w:color w:val="000000"/>
        </w:rPr>
        <w:br/>
        <w:t>• event usage data.</w:t>
      </w:r>
    </w:p>
    <w:p w14:paraId="1EB67F01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Users may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not</w:t>
      </w:r>
      <w:r w:rsidRPr="003D3035">
        <w:rPr>
          <w:color w:val="000000"/>
        </w:rPr>
        <w:t>:</w:t>
      </w:r>
    </w:p>
    <w:p w14:paraId="5A330681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copy or download substantial portions of platform databases</w:t>
      </w:r>
      <w:r w:rsidRPr="003D3035">
        <w:rPr>
          <w:color w:val="000000"/>
        </w:rPr>
        <w:br/>
        <w:t>• systematically extract platform data</w:t>
      </w:r>
      <w:r w:rsidRPr="003D3035">
        <w:rPr>
          <w:color w:val="000000"/>
        </w:rPr>
        <w:br/>
        <w:t>• scrape pattern libraries</w:t>
      </w:r>
      <w:r w:rsidRPr="003D3035">
        <w:rPr>
          <w:color w:val="000000"/>
        </w:rPr>
        <w:br/>
        <w:t>• compile platform data into external databases</w:t>
      </w:r>
      <w:r w:rsidRPr="003D3035">
        <w:rPr>
          <w:color w:val="000000"/>
        </w:rPr>
        <w:br/>
        <w:t>• use automated tools, bots, or scripts to collect platform data</w:t>
      </w:r>
      <w:r w:rsidRPr="003D3035">
        <w:rPr>
          <w:color w:val="000000"/>
        </w:rPr>
        <w:br/>
        <w:t>• use platform data to develop competing products.</w:t>
      </w:r>
    </w:p>
    <w:p w14:paraId="728D6517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Unauthorized extraction may result in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termination of access and legal enforcement</w:t>
      </w:r>
      <w:r w:rsidRPr="003D3035">
        <w:rPr>
          <w:b/>
          <w:bCs/>
          <w:color w:val="000000"/>
        </w:rPr>
        <w:t>.</w:t>
      </w:r>
    </w:p>
    <w:p w14:paraId="356C2894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1E292B0C">
          <v:rect id="Rectangle 21" o:spid="_x0000_s103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115D8E1C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8. Pattern Metadata Protection</w:t>
      </w:r>
    </w:p>
    <w:p w14:paraId="4D218191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Platform maintains proprietary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pattern metadata systems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used to organize and analyze pattern information.</w:t>
      </w:r>
    </w:p>
    <w:p w14:paraId="197476C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Metadata may include:</w:t>
      </w:r>
    </w:p>
    <w:p w14:paraId="23FCDD9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difficulty levels</w:t>
      </w:r>
      <w:r w:rsidRPr="003D3035">
        <w:rPr>
          <w:color w:val="000000"/>
        </w:rPr>
        <w:br/>
        <w:t>• obstacle combinations</w:t>
      </w:r>
      <w:r w:rsidRPr="003D3035">
        <w:rPr>
          <w:color w:val="000000"/>
        </w:rPr>
        <w:br/>
        <w:t>• maneuver classifications</w:t>
      </w:r>
      <w:r w:rsidRPr="003D3035">
        <w:rPr>
          <w:color w:val="000000"/>
        </w:rPr>
        <w:br/>
        <w:t>• discipline-specific structures</w:t>
      </w:r>
      <w:r w:rsidRPr="003D3035">
        <w:rPr>
          <w:color w:val="000000"/>
        </w:rPr>
        <w:br/>
        <w:t>• arena layout logic</w:t>
      </w:r>
      <w:r w:rsidRPr="003D3035">
        <w:rPr>
          <w:color w:val="000000"/>
        </w:rPr>
        <w:br/>
        <w:t>• event usage history</w:t>
      </w:r>
      <w:r w:rsidRPr="003D3035">
        <w:rPr>
          <w:color w:val="000000"/>
        </w:rPr>
        <w:br/>
        <w:t>• performance analytics</w:t>
      </w:r>
      <w:r w:rsidRPr="003D3035">
        <w:rPr>
          <w:color w:val="000000"/>
        </w:rPr>
        <w:br/>
        <w:t>• pattern relationships.</w:t>
      </w:r>
    </w:p>
    <w:p w14:paraId="36CD15D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These metadata systems represent proprietary intellectual property and trade secrets.</w:t>
      </w:r>
    </w:p>
    <w:p w14:paraId="74CC815E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Users may not:</w:t>
      </w:r>
    </w:p>
    <w:p w14:paraId="648BFB4B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copy or extract pattern metadata</w:t>
      </w:r>
      <w:r w:rsidRPr="003D3035">
        <w:rPr>
          <w:color w:val="000000"/>
        </w:rPr>
        <w:br/>
        <w:t>• reproduce metadata structures</w:t>
      </w:r>
      <w:r w:rsidRPr="003D3035">
        <w:rPr>
          <w:color w:val="000000"/>
        </w:rPr>
        <w:br/>
        <w:t>• replicate classification systems</w:t>
      </w:r>
      <w:r w:rsidRPr="003D3035">
        <w:rPr>
          <w:color w:val="000000"/>
        </w:rPr>
        <w:br/>
        <w:t>• incorporate metadata into competing platforms.</w:t>
      </w:r>
    </w:p>
    <w:p w14:paraId="693447BB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5E2C6B80">
          <v:rect id="Rectangle 19" o:spid="_x0000_s103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15B0C8D2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9. Artificial Intelligence and Machine Learning Restrictions</w:t>
      </w:r>
    </w:p>
    <w:p w14:paraId="3A14EBBE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Platform content may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not be used to train artificial intelligence or machine learning systems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without written authorization.</w:t>
      </w:r>
    </w:p>
    <w:p w14:paraId="4FA4AE7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Prohibited uses include:</w:t>
      </w:r>
    </w:p>
    <w:p w14:paraId="7BC6E2C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training AI models using pattern libraries</w:t>
      </w:r>
      <w:r w:rsidRPr="003D3035">
        <w:rPr>
          <w:color w:val="000000"/>
        </w:rPr>
        <w:br/>
        <w:t>• feeding pattern datasets into generative systems</w:t>
      </w:r>
      <w:r w:rsidRPr="003D3035">
        <w:rPr>
          <w:color w:val="000000"/>
        </w:rPr>
        <w:br/>
        <w:t>• using platform outputs to build automated pattern generators</w:t>
      </w:r>
      <w:r w:rsidRPr="003D3035">
        <w:rPr>
          <w:color w:val="000000"/>
        </w:rPr>
        <w:br/>
        <w:t>• using platform data for algorithmic pattern generation outside the Platform.</w:t>
      </w:r>
    </w:p>
    <w:p w14:paraId="17F6BF51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5A8CEF94">
          <v:rect id="Rectangle 17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701643CA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10. Systematic Data Extraction Prohibition</w:t>
      </w:r>
    </w:p>
    <w:p w14:paraId="21339385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Users may not engage in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systematic extraction of Platform data</w:t>
      </w:r>
      <w:r w:rsidRPr="003D3035">
        <w:rPr>
          <w:b/>
          <w:bCs/>
          <w:color w:val="000000"/>
        </w:rPr>
        <w:t>,</w:t>
      </w:r>
      <w:r w:rsidRPr="003D3035">
        <w:rPr>
          <w:color w:val="000000"/>
        </w:rPr>
        <w:t xml:space="preserve"> including through ordinary platform usage.</w:t>
      </w:r>
    </w:p>
    <w:p w14:paraId="52AF27F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Prohibited activities include:</w:t>
      </w:r>
    </w:p>
    <w:p w14:paraId="249CEF9F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repeatedly accessing large portions of the pattern library for the purpose of collection</w:t>
      </w:r>
      <w:r w:rsidRPr="003D3035">
        <w:rPr>
          <w:color w:val="000000"/>
        </w:rPr>
        <w:br/>
        <w:t>• compiling patterns or datasets obtained from the Platform into separate repositories</w:t>
      </w:r>
      <w:r w:rsidRPr="003D3035">
        <w:rPr>
          <w:color w:val="000000"/>
        </w:rPr>
        <w:br/>
        <w:t>• using manual, automated, or assisted processes to accumulate platform data</w:t>
      </w:r>
      <w:r w:rsidRPr="003D3035">
        <w:rPr>
          <w:color w:val="000000"/>
        </w:rPr>
        <w:br/>
        <w:t>• reconstructing the Platform’s database through repeated downloads or viewing.</w:t>
      </w:r>
    </w:p>
    <w:p w14:paraId="33A165C7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Such activity may be treated as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unauthorized data harvesting</w:t>
      </w:r>
      <w:r w:rsidRPr="003D3035">
        <w:rPr>
          <w:b/>
          <w:bCs/>
          <w:color w:val="000000"/>
        </w:rPr>
        <w:t>,</w:t>
      </w:r>
      <w:r w:rsidRPr="003D3035">
        <w:rPr>
          <w:color w:val="000000"/>
        </w:rPr>
        <w:t xml:space="preserve"> even if each individual access appears permissible.</w:t>
      </w:r>
    </w:p>
    <w:p w14:paraId="51CA53EA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117B15A1">
          <v:rect id="Rectangle 15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5A0222EE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11. Audit Logs and Platform Analytics</w:t>
      </w:r>
    </w:p>
    <w:p w14:paraId="1F02E605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Platform maintains monitoring systems designed to ensure platform integrity.</w:t>
      </w:r>
    </w:p>
    <w:p w14:paraId="4D3F145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These systems may include:</w:t>
      </w:r>
    </w:p>
    <w:p w14:paraId="07FB8B13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Admin-Level Audit Logs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tracking administrative actions</w:t>
      </w:r>
      <w:r w:rsidRPr="003D3035">
        <w:rPr>
          <w:color w:val="000000"/>
        </w:rPr>
        <w:br/>
        <w:t>•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Platform Owner Analytics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monitoring usage trends and system performance.</w:t>
      </w:r>
    </w:p>
    <w:p w14:paraId="5812FFF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Access to these systems is restricted to authorized personnel.</w:t>
      </w:r>
    </w:p>
    <w:p w14:paraId="6BF36D91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00F2322E">
          <v:rect id="Rectangle 13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74BF39A6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12. Event Close-Out and Pattern Locking</w:t>
      </w:r>
    </w:p>
    <w:p w14:paraId="67139DBF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At the conclusion of an event workflow, event materials may enter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Close-Out status</w:t>
      </w:r>
      <w:r w:rsidRPr="003D3035">
        <w:rPr>
          <w:color w:val="000000"/>
        </w:rPr>
        <w:t>.</w:t>
      </w:r>
    </w:p>
    <w:p w14:paraId="76979FBF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During Close-Out:</w:t>
      </w:r>
    </w:p>
    <w:p w14:paraId="31D849CA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finalized pattern books may be locked</w:t>
      </w:r>
      <w:r w:rsidRPr="003D3035">
        <w:rPr>
          <w:color w:val="000000"/>
        </w:rPr>
        <w:br/>
        <w:t>• event materials may be archived</w:t>
      </w:r>
      <w:r w:rsidRPr="003D3035">
        <w:rPr>
          <w:color w:val="000000"/>
        </w:rPr>
        <w:br/>
        <w:t>• editing permissions may be restricted.</w:t>
      </w:r>
    </w:p>
    <w:p w14:paraId="51939755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preserves the integrity of historical event records.</w:t>
      </w:r>
    </w:p>
    <w:p w14:paraId="262186A0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0AEE1FF0">
          <v:rect id="Rectangle 11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6F366D6E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13. Third-Party Content</w:t>
      </w:r>
    </w:p>
    <w:p w14:paraId="161115D7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Some content within the Platform may originate from third-party licensors or contributors.</w:t>
      </w:r>
    </w:p>
    <w:p w14:paraId="287F9CC4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Such content remains the intellectual property of its respective owners and may be subject to additional licensing terms.</w:t>
      </w:r>
    </w:p>
    <w:p w14:paraId="42ADE5DE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777F0C3E">
          <v:rect id="Rectangle 9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2458473F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14. Enforcement</w:t>
      </w:r>
    </w:p>
    <w:p w14:paraId="69B20E4E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Violations of this Policy may result in:</w:t>
      </w:r>
    </w:p>
    <w:p w14:paraId="6EDBBF0B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• suspension or termination of Platform access</w:t>
      </w:r>
      <w:r w:rsidRPr="003D3035">
        <w:rPr>
          <w:color w:val="000000"/>
        </w:rPr>
        <w:br/>
        <w:t>• removal of unauthorized content</w:t>
      </w:r>
      <w:r w:rsidRPr="003D3035">
        <w:rPr>
          <w:color w:val="000000"/>
        </w:rPr>
        <w:br/>
        <w:t>• revocation of licensing rights</w:t>
      </w:r>
      <w:r w:rsidRPr="003D3035">
        <w:rPr>
          <w:color w:val="000000"/>
        </w:rPr>
        <w:br/>
        <w:t>• financial penalties where applicable</w:t>
      </w:r>
      <w:r w:rsidRPr="003D3035">
        <w:rPr>
          <w:color w:val="000000"/>
        </w:rPr>
        <w:br/>
        <w:t>• legal action.</w:t>
      </w:r>
    </w:p>
    <w:p w14:paraId="7F3CFABC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The Company reserves the right to enforce its intellectual property rights to the fullest extent permitted by law.</w:t>
      </w:r>
    </w:p>
    <w:p w14:paraId="616BF44F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1D362889">
          <v:rect id="Rectangle 7" o:spid="_x0000_s1029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58857D7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15. Relationship to Other Agreements</w:t>
      </w:r>
    </w:p>
    <w:p w14:paraId="5A9E7E1D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Policy supplements and operates in conjunction with the Platform’s:</w:t>
      </w:r>
    </w:p>
    <w:p w14:paraId="1CBF5178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 xml:space="preserve">Membership Agreement </w:t>
      </w:r>
    </w:p>
    <w:p w14:paraId="72A52A74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 xml:space="preserve">Terms of Service </w:t>
      </w:r>
    </w:p>
    <w:p w14:paraId="455A9761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 xml:space="preserve">Privacy Policy </w:t>
      </w:r>
    </w:p>
    <w:p w14:paraId="056CBEA1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>Refund &amp; Cancellation Policy</w:t>
      </w:r>
    </w:p>
    <w:p w14:paraId="37D9D206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 xml:space="preserve">Communications &amp; SMS/Text Consent Policy </w:t>
      </w:r>
    </w:p>
    <w:p w14:paraId="0FC4421E" w14:textId="77777777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>Creator Content &amp; Benefits Policy</w:t>
      </w:r>
    </w:p>
    <w:p w14:paraId="724DB976" w14:textId="11554853" w:rsidR="00A7308E" w:rsidRPr="003D3035" w:rsidRDefault="00A7308E" w:rsidP="00A7308E">
      <w:pPr>
        <w:pStyle w:val="NormalWeb"/>
        <w:numPr>
          <w:ilvl w:val="0"/>
          <w:numId w:val="10"/>
        </w:numPr>
        <w:rPr>
          <w:color w:val="000000"/>
        </w:rPr>
      </w:pPr>
      <w:r w:rsidRPr="003D3035">
        <w:rPr>
          <w:color w:val="000000"/>
        </w:rPr>
        <w:t xml:space="preserve">Pattern Book Licensing Agreement </w:t>
      </w:r>
    </w:p>
    <w:p w14:paraId="2ABE7B38" w14:textId="2A0DE66D" w:rsidR="004A179D" w:rsidRPr="003D3035" w:rsidRDefault="004A179D" w:rsidP="00A7308E">
      <w:pPr>
        <w:pStyle w:val="NormalWeb"/>
        <w:rPr>
          <w:b/>
          <w:bCs/>
          <w:color w:val="000000"/>
        </w:rPr>
      </w:pPr>
      <w:r w:rsidRPr="003D3035">
        <w:rPr>
          <w:color w:val="000000"/>
        </w:rPr>
        <w:t>Where conflicts arise, the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Terms of Service shall control unless otherwise specified</w:t>
      </w:r>
      <w:r w:rsidRPr="003D3035">
        <w:rPr>
          <w:b/>
          <w:bCs/>
          <w:color w:val="000000"/>
        </w:rPr>
        <w:t>.</w:t>
      </w:r>
    </w:p>
    <w:p w14:paraId="6889DD98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1E74D242">
          <v:rect id="Rectangle 5" o:spid="_x0000_s1028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0C0710A6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16. Updates to This Policy</w:t>
      </w:r>
    </w:p>
    <w:p w14:paraId="0616708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Robert Dehn Equine Productions LLC may update this Policy periodically.</w:t>
      </w:r>
    </w:p>
    <w:p w14:paraId="25E76B58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Updated policies will be posted with a revised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Last Updated</w:t>
      </w:r>
      <w:r w:rsidRPr="003D3035">
        <w:rPr>
          <w:rStyle w:val="apple-converted-space"/>
          <w:color w:val="000000"/>
        </w:rPr>
        <w:t> </w:t>
      </w:r>
      <w:r w:rsidRPr="003D3035">
        <w:rPr>
          <w:color w:val="000000"/>
        </w:rPr>
        <w:t>date.</w:t>
      </w:r>
    </w:p>
    <w:p w14:paraId="3A0DDE5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Continued use of the Platform after updates constitutes acceptance of the revised Policy.</w:t>
      </w:r>
    </w:p>
    <w:p w14:paraId="4116B0FA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45795242">
          <v:rect id="Rectangle 3" o:spid="_x0000_s1027" style="width:398.7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" filled="f">
            <o:lock v:ext="edit" aspectratio="t"/>
            <w10:anchorlock/>
          </v:rect>
        </w:pict>
      </w:r>
    </w:p>
    <w:p w14:paraId="1E9041B6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17. Governing Law</w:t>
      </w:r>
    </w:p>
    <w:p w14:paraId="1F35A342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This Policy is governed by the laws of the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b w:val="0"/>
          <w:bCs w:val="0"/>
          <w:color w:val="000000"/>
        </w:rPr>
        <w:t>State of Colorado, United States</w:t>
      </w:r>
      <w:r w:rsidRPr="003D3035">
        <w:rPr>
          <w:b/>
          <w:bCs/>
          <w:color w:val="000000"/>
        </w:rPr>
        <w:t>,</w:t>
      </w:r>
      <w:r w:rsidRPr="003D3035">
        <w:rPr>
          <w:color w:val="000000"/>
        </w:rPr>
        <w:t xml:space="preserve"> without regard to conflict-of-law principles.</w:t>
      </w:r>
    </w:p>
    <w:p w14:paraId="67C4E108" w14:textId="77777777" w:rsidR="004A179D" w:rsidRPr="003D3035" w:rsidRDefault="007D5150" w:rsidP="004A179D">
      <w:pPr>
        <w:rPr>
          <w:sz w:val="24"/>
          <w:szCs w:val="24"/>
        </w:rPr>
      </w:pPr>
      <w:r>
        <w:rPr>
          <w:noProof/>
        </w:rPr>
      </w:r>
      <w:r>
        <w:pict w14:anchorId="3ECCD6D3">
          <v:rect id="Rectangle 1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" filled="f">
            <o:lock v:ext="edit" aspectratio="t"/>
            <w10:anchorlock/>
          </v:rect>
        </w:pict>
      </w:r>
    </w:p>
    <w:p w14:paraId="06F9E9BE" w14:textId="77777777" w:rsidR="004A179D" w:rsidRPr="003D3035" w:rsidRDefault="004A179D" w:rsidP="004A179D">
      <w:pPr>
        <w:pStyle w:val="Heading1"/>
        <w:rPr>
          <w:color w:val="000000"/>
          <w:sz w:val="24"/>
          <w:szCs w:val="24"/>
        </w:rPr>
      </w:pPr>
      <w:r w:rsidRPr="003D3035">
        <w:rPr>
          <w:color w:val="000000"/>
          <w:sz w:val="24"/>
          <w:szCs w:val="24"/>
        </w:rPr>
        <w:t>18. Contact Information</w:t>
      </w:r>
    </w:p>
    <w:p w14:paraId="3C88DED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For questions regarding intellectual property or licensing matters, please contact:</w:t>
      </w:r>
    </w:p>
    <w:p w14:paraId="69D99626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rStyle w:val="Strong"/>
          <w:color w:val="000000"/>
        </w:rPr>
        <w:t>Robert Dehn Equine Productions LLC</w:t>
      </w:r>
      <w:r w:rsidRPr="003D3035">
        <w:rPr>
          <w:color w:val="000000"/>
        </w:rPr>
        <w:br/>
        <w:t>Colorado, United States</w:t>
      </w:r>
    </w:p>
    <w:p w14:paraId="5B622AE9" w14:textId="77777777" w:rsidR="004A179D" w:rsidRPr="003D3035" w:rsidRDefault="004A179D" w:rsidP="004A179D">
      <w:pPr>
        <w:pStyle w:val="NormalWeb"/>
        <w:rPr>
          <w:color w:val="000000"/>
        </w:rPr>
      </w:pPr>
      <w:r w:rsidRPr="003D3035">
        <w:rPr>
          <w:color w:val="000000"/>
        </w:rPr>
        <w:t>Email:</w:t>
      </w:r>
      <w:r w:rsidRPr="003D3035">
        <w:rPr>
          <w:rStyle w:val="apple-converted-space"/>
          <w:color w:val="000000"/>
        </w:rPr>
        <w:t> </w:t>
      </w:r>
      <w:r w:rsidRPr="003D3035">
        <w:rPr>
          <w:rStyle w:val="Strong"/>
          <w:color w:val="000000"/>
        </w:rPr>
        <w:t>Info@equipatterns.com</w:t>
      </w:r>
    </w:p>
    <w:p w14:paraId="5A2D58C0" w14:textId="5A2C8AC6" w:rsidR="006E7D50" w:rsidRPr="003D3035" w:rsidRDefault="006E7D50" w:rsidP="004A179D">
      <w:pPr>
        <w:rPr>
          <w:sz w:val="24"/>
          <w:szCs w:val="24"/>
        </w:rPr>
      </w:pPr>
    </w:p>
    <w:sectPr w:rsidR="006E7D50" w:rsidRPr="003D30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4A5634"/>
    <w:multiLevelType w:val="hybridMultilevel"/>
    <w:tmpl w:val="C5EA3F0C"/>
    <w:lvl w:ilvl="0" w:tplc="F2B81B78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3639838">
    <w:abstractNumId w:val="8"/>
  </w:num>
  <w:num w:numId="2" w16cid:durableId="1083449644">
    <w:abstractNumId w:val="6"/>
  </w:num>
  <w:num w:numId="3" w16cid:durableId="1695618778">
    <w:abstractNumId w:val="5"/>
  </w:num>
  <w:num w:numId="4" w16cid:durableId="1866750065">
    <w:abstractNumId w:val="4"/>
  </w:num>
  <w:num w:numId="5" w16cid:durableId="1915046646">
    <w:abstractNumId w:val="7"/>
  </w:num>
  <w:num w:numId="6" w16cid:durableId="2032341223">
    <w:abstractNumId w:val="3"/>
  </w:num>
  <w:num w:numId="7" w16cid:durableId="870150974">
    <w:abstractNumId w:val="2"/>
  </w:num>
  <w:num w:numId="8" w16cid:durableId="494494018">
    <w:abstractNumId w:val="1"/>
  </w:num>
  <w:num w:numId="9" w16cid:durableId="525213742">
    <w:abstractNumId w:val="0"/>
  </w:num>
  <w:num w:numId="10" w16cid:durableId="18028395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035"/>
    <w:rsid w:val="004A179D"/>
    <w:rsid w:val="00604791"/>
    <w:rsid w:val="006E7D50"/>
    <w:rsid w:val="007D5150"/>
    <w:rsid w:val="009F1EF1"/>
    <w:rsid w:val="00A7308E"/>
    <w:rsid w:val="00AA1D8D"/>
    <w:rsid w:val="00B47730"/>
    <w:rsid w:val="00C16294"/>
    <w:rsid w:val="00CB0664"/>
    <w:rsid w:val="00CC3D58"/>
    <w:rsid w:val="00CD43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44"/>
    <o:shapelayout v:ext="edit">
      <o:idmap v:ext="edit" data="1"/>
    </o:shapelayout>
  </w:shapeDefaults>
  <w:decimalSymbol w:val="."/>
  <w:listSeparator w:val=","/>
  <w14:docId w14:val="2F358E0C"/>
  <w14:defaultImageDpi w14:val="300"/>
  <w15:docId w15:val="{ADDD14B3-1998-FF48-B7D8-F4B3971AA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A1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A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1172</Words>
  <Characters>7342</Characters>
  <Application>Microsoft Office Word</Application>
  <DocSecurity>0</DocSecurity>
  <Lines>222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 Dehn</cp:lastModifiedBy>
  <cp:revision>5</cp:revision>
  <dcterms:created xsi:type="dcterms:W3CDTF">2013-12-23T23:15:00Z</dcterms:created>
  <dcterms:modified xsi:type="dcterms:W3CDTF">2026-03-15T19:24:00Z</dcterms:modified>
  <cp:category/>
</cp:coreProperties>
</file>