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C6B8" w14:textId="2C941409" w:rsidR="00933507" w:rsidRPr="003C3342" w:rsidRDefault="00C12F56" w:rsidP="007444C4">
      <w:pPr>
        <w:jc w:val="center"/>
        <w:rPr>
          <w:rStyle w:val="Strong"/>
          <w:rFonts w:cs="Times New Roman"/>
          <w:sz w:val="32"/>
          <w:szCs w:val="32"/>
        </w:rPr>
      </w:pPr>
      <w:r>
        <w:rPr>
          <w:rStyle w:val="Strong"/>
          <w:rFonts w:cs="Times New Roman"/>
          <w:sz w:val="32"/>
          <w:szCs w:val="32"/>
        </w:rPr>
        <w:t>Accessories dominate the costs of producing seed</w:t>
      </w:r>
    </w:p>
    <w:p w14:paraId="37CD755C" w14:textId="57732DEF" w:rsidR="00933507" w:rsidRPr="003C3342" w:rsidRDefault="00933507">
      <w:pPr>
        <w:jc w:val="center"/>
        <w:rPr>
          <w:rStyle w:val="Strong"/>
          <w:rFonts w:cs="Times New Roman"/>
          <w:b w:val="0"/>
          <w:sz w:val="28"/>
          <w:szCs w:val="28"/>
        </w:rPr>
      </w:pPr>
      <w:commentRangeStart w:id="0"/>
      <w:r w:rsidRPr="003C3342">
        <w:rPr>
          <w:rStyle w:val="Strong"/>
          <w:rFonts w:cs="Times New Roman"/>
          <w:sz w:val="28"/>
          <w:szCs w:val="28"/>
        </w:rPr>
        <w:t>E. H. Wenk</w:t>
      </w:r>
      <w:r w:rsidRPr="003C3342">
        <w:rPr>
          <w:rStyle w:val="Strong"/>
          <w:rFonts w:cs="Times New Roman"/>
          <w:sz w:val="28"/>
          <w:szCs w:val="28"/>
          <w:vertAlign w:val="superscript"/>
        </w:rPr>
        <w:t>* a</w:t>
      </w:r>
      <w:r w:rsidRPr="003C3342">
        <w:rPr>
          <w:rStyle w:val="Strong"/>
          <w:rFonts w:cs="Times New Roman"/>
          <w:sz w:val="28"/>
          <w:szCs w:val="28"/>
        </w:rPr>
        <w:t>, K. Abramowicz</w:t>
      </w:r>
      <w:r w:rsidRPr="003C3342">
        <w:rPr>
          <w:rStyle w:val="Strong"/>
          <w:rFonts w:cs="Times New Roman"/>
          <w:sz w:val="28"/>
          <w:szCs w:val="28"/>
          <w:vertAlign w:val="superscript"/>
        </w:rPr>
        <w:t>b</w:t>
      </w:r>
      <w:r w:rsidRPr="003C3342">
        <w:rPr>
          <w:rStyle w:val="Strong"/>
          <w:rFonts w:cs="Times New Roman"/>
          <w:sz w:val="28"/>
          <w:szCs w:val="28"/>
        </w:rPr>
        <w:t xml:space="preserve">, M. Westoby </w:t>
      </w:r>
      <w:r w:rsidRPr="003C3342">
        <w:rPr>
          <w:rStyle w:val="Strong"/>
          <w:rFonts w:cs="Times New Roman"/>
          <w:sz w:val="28"/>
          <w:szCs w:val="28"/>
          <w:vertAlign w:val="superscript"/>
        </w:rPr>
        <w:t>a</w:t>
      </w:r>
      <w:r w:rsidRPr="003C3342">
        <w:rPr>
          <w:rStyle w:val="Strong"/>
          <w:rFonts w:cs="Times New Roman"/>
          <w:sz w:val="28"/>
          <w:szCs w:val="28"/>
        </w:rPr>
        <w:t>, D. S.  Falster</w:t>
      </w:r>
      <w:r w:rsidRPr="003C3342">
        <w:rPr>
          <w:rStyle w:val="Strong"/>
          <w:rFonts w:cs="Times New Roman"/>
          <w:sz w:val="28"/>
          <w:szCs w:val="28"/>
          <w:vertAlign w:val="superscript"/>
        </w:rPr>
        <w:t>a</w:t>
      </w:r>
      <w:commentRangeEnd w:id="0"/>
      <w:r w:rsidR="003C3342">
        <w:rPr>
          <w:rStyle w:val="CommentReference"/>
        </w:rPr>
        <w:commentReference w:id="0"/>
      </w:r>
    </w:p>
    <w:p w14:paraId="601C0F48" w14:textId="540D6442" w:rsidR="00933507" w:rsidRPr="003C3342" w:rsidRDefault="00933507" w:rsidP="007444C4">
      <w:pPr>
        <w:spacing w:line="240" w:lineRule="auto"/>
      </w:pPr>
      <w:r w:rsidRPr="003C3342">
        <w:rPr>
          <w:vertAlign w:val="superscript"/>
        </w:rPr>
        <w:t>a</w:t>
      </w:r>
      <w:r w:rsidRPr="003C3342">
        <w:t xml:space="preserve"> Department of Biological Sciences, Macquarie University NSW 2109, Australia</w:t>
      </w:r>
    </w:p>
    <w:p w14:paraId="1ECF9023" w14:textId="7BE82A2E" w:rsidR="00933507" w:rsidRPr="003C3342" w:rsidRDefault="00933507" w:rsidP="007444C4">
      <w:pPr>
        <w:spacing w:line="240" w:lineRule="auto"/>
      </w:pPr>
      <w:r w:rsidRPr="003C3342">
        <w:rPr>
          <w:vertAlign w:val="superscript"/>
        </w:rPr>
        <w:t>b</w:t>
      </w:r>
      <w:r w:rsidRPr="003C3342">
        <w:t xml:space="preserve"> Department of Mathematics and Mathematical Statistics, Umeå University, 90187 Umeå, Sweden</w:t>
      </w:r>
    </w:p>
    <w:p w14:paraId="1A66DD64" w14:textId="77777777" w:rsidR="003C3342" w:rsidRDefault="003C3342" w:rsidP="00AC35F9">
      <w:pPr>
        <w:spacing w:line="240" w:lineRule="auto"/>
      </w:pPr>
      <w:r w:rsidRPr="003C3342">
        <w:rPr>
          <w:vertAlign w:val="superscript"/>
        </w:rPr>
        <w:t>*</w:t>
      </w:r>
      <w:r w:rsidRPr="003C3342">
        <w:t xml:space="preserve"> Corresponding </w:t>
      </w:r>
      <w:r>
        <w:t>author</w:t>
      </w:r>
    </w:p>
    <w:p w14:paraId="0969783E" w14:textId="3B77BF2B" w:rsidR="00933507" w:rsidRDefault="003C3342" w:rsidP="007444C4">
      <w:pPr>
        <w:spacing w:line="240" w:lineRule="auto"/>
      </w:pPr>
      <w:r>
        <w:t>Email addresses:</w:t>
      </w:r>
      <w:r w:rsidR="00933507" w:rsidRPr="003C3342">
        <w:t xml:space="preserve"> </w:t>
      </w:r>
      <w:r w:rsidR="00F66C59" w:rsidRPr="00F66C59">
        <w:t>ehwenk@gmail.com</w:t>
      </w:r>
      <w:r>
        <w:t xml:space="preserve">, </w:t>
      </w:r>
      <w:r w:rsidRPr="003C3342">
        <w:t>konrad.ab@gmail.com</w:t>
      </w:r>
      <w:r>
        <w:t xml:space="preserve">, </w:t>
      </w:r>
      <w:r w:rsidRPr="003C3342">
        <w:t>mark.westoby@mq.edu.au</w:t>
      </w:r>
      <w:r>
        <w:t xml:space="preserve">, </w:t>
      </w:r>
      <w:r w:rsidRPr="003C3342">
        <w:t>adaptive.plant@gmail.com</w:t>
      </w:r>
    </w:p>
    <w:p w14:paraId="7C4D8BB7" w14:textId="7678EC87" w:rsidR="00C12F56" w:rsidRPr="00C12F56" w:rsidRDefault="00C12F56" w:rsidP="007444C4">
      <w:r w:rsidRPr="00C12F56">
        <w:t>A manuscript in consideration as a</w:t>
      </w:r>
      <w:r w:rsidR="003C3342">
        <w:t>n “</w:t>
      </w:r>
      <w:r w:rsidRPr="00C12F56">
        <w:t>A</w:t>
      </w:r>
      <w:r w:rsidR="003C3342">
        <w:t>rticle”</w:t>
      </w:r>
      <w:r w:rsidRPr="00C12F56">
        <w:t xml:space="preserve"> for publication in </w:t>
      </w:r>
      <w:commentRangeStart w:id="1"/>
      <w:r>
        <w:rPr>
          <w:i/>
        </w:rPr>
        <w:t>The American Naturalist</w:t>
      </w:r>
      <w:commentRangeEnd w:id="1"/>
      <w:r w:rsidR="003C3342">
        <w:rPr>
          <w:rStyle w:val="CommentReference"/>
        </w:rPr>
        <w:commentReference w:id="1"/>
      </w:r>
      <w:r>
        <w:t>.</w:t>
      </w:r>
    </w:p>
    <w:p w14:paraId="0D34FC6D" w14:textId="227ADE6B" w:rsidR="00933507" w:rsidRPr="003C3342" w:rsidRDefault="00933507" w:rsidP="007444C4">
      <w:r w:rsidRPr="007444C4">
        <w:rPr>
          <w:b/>
        </w:rPr>
        <w:t>Key-words</w:t>
      </w:r>
      <w:r w:rsidR="00C12F56">
        <w:t>:</w:t>
      </w:r>
      <w:r w:rsidRPr="003C3342">
        <w:t xml:space="preserve"> </w:t>
      </w:r>
      <w:r w:rsidR="003C3342">
        <w:t xml:space="preserve"> (</w:t>
      </w:r>
      <w:ins w:id="2" w:author="Dr Elizabeth Wenk" w:date="2016-09-05T08:29:00Z">
        <w:r w:rsidR="00F95E1F">
          <w:t xml:space="preserve">reproduction, accessory costs, parental optimist, seed provisioning, </w:t>
        </w:r>
      </w:ins>
      <w:ins w:id="3" w:author="Dr Elizabeth Wenk" w:date="2016-09-05T08:37:00Z">
        <w:r w:rsidR="00952FF9">
          <w:t>###</w:t>
        </w:r>
      </w:ins>
      <w:r w:rsidR="003C3342">
        <w:t>)</w:t>
      </w:r>
    </w:p>
    <w:p w14:paraId="1A0C802D" w14:textId="77777777" w:rsidR="00091293" w:rsidRDefault="00091293">
      <w:pPr>
        <w:spacing w:after="160" w:line="259" w:lineRule="auto"/>
        <w:rPr>
          <w:rFonts w:eastAsiaTheme="majorEastAsia" w:cs="Times New Roman"/>
          <w:b/>
          <w:sz w:val="28"/>
          <w:szCs w:val="32"/>
        </w:rPr>
      </w:pPr>
      <w:r>
        <w:rPr>
          <w:rFonts w:cs="Times New Roman"/>
        </w:rPr>
        <w:br w:type="page"/>
      </w:r>
    </w:p>
    <w:p w14:paraId="74558E13" w14:textId="7A74E610" w:rsidR="000E3A12" w:rsidRPr="003C3342" w:rsidRDefault="007444C4" w:rsidP="003C3342">
      <w:pPr>
        <w:pStyle w:val="Heading1"/>
        <w:rPr>
          <w:ins w:id="4" w:author="Mark Westoby" w:date="2016-08-19T15:41:00Z"/>
          <w:rFonts w:cs="Times New Roman"/>
        </w:rPr>
      </w:pPr>
      <w:ins w:id="5" w:author="Dr Elizabeth Wenk" w:date="2016-08-30T09:19:00Z">
        <w:r>
          <w:rPr>
            <w:rFonts w:cs="Times New Roman"/>
          </w:rPr>
          <w:lastRenderedPageBreak/>
          <w:t xml:space="preserve"> </w:t>
        </w:r>
      </w:ins>
      <w:r w:rsidR="003C3342">
        <w:rPr>
          <w:rFonts w:cs="Times New Roman"/>
        </w:rPr>
        <w:t>Abstract</w:t>
      </w:r>
    </w:p>
    <w:p w14:paraId="113856E9" w14:textId="0AD8A793" w:rsidR="000E3A12" w:rsidRPr="003C3342" w:rsidRDefault="000E3A12" w:rsidP="007444C4">
      <w:pPr>
        <w:rPr>
          <w:ins w:id="6" w:author="Mark Westoby" w:date="2016-08-19T15:42:00Z"/>
        </w:rPr>
      </w:pPr>
      <w:ins w:id="7" w:author="Mark Westoby" w:date="2016-08-19T15:42:00Z">
        <w:r w:rsidRPr="003C3342">
          <w:t xml:space="preserve">accessory costs are </w:t>
        </w:r>
      </w:ins>
      <w:ins w:id="8" w:author="Mark Westoby" w:date="2016-08-19T15:45:00Z">
        <w:r w:rsidRPr="007444C4">
          <w:rPr>
            <w:sz w:val="22"/>
            <w:szCs w:val="22"/>
            <w:u w:val="single"/>
          </w:rPr>
          <w:t>BIG</w:t>
        </w:r>
      </w:ins>
    </w:p>
    <w:p w14:paraId="51ED758E" w14:textId="69566F39" w:rsidR="000E3A12" w:rsidRPr="003C3342" w:rsidRDefault="000E3A12" w:rsidP="007444C4">
      <w:pPr>
        <w:rPr>
          <w:ins w:id="9" w:author="Mark Westoby" w:date="2016-08-19T15:43:00Z"/>
        </w:rPr>
      </w:pPr>
      <w:ins w:id="10" w:author="Mark Westoby" w:date="2016-08-19T15:42:00Z">
        <w:r w:rsidRPr="003C3342">
          <w:t xml:space="preserve">in failed </w:t>
        </w:r>
      </w:ins>
      <w:ins w:id="11" w:author="Mark Westoby" w:date="2016-08-19T15:43:00Z">
        <w:r w:rsidRPr="003C3342">
          <w:t xml:space="preserve">or surplus </w:t>
        </w:r>
      </w:ins>
      <w:ins w:id="12" w:author="Mark Westoby" w:date="2016-08-19T15:45:00Z">
        <w:r w:rsidRPr="003C3342">
          <w:t>ovules</w:t>
        </w:r>
      </w:ins>
      <w:ins w:id="13" w:author="Mark Westoby" w:date="2016-08-19T15:42:00Z">
        <w:r w:rsidRPr="003C3342">
          <w:t xml:space="preserve"> more so than </w:t>
        </w:r>
      </w:ins>
      <w:ins w:id="14" w:author="Mark Westoby" w:date="2016-08-19T15:43:00Z">
        <w:r w:rsidRPr="003C3342">
          <w:t xml:space="preserve">in </w:t>
        </w:r>
      </w:ins>
      <w:ins w:id="15" w:author="Mark Westoby" w:date="2016-08-19T15:42:00Z">
        <w:r w:rsidRPr="003C3342">
          <w:t>costs of success</w:t>
        </w:r>
      </w:ins>
    </w:p>
    <w:p w14:paraId="5D9B9C76" w14:textId="21124FAD" w:rsidR="000E3A12" w:rsidRPr="003C3342" w:rsidRDefault="000E3A12" w:rsidP="007444C4">
      <w:pPr>
        <w:rPr>
          <w:ins w:id="16" w:author="Mark Westoby" w:date="2016-08-19T15:45:00Z"/>
        </w:rPr>
      </w:pPr>
      <w:ins w:id="17" w:author="Mark Westoby" w:date="2016-08-19T15:43:00Z">
        <w:r w:rsidRPr="003C3342">
          <w:t xml:space="preserve">one consequence </w:t>
        </w:r>
      </w:ins>
      <w:ins w:id="18" w:author="Mark Westoby" w:date="2016-08-19T15:44:00Z">
        <w:r w:rsidRPr="003C3342">
          <w:t>is</w:t>
        </w:r>
      </w:ins>
      <w:ins w:id="19" w:author="Mark Westoby" w:date="2016-08-19T15:43:00Z">
        <w:r w:rsidRPr="003C3342">
          <w:t xml:space="preserve"> that seed </w:t>
        </w:r>
      </w:ins>
      <w:ins w:id="20" w:author="Mark Westoby" w:date="2016-08-19T15:44:00Z">
        <w:r w:rsidRPr="003C3342">
          <w:t>output</w:t>
        </w:r>
      </w:ins>
      <w:ins w:id="21" w:author="Mark Westoby" w:date="2016-08-19T15:43:00Z">
        <w:r w:rsidRPr="003C3342">
          <w:t xml:space="preserve"> </w:t>
        </w:r>
      </w:ins>
      <w:ins w:id="22" w:author="Mark Westoby" w:date="2016-08-19T15:47:00Z">
        <w:r w:rsidRPr="003C3342">
          <w:t xml:space="preserve">radically underestimates RE and </w:t>
        </w:r>
      </w:ins>
      <w:ins w:id="23" w:author="Mark Westoby" w:date="2016-08-19T15:43:00Z">
        <w:r w:rsidRPr="003C3342">
          <w:t xml:space="preserve">is </w:t>
        </w:r>
      </w:ins>
      <w:ins w:id="24" w:author="Mark Westoby" w:date="2016-08-19T15:47:00Z">
        <w:r w:rsidRPr="003C3342">
          <w:t xml:space="preserve">only </w:t>
        </w:r>
      </w:ins>
      <w:ins w:id="25" w:author="Mark Westoby" w:date="2016-08-19T15:43:00Z">
        <w:r w:rsidRPr="003C3342">
          <w:t>weak</w:t>
        </w:r>
      </w:ins>
      <w:ins w:id="26" w:author="Mark Westoby" w:date="2016-08-19T15:47:00Z">
        <w:r w:rsidRPr="003C3342">
          <w:t xml:space="preserve">ly correlated </w:t>
        </w:r>
      </w:ins>
    </w:p>
    <w:p w14:paraId="30F495CB" w14:textId="77777777" w:rsidR="00D052D4" w:rsidRPr="003C3342" w:rsidRDefault="000E3A12" w:rsidP="007444C4">
      <w:pPr>
        <w:rPr>
          <w:ins w:id="27" w:author="Mark Westoby" w:date="2016-08-19T18:46:00Z"/>
        </w:rPr>
      </w:pPr>
      <w:ins w:id="28" w:author="Mark Westoby" w:date="2016-08-19T15:45:00Z">
        <w:r w:rsidRPr="003C3342">
          <w:t>prod</w:t>
        </w:r>
      </w:ins>
      <w:ins w:id="29" w:author="Mark Westoby" w:date="2016-08-19T18:45:00Z">
        <w:r w:rsidR="00D052D4" w:rsidRPr="003C3342">
          <w:t>n</w:t>
        </w:r>
      </w:ins>
      <w:ins w:id="30" w:author="Mark Westoby" w:date="2016-08-19T15:45:00Z">
        <w:r w:rsidRPr="003C3342">
          <w:t xml:space="preserve"> of surplus ovules is tied up with overall strategy, and correlates with propagule </w:t>
        </w:r>
      </w:ins>
      <w:ins w:id="31" w:author="Mark Westoby" w:date="2016-08-19T15:46:00Z">
        <w:r w:rsidRPr="003C3342">
          <w:t>size</w:t>
        </w:r>
      </w:ins>
    </w:p>
    <w:p w14:paraId="34A176F6" w14:textId="5DEB0F28" w:rsidR="000E3A12" w:rsidRPr="003C3342" w:rsidRDefault="00D052D4" w:rsidP="007444C4">
      <w:pPr>
        <w:rPr>
          <w:ins w:id="32" w:author="Mark Westoby" w:date="2016-08-19T15:42:00Z"/>
        </w:rPr>
      </w:pPr>
      <w:ins w:id="33" w:author="Mark Westoby" w:date="2016-08-19T18:46:00Z">
        <w:r w:rsidRPr="003C3342">
          <w:t>[</w:t>
        </w:r>
      </w:ins>
      <w:ins w:id="34" w:author="Mark Westoby" w:date="2016-08-19T18:48:00Z">
        <w:r w:rsidRPr="003C3342">
          <w:t xml:space="preserve">general comment: </w:t>
        </w:r>
      </w:ins>
      <w:ins w:id="35" w:author="Mark Westoby" w:date="2016-08-19T18:46:00Z">
        <w:r w:rsidRPr="003C3342">
          <w:t>these are all at some level costs of sex -- at face value, a selfing or apomictic species would not need to produce any surplus ovules, plus would not need showy flowers -- accessory costs would be strictly fruit and seed-coat structures</w:t>
        </w:r>
      </w:ins>
      <w:ins w:id="36" w:author="Mark Westoby" w:date="2016-08-19T18:48:00Z">
        <w:r w:rsidRPr="003C3342">
          <w:t xml:space="preserve"> for successfully-provisioned seeds</w:t>
        </w:r>
      </w:ins>
      <w:ins w:id="37" w:author="Mark Westoby" w:date="2016-08-19T18:46:00Z">
        <w:r w:rsidRPr="003C3342">
          <w:t>]</w:t>
        </w:r>
      </w:ins>
      <w:ins w:id="38" w:author="Mark Westoby" w:date="2016-08-19T15:46:00Z">
        <w:r w:rsidR="000E3A12" w:rsidRPr="003C3342">
          <w:t xml:space="preserve"> </w:t>
        </w:r>
      </w:ins>
    </w:p>
    <w:p w14:paraId="6E8D80E6" w14:textId="77777777" w:rsidR="000E3A12" w:rsidRPr="003C3342" w:rsidRDefault="000E3A12" w:rsidP="007444C4">
      <w:pPr>
        <w:rPr>
          <w:ins w:id="39" w:author="Mark Westoby" w:date="2016-08-19T15:42:00Z"/>
        </w:rPr>
      </w:pPr>
    </w:p>
    <w:p w14:paraId="77DBA301" w14:textId="77777777" w:rsidR="000E3A12" w:rsidRPr="003C3342" w:rsidRDefault="000E3A12" w:rsidP="007444C4">
      <w:pPr>
        <w:rPr>
          <w:ins w:id="40" w:author="Mark Westoby" w:date="2016-08-19T15:41:00Z"/>
        </w:rPr>
      </w:pPr>
    </w:p>
    <w:p w14:paraId="1B301F19" w14:textId="77777777" w:rsidR="00210508" w:rsidRPr="003C3342" w:rsidRDefault="00210508" w:rsidP="003C3342">
      <w:pPr>
        <w:pStyle w:val="Heading1"/>
        <w:rPr>
          <w:rFonts w:cs="Times New Roman"/>
        </w:rPr>
      </w:pPr>
      <w:r w:rsidRPr="003C3342">
        <w:rPr>
          <w:rFonts w:cs="Times New Roman"/>
        </w:rPr>
        <w:t>Introduction</w:t>
      </w:r>
    </w:p>
    <w:p w14:paraId="45C6EE91" w14:textId="2E183FC4" w:rsidR="00527091" w:rsidRDefault="00210508" w:rsidP="007444C4">
      <w:pPr>
        <w:rPr>
          <w:ins w:id="41" w:author="Daniel Falster" w:date="2016-08-29T16:22:00Z"/>
        </w:rPr>
      </w:pPr>
      <w:r w:rsidRPr="003C3342">
        <w:t>Plants allocate a sizeable proportion of their photosynthetic energy to reproduction</w:t>
      </w:r>
      <w:r w:rsidR="00F02B42">
        <w:t xml:space="preserve"> (refs? </w:t>
      </w:r>
      <w:r w:rsidR="00F02B42" w:rsidRPr="00F02B42">
        <w:t xml:space="preserve">including </w:t>
      </w:r>
      <w:r w:rsidR="00F02B42">
        <w:t xml:space="preserve">Wenk </w:t>
      </w:r>
      <w:r w:rsidR="00962879">
        <w:t xml:space="preserve">&amp; </w:t>
      </w:r>
      <w:r w:rsidR="00962879" w:rsidRPr="00962879">
        <w:t>Falster</w:t>
      </w:r>
      <w:r w:rsidR="00962879">
        <w:t>, 2016</w:t>
      </w:r>
      <w:r w:rsidR="00F02B42">
        <w:t>)</w:t>
      </w:r>
      <w:r w:rsidR="00FE77B8">
        <w:t xml:space="preserve">, including to seeds and </w:t>
      </w:r>
      <w:r w:rsidRPr="003C3342">
        <w:t xml:space="preserve">also into the many other tissues associated with reproduction, termed </w:t>
      </w:r>
      <w:bookmarkStart w:id="42" w:name="OLE_LINK1"/>
      <w:bookmarkStart w:id="43" w:name="OLE_LINK2"/>
      <w:r w:rsidRPr="003C3342">
        <w:t>accessory costs</w:t>
      </w:r>
      <w:bookmarkEnd w:id="42"/>
      <w:bookmarkEnd w:id="43"/>
      <w:r w:rsidRPr="003C3342">
        <w:t xml:space="preserve">. </w:t>
      </w:r>
      <w:r w:rsidR="00FE77B8">
        <w:t>A</w:t>
      </w:r>
      <w:r w:rsidR="00FE77B8" w:rsidRPr="003C3342">
        <w:t xml:space="preserve">ccessory costs </w:t>
      </w:r>
      <w:r w:rsidR="00447E7F" w:rsidRPr="003C3342">
        <w:t xml:space="preserve">include </w:t>
      </w:r>
      <w:r w:rsidR="00FE77B8">
        <w:t>energy</w:t>
      </w:r>
      <w:r w:rsidR="00447E7F" w:rsidRPr="003C3342">
        <w:t xml:space="preserve"> required to form a successful seed (e.g. flower petals, seed pod, and dispersal tissues) </w:t>
      </w:r>
      <w:r w:rsidR="00FE77B8">
        <w:t>and</w:t>
      </w:r>
      <w:r w:rsidR="00447E7F" w:rsidRPr="003C3342">
        <w:t xml:space="preserve"> energy </w:t>
      </w:r>
      <w:r w:rsidR="00416677">
        <w:t xml:space="preserve">lost via </w:t>
      </w:r>
      <w:r w:rsidR="00447E7F" w:rsidRPr="003C3342">
        <w:t>aborted buds, flowers and fruit</w:t>
      </w:r>
      <w:r w:rsidR="009347F0">
        <w:t xml:space="preserve"> (see Table 1 for summary of terms)</w:t>
      </w:r>
      <w:r w:rsidR="00447E7F" w:rsidRPr="003C3342">
        <w:t xml:space="preserve">. </w:t>
      </w:r>
      <w:r w:rsidRPr="003C3342">
        <w:t xml:space="preserve">Previous studies show that for perennial species anywhere from 15% – 99% of total reproductive investment </w:t>
      </w:r>
      <w:r w:rsidR="00FE77B8">
        <w:t>may go</w:t>
      </w:r>
      <w:r w:rsidRPr="003C3342">
        <w:t xml:space="preserve"> into accessory </w:t>
      </w:r>
      <w:r w:rsidR="009E4327">
        <w:t>costs</w:t>
      </w:r>
      <w:r w:rsidRPr="003C3342">
        <w:t xml:space="preserve"> </w:t>
      </w:r>
      <w:r w:rsidRPr="003C3342">
        <w:fldChar w:fldCharType="begin"/>
      </w:r>
      <w:r w:rsidRPr="003C3342">
        <w:instrText xml:space="preserve"> ADDIN ZOTERO_ITEM CSL_CITATION {"citationID":"ch3o89lql","properties":{"formattedCitation":"(Haig &amp; Westoby 1988; Henery &amp; Westoby 2001; Lord &amp; Westoby 2006)","plainCitation":"(Haig &amp; Westoby 1988; Henery &amp; Westoby 2001; Lord &amp; Westoby 2006)"},"citationItems":[{"id":583,"uris":["http://zotero.org/users/503753/items/HF4Q4VVB"],"uri":["http://zotero.org/users/503753/items/HF4Q4VVB"],"itemData":{"id":583,"type":"article-journal","title":"On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Pr="003C3342">
        <w:rPr>
          <w:rFonts w:ascii="Cambria Math" w:hAnsi="Cambria Math" w:cs="Cambria Math"/>
        </w:rPr>
        <w:instrText>⬚</w:instrText>
      </w:r>
      <w:r w:rsidRPr="003C3342">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M."},{"family":"Westoby","given":"M."}],"issued":{"date-parts":[["2006"]]}}}],"schema":"https://github.com/citation-style-language/schema/raw/master/csl-citation.json"} </w:instrText>
      </w:r>
      <w:r w:rsidRPr="003C3342">
        <w:fldChar w:fldCharType="separate"/>
      </w:r>
      <w:r w:rsidRPr="007444C4">
        <w:t>(Haig &amp; Westoby 1988; Henery &amp; Westoby 2001; Lord &amp; Westoby 2006)</w:t>
      </w:r>
      <w:r w:rsidRPr="003C3342">
        <w:fldChar w:fldCharType="end"/>
      </w:r>
      <w:r w:rsidRPr="003C3342">
        <w:t xml:space="preserve">. </w:t>
      </w:r>
      <w:del w:id="44" w:author="Dr Elizabeth Wenk" w:date="2016-09-05T08:38:00Z">
        <w:r w:rsidR="00447E7F" w:rsidDel="00952FF9">
          <w:delText>Moreover, s</w:delText>
        </w:r>
      </w:del>
      <w:ins w:id="45" w:author="Dr Elizabeth Wenk" w:date="2016-09-05T08:38:00Z">
        <w:r w:rsidR="00952FF9">
          <w:t>S</w:t>
        </w:r>
      </w:ins>
      <w:r w:rsidRPr="003C3342">
        <w:t xml:space="preserve">ince fruit set and seed set is generally below 50% in perennial species </w:t>
      </w:r>
      <w:r w:rsidRPr="003C3342">
        <w:fldChar w:fldCharType="begin"/>
      </w:r>
      <w:r w:rsidRPr="003C3342">
        <w:instrText xml:space="preserve"> ADDIN ZOTERO_ITEM CSL_CITATION {"citationID":"rk3YRJFA","properties":{"formattedCitation":"{\\rtf (Stephenson 1981; Sutherland 1986; Knight {\\i{}et al.} 2005; Rosenheim {\\i{}et al.} 2014)}","plainCitation":"(Stephenson 1981; Sutherland 1986; Knight et al. 2005; Rosenheim et al. 2014)"},"citationItems":[{"id":647,"uris":["http://zotero.org/users/503753/items/JA8NTPTT"],"uri":["http://zotero.org/users/503753/items/JA8NTPTT"],"itemData":{"id":647,"type":"article-journal","title":"Flower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Pr="007444C4">
        <w:t xml:space="preserve">(Stephenson 1981; Sutherland 1986; Knight </w:t>
      </w:r>
      <w:r w:rsidRPr="007444C4">
        <w:rPr>
          <w:i/>
          <w:iCs/>
        </w:rPr>
        <w:t>et al.</w:t>
      </w:r>
      <w:r w:rsidRPr="007444C4">
        <w:t xml:space="preserve"> 2005; Rosenheim </w:t>
      </w:r>
      <w:r w:rsidRPr="007444C4">
        <w:rPr>
          <w:i/>
          <w:iCs/>
        </w:rPr>
        <w:t>et al.</w:t>
      </w:r>
      <w:r w:rsidRPr="007444C4">
        <w:t xml:space="preserve"> 2014)</w:t>
      </w:r>
      <w:r w:rsidRPr="003C3342">
        <w:fldChar w:fldCharType="end"/>
      </w:r>
      <w:r w:rsidRPr="003C3342">
        <w:t xml:space="preserve">, the cost of aborted tissues </w:t>
      </w:r>
      <w:r w:rsidR="00FE77B8">
        <w:t xml:space="preserve">may be </w:t>
      </w:r>
      <w:r w:rsidRPr="003C3342">
        <w:t>substantial</w:t>
      </w:r>
      <w:ins w:id="46" w:author="Dr Elizabeth Wenk" w:date="2016-09-05T08:39:00Z">
        <w:r w:rsidR="00952FF9">
          <w:t xml:space="preserve"> proportion of total accessory costs</w:t>
        </w:r>
      </w:ins>
      <w:r w:rsidRPr="003C3342">
        <w:t xml:space="preserve">. </w:t>
      </w:r>
      <w:r w:rsidR="00FE77B8">
        <w:t>Yet</w:t>
      </w:r>
      <w:r w:rsidR="00C94EFD">
        <w:t>,</w:t>
      </w:r>
      <w:r w:rsidR="00FE77B8">
        <w:t xml:space="preserve"> </w:t>
      </w:r>
      <w:r w:rsidR="00AD55B2">
        <w:t xml:space="preserve">despite </w:t>
      </w:r>
      <w:r w:rsidR="00C94EFD">
        <w:t xml:space="preserve">being a significant energy sink </w:t>
      </w:r>
      <w:r w:rsidR="00AD55B2">
        <w:t xml:space="preserve">in ecosystems, </w:t>
      </w:r>
      <w:r w:rsidR="00FE77B8">
        <w:t xml:space="preserve">with </w:t>
      </w:r>
      <w:ins w:id="47" w:author="Dr Elizabeth Wenk" w:date="2016-09-05T08:39:00Z">
        <w:r w:rsidR="00952FF9">
          <w:t xml:space="preserve">the </w:t>
        </w:r>
      </w:ins>
      <w:r w:rsidR="00FE77B8">
        <w:t xml:space="preserve">exception of a </w:t>
      </w:r>
      <w:r w:rsidR="00FE77B8">
        <w:lastRenderedPageBreak/>
        <w:t xml:space="preserve">few well-studied </w:t>
      </w:r>
      <w:r w:rsidR="00FE77B8" w:rsidRPr="00FE77B8">
        <w:t xml:space="preserve">species </w:t>
      </w:r>
      <w:r w:rsidR="00FE77B8">
        <w:t xml:space="preserve">(refs), little is known about the allocation of energy </w:t>
      </w:r>
      <w:r w:rsidR="00AD55B2">
        <w:t xml:space="preserve">among </w:t>
      </w:r>
      <w:r w:rsidR="00FE77B8">
        <w:t xml:space="preserve">different </w:t>
      </w:r>
      <w:r w:rsidR="00C94EFD">
        <w:t xml:space="preserve">reproductive </w:t>
      </w:r>
      <w:r w:rsidR="00FE77B8">
        <w:t xml:space="preserve">tissues </w:t>
      </w:r>
      <w:r w:rsidR="00C94EFD" w:rsidRPr="003C3342">
        <w:t>across the plant kingdom.</w:t>
      </w:r>
    </w:p>
    <w:p w14:paraId="754FBC7F" w14:textId="332B367C" w:rsidR="00C14873" w:rsidRDefault="00C14873" w:rsidP="007444C4">
      <w:ins w:id="48" w:author="Daniel Falster" w:date="2016-08-29T16:22:00Z">
        <w:r>
          <w:t xml:space="preserve">While plant </w:t>
        </w:r>
      </w:ins>
      <w:ins w:id="49" w:author="Daniel Falster" w:date="2016-08-29T16:37:00Z">
        <w:r w:rsidR="00782C92" w:rsidRPr="00782C92">
          <w:t xml:space="preserve">species </w:t>
        </w:r>
      </w:ins>
      <w:ins w:id="50" w:author="Daniel Falster" w:date="2016-08-29T16:22:00Z">
        <w:r>
          <w:t xml:space="preserve">demonstrate an extraordinary diversity of reproductive structures and </w:t>
        </w:r>
      </w:ins>
      <w:ins w:id="51" w:author="Daniel Falster" w:date="2016-08-29T16:23:00Z">
        <w:r>
          <w:t>strategies</w:t>
        </w:r>
      </w:ins>
      <w:ins w:id="52" w:author="Daniel Falster" w:date="2016-08-29T16:22:00Z">
        <w:r>
          <w:t xml:space="preserve">, </w:t>
        </w:r>
      </w:ins>
      <w:ins w:id="53" w:author="Daniel Falster" w:date="2016-08-29T16:23:00Z">
        <w:del w:id="54" w:author="Dr Elizabeth Wenk" w:date="2016-08-30T10:12:00Z">
          <w:r w:rsidDel="00ED3E97">
            <w:delText>the investments mad</w:delText>
          </w:r>
        </w:del>
        <w:del w:id="55" w:author="Dr Elizabeth Wenk" w:date="2016-09-05T08:58:00Z">
          <w:r w:rsidDel="00C8043C">
            <w:delText>e</w:delText>
          </w:r>
        </w:del>
      </w:ins>
      <w:ins w:id="56" w:author="Dr Elizabeth Wenk" w:date="2016-08-30T10:12:00Z">
        <w:del w:id="57" w:author="Dr Elizabeth Wenk" w:date="2016-09-05T08:58:00Z">
          <w:r w:rsidR="00ED3E97" w:rsidDel="00C8043C">
            <w:delText xml:space="preserve">total </w:delText>
          </w:r>
        </w:del>
        <w:r w:rsidR="00ED3E97">
          <w:t>reproductive investment</w:t>
        </w:r>
      </w:ins>
      <w:ins w:id="58" w:author="Daniel Falster" w:date="2016-08-29T16:23:00Z">
        <w:r>
          <w:t xml:space="preserve"> </w:t>
        </w:r>
        <w:commentRangeStart w:id="59"/>
        <w:del w:id="60" w:author="Dr Elizabeth Wenk" w:date="2016-08-30T10:02:00Z">
          <w:r w:rsidDel="003651FD">
            <w:delText xml:space="preserve">by </w:delText>
          </w:r>
        </w:del>
        <w:del w:id="61" w:author="Dr Elizabeth Wenk" w:date="2016-08-30T10:01:00Z">
          <w:r w:rsidDel="003651FD">
            <w:delText xml:space="preserve">most </w:delText>
          </w:r>
        </w:del>
        <w:del w:id="62" w:author="Dr Elizabeth Wenk" w:date="2016-08-30T10:02:00Z">
          <w:r w:rsidRPr="00C14873" w:rsidDel="003651FD">
            <w:delText>species</w:delText>
          </w:r>
          <w:r w:rsidDel="003651FD">
            <w:delText xml:space="preserve"> </w:delText>
          </w:r>
        </w:del>
        <w:del w:id="63" w:author="Dr Elizabeth Wenk" w:date="2016-08-30T10:12:00Z">
          <w:r w:rsidDel="00ED3E97">
            <w:delText xml:space="preserve">fall into </w:delText>
          </w:r>
        </w:del>
        <w:del w:id="64" w:author="Dr Elizabeth Wenk" w:date="2016-08-30T10:01:00Z">
          <w:r w:rsidDel="003651FD">
            <w:delText xml:space="preserve">several </w:delText>
          </w:r>
        </w:del>
      </w:ins>
      <w:ins w:id="65" w:author="Daniel Falster" w:date="2016-08-29T16:48:00Z">
        <w:del w:id="66" w:author="Dr Elizabeth Wenk" w:date="2016-08-30T10:12:00Z">
          <w:r w:rsidR="00BA744F" w:rsidDel="00ED3E97">
            <w:delText>broad</w:delText>
          </w:r>
        </w:del>
      </w:ins>
      <w:ins w:id="67" w:author="Daniel Falster" w:date="2016-08-29T16:23:00Z">
        <w:del w:id="68" w:author="Dr Elizabeth Wenk" w:date="2016-08-30T10:12:00Z">
          <w:r w:rsidDel="00ED3E97">
            <w:delText xml:space="preserve"> categories</w:delText>
          </w:r>
        </w:del>
      </w:ins>
      <w:ins w:id="69" w:author="Dr Elizabeth Wenk" w:date="2016-08-30T10:12:00Z">
        <w:r w:rsidR="00ED3E97">
          <w:t xml:space="preserve">can be </w:t>
        </w:r>
        <w:del w:id="70" w:author="Dr Elizabeth Wenk" w:date="2016-09-05T08:59:00Z">
          <w:r w:rsidR="00ED3E97" w:rsidDel="00C8043C">
            <w:delText>broadly categorized</w:delText>
          </w:r>
        </w:del>
      </w:ins>
      <w:ins w:id="71" w:author="Dr Elizabeth Wenk" w:date="2016-09-05T08:59:00Z">
        <w:r w:rsidR="00C8043C">
          <w:t>divided into broad categories</w:t>
        </w:r>
      </w:ins>
      <w:r>
        <w:t xml:space="preserve"> </w:t>
      </w:r>
      <w:commentRangeEnd w:id="59"/>
      <w:r w:rsidR="003270F1">
        <w:rPr>
          <w:rStyle w:val="CommentReference"/>
        </w:rPr>
        <w:commentReference w:id="59"/>
      </w:r>
      <w:r>
        <w:t xml:space="preserve">(Figure 1). </w:t>
      </w:r>
      <w:r w:rsidRPr="003C3342">
        <w:t xml:space="preserve">The total energy investment in required parts (per seed matured) is termed the </w:t>
      </w:r>
      <w:r w:rsidRPr="003C3342">
        <w:rPr>
          <w:i/>
        </w:rPr>
        <w:t>seed costs</w:t>
      </w:r>
      <w:r w:rsidRPr="003C3342">
        <w:t>, and these can be further divided into structures required for attracting pollen (e.g. petals) versus structures developed post-pollination (e.g. seed pod, seed), hereafter termed provisioning costs</w:t>
      </w:r>
      <w:r>
        <w:t>.</w:t>
      </w:r>
      <w:r w:rsidRPr="003C3342">
        <w:t xml:space="preserve"> The provisioning component can be further split into investment in the seed itself versus the dispersal and packaging tissues. On top of required seed costs per seed matured are the so-called </w:t>
      </w:r>
      <w:r w:rsidRPr="003C3342">
        <w:rPr>
          <w:i/>
        </w:rPr>
        <w:t>costs of failure</w:t>
      </w:r>
      <w:r w:rsidRPr="003C3342">
        <w:t>,</w:t>
      </w:r>
      <w:r w:rsidRPr="003C3342">
        <w:rPr>
          <w:i/>
        </w:rPr>
        <w:t xml:space="preserve"> </w:t>
      </w:r>
      <w:r w:rsidRPr="003C3342">
        <w:t xml:space="preserve">the energy expenditure on flowers, fruit, and seeds that never form mature propagules, again calculated on a </w:t>
      </w:r>
      <w:r w:rsidRPr="003C3342">
        <w:rPr>
          <w:i/>
        </w:rPr>
        <w:t xml:space="preserve">per seed matured </w:t>
      </w:r>
      <w:r w:rsidRPr="003C3342">
        <w:t>basis</w:t>
      </w:r>
      <w:r>
        <w:t>.</w:t>
      </w:r>
      <w:r w:rsidRPr="003C3342">
        <w:t xml:space="preserve"> Low seed to ovule ratios</w:t>
      </w:r>
      <w:ins w:id="72" w:author="Dr Elizabeth Wenk" w:date="2016-09-05T09:01:00Z">
        <w:r w:rsidR="00C8043C">
          <w:t xml:space="preserve"> (seedset)</w:t>
        </w:r>
      </w:ins>
      <w:r w:rsidRPr="003C3342">
        <w:t xml:space="preserve">, and concurrently high costs of failure, occur in perennial plants for a diversity of reasons, including pollen-limitation, pollen-ovule incompatibility, resource limitation and also as a bet-hedging strategy to capitalize on stochastic variation in pollen availability, pollen quality, and resource availability to mature fertilized ovules </w:t>
      </w:r>
      <w:r w:rsidRPr="003C3342">
        <w:fldChar w:fldCharType="begin"/>
      </w:r>
      <w:r w:rsidRPr="003C3342">
        <w:instrText xml:space="preserve"> ADDIN ZOTERO_ITEM CSL_CITATION {"citationID":"wqBMYhEl","properties":{"formattedCitation":"{\\rtf (Bierzychudek 1981; Stephenson 1981; Sutherland 1986; Burd 1994, 2008; Ramsey 1997; Obeso 2004; Ashman {\\i{}et al.} 2004; Knight {\\i{}et al.} 2005; Holland &amp; Chamberlain 2007; Rosenheim, Schreiber &amp; Williams 2015)}","plainCitation":"(Bierzychudek 1981; Stephenson 1981; Sutherland 1986; Burd 1994, 2008; Ramsey 1997; Obeso 2004; Ashman et al. 2004; Knight et al. 2005; Holland &amp; Chamberlain 2007; Rosenheim, Schreiber &amp; Williams 2015)"},"citationItems":[{"id":1746,"uris":["http://zotero.org/users/503753/items/7DFTP8UZ"],"uri":["http://zotero.org/users/503753/items/7DFTP8UZ"],"itemData":{"id":1746,"type":"article-journal","title":"Pollinator limitation of plant reproductive effort","container-title":"The American Naturalist","page":"838-840","volume":"117","issue":"5","source":"JSTOR","ISSN":"0003-0147","journalAbbreviation":"The American Naturalist","author":[{"family":"Bierzychudek","given":"Paulette"}],"issued":{"date-parts":[["1981"]]}}},{"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id":797,"uris":["http://zotero.org/users/503753/items/NXNQGRR6"],"uri":["http://zotero.org/users/503753/items/NXNQGRR6"],"itemData":{"id":797,"type":"article-journal","title":"The Haig</w:instrText>
      </w:r>
      <w:r w:rsidRPr="00E81A36">
        <w:rPr>
          <w:rFonts w:ascii="Adobe Caslon Pro" w:hAnsi="Adobe Caslon Pro" w:cs="Adobe Caslon Pro"/>
        </w:rPr>
        <w:instrText>‐</w:instrText>
      </w:r>
      <w:r w:rsidRPr="003C3342">
        <w:instrText>Westoby model revisited.","container-title":"The American Naturalist","page":"400-404","volume":"171","issue":"3","source":"JSTOR","abstract":"Abstract: The Haig</w:instrText>
      </w:r>
      <w:r w:rsidRPr="00E81A36">
        <w:rPr>
          <w:rFonts w:ascii="Adobe Caslon Pro" w:hAnsi="Adobe Caslon Pro" w:cs="Adobe Caslon Pro"/>
        </w:rPr>
        <w:instrText>‐</w:instrText>
      </w:r>
      <w:r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Pr="00E81A36">
        <w:rPr>
          <w:rFonts w:ascii="Adobe Caslon Pro" w:hAnsi="Adobe Caslon Pro" w:cs="Adobe Caslon Pro"/>
        </w:rPr>
        <w:instrText>‐</w:instrText>
      </w:r>
      <w:r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Pr="00E81A36">
        <w:rPr>
          <w:rFonts w:ascii="Adobe Caslon Pro" w:hAnsi="Adobe Caslon Pro" w:cs="Adobe Caslon Pro"/>
        </w:rPr>
        <w:instrText>‐</w:instrText>
      </w:r>
      <w:r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Pr="00E81A36">
        <w:rPr>
          <w:rFonts w:ascii="Adobe Caslon Pro" w:hAnsi="Adobe Caslon Pro" w:cs="Adobe Caslon Pro"/>
        </w:rPr>
        <w:instrText>‐</w:instrText>
      </w:r>
      <w:r w:rsidRPr="003C3342">
        <w:instrText xml:space="preserve">analyses of pollen limitation; the second remains to be examined.","DOI":"10.1086/527499","ISSN":"0003-0147","journalAbbreviation":"The American Naturalist","author":[{"family":"Burd","given":"Martin"}],"issued":{"date-parts":[["2008",3,1]]}}},{"id":981,"uris":["http://zotero.org/users/503753/items/TX83BUP9"],"uri":["http://zotero.org/users/503753/items/TX83BUP9"],"itemData":{"id":981,"type":"article-journal","title":"No evidence for demographic costs of seed production in the pollen-limited perennial herb &lt;i&gt;Blandfordia grandiflora&lt;/i&gt; (Liliaceae)","container-title":"International Journal of Plant Sciences","page":"785-793","volume":"158","issue":"6","abstract":"Increased seed production in pollen-limited plants may result in decreases in future fecundity, growth, and/or survival, indicating that resources limit seed set in the long term. In pollen-limited Blandfordia grandiflora populations, I generated high- and low-reproductive-effort plants to examine whether increased seed production resulted in demographic costs over a 3-yr period. I used similar treatments to examine whether trade-offs occurred between seed production and corm mass within a flowering year. To examine how demographic costs might be avoided, I compared masses of leaves, roots, and corms of flowering + fruiting and nonflowering plants. I also examined whether seed production was resource limited by comparing seed abortion, production, and mass in early and late opening flowers on cross-pollinated plants and assessed the magnitude of reproductive effort (RE) in open- and cross-pollinated plants. Seed abortion, set, and mass did not differ between early and late fruits, indicating that sufficient resources were available for maximal seed set and seed set was not resource limited within a reproductive episode. RE of open-pollinated plants was high, ca 50%. Excess cross-pollination increased RE by only about 1%. Ancillary structures contributed 85%-88% of RE; seeds contributed only 12%-15%. Costs of seed production over the 3-yr period were not detected; none of the plants flowered, and plant growth (masses of leaves, roots, and corms) and plant survival, ca. 85%, were similar. Within a reproductive season, corm mass of open-pollinated plants and plants from which flowers were removed did not differ, indicating that seed production did not depend directly on stored resources. For flowering and nonflowering plants, total vegetative masses did not differ, but mass was allocated differently among the plant parts. In flowering plants, mass of leaves was greater, but corm mass was less, indicating that resources for reproduction are supplied by producing more leaves and using underground reserves. Overall these findings indicate that a substantial increase in seed production may not result in demographic costs, and that natural seed production in B. grandiflora is limited by pollen rather than by resources.","ISSN":"10585893","note":"ArticleType: research-article / Full publication date: Nov., 1997 / Copyright © 1997 The University of Chicago Press","author":[{"family":"Ramsey","given":"Mike"}],"issued":{"date-parts":[["1997",11,1]]}}},{"id":198,"uris":["http://zotero.org/users/503753/items/5GMXSS4A"],"uri":["http://zotero.org/users/503753/items/5GMXSS4A"],"itemData":{"id":198,"type":"article-journal","title":"A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J."},{"family":"Ashman","given":"Tia-Lynn"}],"issued":{"date-parts":[["2005"]]}}},{"id":237,"uris":["http://zotero.org/users/503753/items/6D7DZQV6"],"uri":["http://zotero.org/users/503753/items/6D7DZQV6"],"itemData":{"id":237,"type":"article-journal","title":"Ecological and evolutionary mechanisms for low seed : ovule ratios: need for a pluralistic approach?","container-title":"Ecology","page":"706-715","volume":"88","issue":"3","source":"esajournals.org (Atypon)","abstract":"Central to the ecology and evolution of a broad range of plants is understanding why they routinely have submaximal reproduction manifested as low seed : ovule and fruit : flower ratios. We know much less about the processes responsible for low seed : ovule ratios than we do for fruit : flower ratios. Current hypotheses for low seed : ovule ratios are largely drawn from those for fruit : flower ratios, including proximate (ecological) causes of pollen limitation, resource limitation, and pollen quality, as well as the ultimate (evolutionary) hypothesis of “bet hedging” on stochastic pollination. Yet, such mechanisms operating on fruit : flower ratios at the whole-plant level may not best explain low seed : ovule ratios at the individual-flower level. We tested each of these proximate and ultimate causes for low seed : ovule ratios using the specialized pollination mutualism between senita cacti (Pachycereus schottii) and senita moths (Upiga virescens). Seed : ovule ratios were consistently low (0.61). Such excess ovule production by senita likely has a strong genetic component given the significant differences among plants in ovule number and the consistency in ovule production by plants within and among flowering seasons. Excess ovule production and low seed : ovule ratios could not be explained by pollen limitation, resource limitation, pollen quality, or bet hedging. Nevertheless, phenotypic selection analyses did show significant selection gradients for increased ovule number, suggesting that other evolutionary processes may be responsible for excess ovule production and low seed : ovule ratios. In contrast, low fruit : flower ratios at the whole-plant level were explained by an apparent equilibrium between pollen and resource limitation. Thus, mechanisms responsible for low fruit : flower ratios at the whole-plant level are not necessarily in accord with those of low seed : ovule ratios at the individual-flower level. This suggests that we may need to adopt a more pluralistic approach to seed : ovule ratios and consider alternative hypotheses, including a greater array of proximate and ultimate causes. Initial results of this study suggest that floral allometry, selection on correlated floral traits, stigma clogging with pollen grains, and style clogging with pollen tubes may provide promising avenues for understanding low seed : ovule ratios.","DOI":"10.1890/06-1283","ISSN":"0012-9658","shortTitle":"Ecological and evolutionary mechanisms for low seed","journalAbbreviation":"Ecology","author":[{"family":"Holland","given":"J. Nathaniel"},{"family":"Chamberlain","given":"Scott A."}],"issued":{"date-parts":[["2007",3,1]]}}},{"id":1716,"uris":["http://zotero.org/users/503753/items/5DH97XUH"],"uri":["http://zotero.org/users/503753/items/5DH97XUH"],"itemData":{"id":1716,"type":"article-journal","title":"Does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3C3342">
        <w:fldChar w:fldCharType="separate"/>
      </w:r>
      <w:r w:rsidRPr="00E81A36">
        <w:t xml:space="preserve">(Bierzychudek 1981; Stephenson 1981; Sutherland 1986; Burd 1994, 2008; Ramsey 1997; Obeso 2004; Ashman </w:t>
      </w:r>
      <w:r w:rsidRPr="00E81A36">
        <w:rPr>
          <w:i/>
          <w:iCs/>
        </w:rPr>
        <w:t>et al.</w:t>
      </w:r>
      <w:r w:rsidRPr="00E81A36">
        <w:t xml:space="preserve"> 2004; Knight </w:t>
      </w:r>
      <w:r w:rsidRPr="00E81A36">
        <w:rPr>
          <w:i/>
          <w:iCs/>
        </w:rPr>
        <w:t>et al.</w:t>
      </w:r>
      <w:r w:rsidRPr="00E81A36">
        <w:t xml:space="preserve"> 2005; Holland &amp; Chamberlain 2007; Rosenheim, Schreiber &amp; Williams 2015)</w:t>
      </w:r>
      <w:r w:rsidRPr="003C3342">
        <w:fldChar w:fldCharType="end"/>
      </w:r>
      <w:ins w:id="73" w:author="Daniel Falster" w:date="2016-08-29T16:22:00Z">
        <w:r>
          <w:t>.</w:t>
        </w:r>
      </w:ins>
      <w:ins w:id="74" w:author="Daniel Falster" w:date="2016-08-29T16:24:00Z">
        <w:r>
          <w:t xml:space="preserve"> </w:t>
        </w:r>
        <w:del w:id="75" w:author="Dr Elizabeth Wenk" w:date="2016-09-05T09:02:00Z">
          <w:r w:rsidDel="00C8043C">
            <w:delText xml:space="preserve">Combined, these different activities suggest XXX main types of investment, as summarised in Figure </w:delText>
          </w:r>
          <w:commentRangeStart w:id="76"/>
          <w:r w:rsidDel="00C8043C">
            <w:delText>1</w:delText>
          </w:r>
        </w:del>
      </w:ins>
      <w:commentRangeEnd w:id="76"/>
      <w:del w:id="77" w:author="Dr Elizabeth Wenk" w:date="2016-09-05T09:02:00Z">
        <w:r w:rsidR="00ED3E97" w:rsidDel="00C8043C">
          <w:rPr>
            <w:rStyle w:val="CommentReference"/>
          </w:rPr>
          <w:commentReference w:id="76"/>
        </w:r>
      </w:del>
      <w:ins w:id="78" w:author="Daniel Falster" w:date="2016-08-29T16:24:00Z">
        <w:del w:id="79" w:author="Dr Elizabeth Wenk" w:date="2016-09-05T09:02:00Z">
          <w:r w:rsidDel="00C8043C">
            <w:delText>.</w:delText>
          </w:r>
        </w:del>
      </w:ins>
    </w:p>
    <w:p w14:paraId="09BB2B7A" w14:textId="22EF6E21" w:rsidR="002E3D01" w:rsidRDefault="00527091" w:rsidP="007444C4">
      <w:pPr>
        <w:rPr>
          <w:ins w:id="80" w:author="Dr Elizabeth Wenk" w:date="2016-08-30T10:24:00Z"/>
        </w:rPr>
      </w:pPr>
      <w:r w:rsidRPr="00C94EFD">
        <w:t xml:space="preserve">There are multiple reasons to expect </w:t>
      </w:r>
      <w:del w:id="81" w:author="Dr Elizabeth Wenk" w:date="2016-09-05T09:05:00Z">
        <w:r w:rsidRPr="00C94EFD" w:rsidDel="00C8043C">
          <w:delText xml:space="preserve">not only </w:delText>
        </w:r>
      </w:del>
      <w:r w:rsidRPr="00C94EFD">
        <w:t xml:space="preserve">that </w:t>
      </w:r>
      <w:r w:rsidR="00C14873">
        <w:t xml:space="preserve">investments into these different types of </w:t>
      </w:r>
      <w:r w:rsidRPr="00C94EFD">
        <w:t xml:space="preserve">accessory cost </w:t>
      </w:r>
      <w:r w:rsidR="00C94EFD">
        <w:t xml:space="preserve">will </w:t>
      </w:r>
      <w:ins w:id="82" w:author="Dr Elizabeth Wenk" w:date="2016-09-05T09:05:00Z">
        <w:r w:rsidR="00C8043C" w:rsidRPr="00C94EFD">
          <w:t xml:space="preserve">not only </w:t>
        </w:r>
      </w:ins>
      <w:r w:rsidR="00C94EFD">
        <w:t xml:space="preserve">be substantial, </w:t>
      </w:r>
      <w:r w:rsidRPr="00C94EFD">
        <w:t>but also that the</w:t>
      </w:r>
      <w:r w:rsidR="00C14873">
        <w:t xml:space="preserve"> relative amounts might </w:t>
      </w:r>
      <w:r w:rsidRPr="00C94EFD">
        <w:t xml:space="preserve">differ during ontogeny and among species. </w:t>
      </w:r>
      <w:r w:rsidR="00FE77B8" w:rsidRPr="00C94EFD">
        <w:t xml:space="preserve">Evolutionary arguments </w:t>
      </w:r>
      <w:r w:rsidR="00614181">
        <w:t xml:space="preserve">would </w:t>
      </w:r>
      <w:r w:rsidR="00C14873">
        <w:t xml:space="preserve">suggest </w:t>
      </w:r>
      <w:r w:rsidR="00614181">
        <w:t>plants</w:t>
      </w:r>
      <w:r w:rsidR="00FE77B8" w:rsidRPr="00C94EFD">
        <w:t xml:space="preserve"> evolve to </w:t>
      </w:r>
      <w:r w:rsidR="00C14873">
        <w:t>optimize</w:t>
      </w:r>
      <w:r w:rsidR="00C14873" w:rsidRPr="00C94EFD">
        <w:t xml:space="preserve"> </w:t>
      </w:r>
      <w:r w:rsidR="00FE77B8" w:rsidRPr="00C94EFD">
        <w:rPr>
          <w:rStyle w:val="CommentReference"/>
        </w:rPr>
        <w:commentReference w:id="83"/>
      </w:r>
      <w:r w:rsidR="00ED3E97">
        <w:rPr>
          <w:rStyle w:val="CommentReference"/>
        </w:rPr>
        <w:commentReference w:id="84"/>
      </w:r>
      <w:r w:rsidR="0000086B">
        <w:t xml:space="preserve">the amount of </w:t>
      </w:r>
      <w:r w:rsidR="00FE77B8" w:rsidRPr="00C94EFD">
        <w:t xml:space="preserve">accessory costs per successful seed </w:t>
      </w:r>
      <w:del w:id="85" w:author="Dr Elizabeth Wenk" w:date="2016-09-05T09:22:00Z">
        <w:r w:rsidR="00C14873" w:rsidDel="00F91B6A">
          <w:delText>(</w:delText>
        </w:r>
        <w:r w:rsidR="00ED3E97" w:rsidDel="00F91B6A">
          <w:delText>###</w:delText>
        </w:r>
        <w:r w:rsidR="00C14873" w:rsidDel="00F91B6A">
          <w:delText>refs)</w:delText>
        </w:r>
        <w:r w:rsidR="00FE77B8" w:rsidRPr="00C94EFD" w:rsidDel="00F91B6A">
          <w:delText>.</w:delText>
        </w:r>
        <w:r w:rsidR="00C14873" w:rsidDel="00F91B6A">
          <w:delText xml:space="preserve"> </w:delText>
        </w:r>
        <w:commentRangeStart w:id="86"/>
        <w:r w:rsidR="00F91B6A" w:rsidRPr="003C3342" w:rsidDel="00F91B6A">
          <w:delText>A</w:delText>
        </w:r>
      </w:del>
      <w:ins w:id="87" w:author="Dr Elizabeth Wenk" w:date="2016-09-05T09:22:00Z">
        <w:r w:rsidR="00F91B6A">
          <w:t>and indeed, a</w:t>
        </w:r>
      </w:ins>
      <w:r w:rsidR="00F91B6A" w:rsidRPr="003C3342">
        <w:t xml:space="preserve">cross angiosperm species, total per seed accessory costs </w:t>
      </w:r>
      <w:r w:rsidR="00F91B6A">
        <w:t xml:space="preserve">have been shown to </w:t>
      </w:r>
      <w:r w:rsidR="00F91B6A" w:rsidRPr="003C3342">
        <w:t xml:space="preserve">scale approximately isometrically with seed size </w:t>
      </w:r>
      <w:r w:rsidR="00F91B6A" w:rsidRPr="003C3342">
        <w:fldChar w:fldCharType="begin"/>
      </w:r>
      <w:r w:rsidR="00F91B6A" w:rsidRPr="003C3342">
        <w:instrText xml:space="preserve"> ADDIN ZOTERO_ITEM CSL_CITATION {"citationID":"3zuMt0aX","properties":{"formattedCitation":"(Henery &amp; Westoby 2001; Moles, Warton &amp; Westoby 2003; Lord &amp; Westoby 2006, 2012; Chen, Felker &amp; Sun 2010)","plainCitation":"(Henery &amp; Westoby 2001; Moles, Warton &amp; Westoby 2003; Lord &amp; Westoby 2006, 2012; Chen, Felker &amp; Sun 2010)"},"citationItems":[{"id":508,"uris":["http://zotero.org/users/503753/items/ET4N3TCB"],"uri":["http://zotero.org/users/503753/items/ET4N3TCB"],"itemData":{"id":508,"type":"article-journal","title":"Seed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F91B6A" w:rsidRPr="003C3342">
        <w:rPr>
          <w:rFonts w:ascii="Cambria Math" w:hAnsi="Cambria Math" w:cs="Cambria Math"/>
        </w:rPr>
        <w:instrText>⬚</w:instrText>
      </w:r>
      <w:r w:rsidR="00F91B6A" w:rsidRPr="003C3342">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00F91B6A" w:rsidRPr="003C3342">
        <w:fldChar w:fldCharType="separate"/>
      </w:r>
      <w:r w:rsidR="00F91B6A" w:rsidRPr="00634FCB">
        <w:t xml:space="preserve">(Henery &amp; Westoby 2001; Moles, Warton &amp; Westoby 2003; Lord &amp; Westoby 2006, 2012; Chen, </w:t>
      </w:r>
      <w:r w:rsidR="00F91B6A" w:rsidRPr="00634FCB">
        <w:lastRenderedPageBreak/>
        <w:t>Felker &amp; Sun 2010)</w:t>
      </w:r>
      <w:r w:rsidR="00F91B6A" w:rsidRPr="003C3342">
        <w:fldChar w:fldCharType="end"/>
      </w:r>
      <w:r w:rsidR="00F91B6A" w:rsidRPr="003C3342">
        <w:t xml:space="preserve">. </w:t>
      </w:r>
      <w:commentRangeEnd w:id="86"/>
      <w:r w:rsidR="00F91B6A">
        <w:rPr>
          <w:rStyle w:val="CommentReference"/>
        </w:rPr>
        <w:commentReference w:id="86"/>
      </w:r>
      <w:ins w:id="88" w:author="Dr Elizabeth Wenk" w:date="2016-09-05T09:22:00Z">
        <w:r w:rsidR="00F91B6A">
          <w:t xml:space="preserve"> </w:t>
        </w:r>
      </w:ins>
      <w:r w:rsidR="00210508" w:rsidRPr="003C3342">
        <w:t xml:space="preserve">Some investment is undeniably </w:t>
      </w:r>
      <w:r w:rsidR="00C14873">
        <w:t>beneficial</w:t>
      </w:r>
      <w:r w:rsidR="00C14873" w:rsidRPr="003C3342">
        <w:t xml:space="preserve"> </w:t>
      </w:r>
      <w:r w:rsidR="00210508" w:rsidRPr="003C3342">
        <w:t>for the successful formation and dispersal of a seed</w:t>
      </w:r>
      <w:r w:rsidR="00C14873">
        <w:t>. W</w:t>
      </w:r>
      <w:r w:rsidR="00210508" w:rsidRPr="003C3342">
        <w:t xml:space="preserve">ithout showy petals insects would not be attracted to the stamens and stigma, without sepals the developing bud would not be protected, without a seed coat a seed would not be protected during dispersal, and without a tasty fruit, many seeds would not be dispersed. </w:t>
      </w:r>
      <w:r w:rsidR="00782C92">
        <w:t xml:space="preserve">At the same time, there are surely diminishing returns in the benefits accrued through </w:t>
      </w:r>
      <w:commentRangeStart w:id="89"/>
      <w:r w:rsidR="00782C92">
        <w:t>greater</w:t>
      </w:r>
      <w:commentRangeEnd w:id="89"/>
      <w:r w:rsidR="002E3D01">
        <w:rPr>
          <w:rStyle w:val="CommentReference"/>
        </w:rPr>
        <w:commentReference w:id="89"/>
      </w:r>
      <w:r w:rsidR="00782C92">
        <w:t xml:space="preserve"> investment in accessory costs</w:t>
      </w:r>
      <w:r w:rsidR="005B2926">
        <w:t xml:space="preserve">, especially </w:t>
      </w:r>
      <w:r w:rsidR="005142CC">
        <w:t xml:space="preserve">given that energy invested in accessory costs </w:t>
      </w:r>
      <w:r w:rsidR="00220449">
        <w:t xml:space="preserve">is energy not funnelled directly to </w:t>
      </w:r>
      <w:r w:rsidR="005142CC">
        <w:t>seed production</w:t>
      </w:r>
      <w:r w:rsidR="00782C92">
        <w:t xml:space="preserve">. </w:t>
      </w:r>
      <w:r w:rsidR="005B2926">
        <w:t>Ther</w:t>
      </w:r>
      <w:r w:rsidR="005142CC">
        <w:t>e</w:t>
      </w:r>
      <w:r w:rsidR="005B2926">
        <w:t xml:space="preserve"> will therefore be an optimal level of </w:t>
      </w:r>
      <w:r w:rsidR="00220449">
        <w:t xml:space="preserve">accessory </w:t>
      </w:r>
      <w:r w:rsidR="005B2926">
        <w:t xml:space="preserve">investment per seed. Moreover, this </w:t>
      </w:r>
      <w:r w:rsidR="00782C92">
        <w:t xml:space="preserve">optimal investment is likely to differ among </w:t>
      </w:r>
      <w:r w:rsidR="00782C92" w:rsidRPr="00782C92">
        <w:t>species</w:t>
      </w:r>
      <w:r w:rsidR="00782C92">
        <w:t xml:space="preserve">, </w:t>
      </w:r>
      <w:r w:rsidR="005B2926">
        <w:t xml:space="preserve">depending on their </w:t>
      </w:r>
      <w:r w:rsidR="002E3D01">
        <w:t>life history strategies</w:t>
      </w:r>
      <w:r w:rsidR="00C14873">
        <w:t xml:space="preserve"> and </w:t>
      </w:r>
      <w:r w:rsidR="002E3D01">
        <w:t xml:space="preserve">most specifically their </w:t>
      </w:r>
      <w:r w:rsidR="00C14873">
        <w:t>interactions with pollinators</w:t>
      </w:r>
      <w:r w:rsidR="002E3D01">
        <w:t xml:space="preserve"> and dispersal agents</w:t>
      </w:r>
      <w:r w:rsidR="002E3D01" w:rsidRPr="003C3342">
        <w:t>.</w:t>
      </w:r>
      <w:r w:rsidR="002E3D01">
        <w:t xml:space="preserve"> This</w:t>
      </w:r>
      <w:r w:rsidR="00712ACB">
        <w:t xml:space="preserve"> notion of an optimal investment in accessory tissues suggests </w:t>
      </w:r>
      <w:r w:rsidR="004501BA">
        <w:t>some</w:t>
      </w:r>
      <w:r w:rsidR="005B2926">
        <w:t xml:space="preserve"> systematic </w:t>
      </w:r>
      <w:r w:rsidR="00782C92">
        <w:t xml:space="preserve">variation in accessory costs among </w:t>
      </w:r>
      <w:r w:rsidR="00782C92" w:rsidRPr="00782C92">
        <w:t>species</w:t>
      </w:r>
      <w:r w:rsidR="00782C92">
        <w:t xml:space="preserve">, </w:t>
      </w:r>
      <w:r w:rsidR="002E3D01">
        <w:t xml:space="preserve">likely </w:t>
      </w:r>
      <w:r w:rsidR="00782C92">
        <w:t xml:space="preserve">arising from differences in </w:t>
      </w:r>
      <w:r w:rsidR="002E3D01">
        <w:t xml:space="preserve">traits such as </w:t>
      </w:r>
      <w:r w:rsidR="00782C92" w:rsidRPr="003C3342">
        <w:t>pollen-</w:t>
      </w:r>
      <w:r w:rsidR="004501BA">
        <w:t>to-</w:t>
      </w:r>
      <w:r w:rsidR="00782C92" w:rsidRPr="003C3342">
        <w:t>ovule ratio</w:t>
      </w:r>
      <w:r w:rsidR="005B2926">
        <w:t>, seedset and seed size</w:t>
      </w:r>
      <w:r w:rsidR="00782C92">
        <w:t xml:space="preserve">. </w:t>
      </w:r>
    </w:p>
    <w:p w14:paraId="022FC529" w14:textId="45D00414" w:rsidR="00210508" w:rsidRPr="003C3342" w:rsidRDefault="00210508" w:rsidP="007444C4">
      <w:r w:rsidRPr="003C3342">
        <w:t xml:space="preserve">Haig &amp; Westoby (1988) developed </w:t>
      </w:r>
      <w:r w:rsidR="00782C92">
        <w:t>a</w:t>
      </w:r>
      <w:r w:rsidR="00782C92" w:rsidRPr="003C3342">
        <w:t xml:space="preserve"> </w:t>
      </w:r>
      <w:r w:rsidRPr="003C3342">
        <w:t xml:space="preserve">conceptual model for the relative allocation of energy to different reproductive tissues, dividing the total energy investment </w:t>
      </w:r>
      <w:r w:rsidR="00BA744F">
        <w:t>per</w:t>
      </w:r>
      <w:r w:rsidRPr="003C3342">
        <w:t xml:space="preserve"> seed </w:t>
      </w:r>
      <w:r w:rsidR="002658C1" w:rsidRPr="003C3342">
        <w:t>betwee</w:t>
      </w:r>
      <w:r w:rsidR="00A00C45" w:rsidRPr="003C3342">
        <w:t>n</w:t>
      </w:r>
      <w:r w:rsidR="002658C1" w:rsidRPr="003C3342">
        <w:t xml:space="preserve"> </w:t>
      </w:r>
      <w:r w:rsidRPr="003C3342">
        <w:t>the cost</w:t>
      </w:r>
      <w:r w:rsidR="00BA744F">
        <w:t>s</w:t>
      </w:r>
      <w:r w:rsidRPr="003C3342">
        <w:t xml:space="preserve"> of </w:t>
      </w:r>
      <w:r w:rsidR="006C39BF" w:rsidRPr="003C3342">
        <w:t xml:space="preserve">attracting pollen versus </w:t>
      </w:r>
      <w:r w:rsidR="00A00C45" w:rsidRPr="003C3342">
        <w:t xml:space="preserve">the cost of </w:t>
      </w:r>
      <w:r w:rsidR="006C39BF" w:rsidRPr="003C3342">
        <w:t>provisioning pollinated ovules</w:t>
      </w:r>
      <w:r w:rsidRPr="003C3342">
        <w:t xml:space="preserve">. Their simple model </w:t>
      </w:r>
      <w:r w:rsidR="00AC63B2">
        <w:t xml:space="preserve">makes several predictions, including that plants 1) produce </w:t>
      </w:r>
      <w:r w:rsidR="00AC63B2" w:rsidRPr="003C3342">
        <w:t xml:space="preserve">excess ovules </w:t>
      </w:r>
      <w:r w:rsidR="00AC63B2">
        <w:t xml:space="preserve">and </w:t>
      </w:r>
      <w:r w:rsidR="00AC63B2" w:rsidRPr="003C3342">
        <w:t>flowers to optimize seed production across a population and across time</w:t>
      </w:r>
      <w:r w:rsidR="00AC63B2">
        <w:t xml:space="preserve">, 2) </w:t>
      </w:r>
      <w:r w:rsidRPr="003C3342">
        <w:t>face a trade-off</w:t>
      </w:r>
      <w:r w:rsidR="00AC63B2">
        <w:t xml:space="preserve"> between pollen attraction and ovule </w:t>
      </w:r>
      <w:r w:rsidR="00AC63B2" w:rsidRPr="003C3342">
        <w:t>provisioning</w:t>
      </w:r>
      <w:r w:rsidR="005B2926">
        <w:t xml:space="preserve">, and </w:t>
      </w:r>
      <w:r w:rsidR="00AC63B2">
        <w:t xml:space="preserve">3) allocate </w:t>
      </w:r>
      <w:r w:rsidR="005B2926" w:rsidRPr="003C3342">
        <w:t xml:space="preserve">just enough </w:t>
      </w:r>
      <w:r w:rsidRPr="003C3342">
        <w:t xml:space="preserve">to </w:t>
      </w:r>
      <w:r w:rsidR="006C39BF" w:rsidRPr="003C3342">
        <w:t xml:space="preserve">pollen-attracting </w:t>
      </w:r>
      <w:r w:rsidRPr="003C3342">
        <w:t>tissues to ensure pollination of the number of ovules they are able to provision</w:t>
      </w:r>
      <w:ins w:id="90" w:author="Dr Elizabeth Wenk" w:date="2016-09-05T09:13:00Z">
        <w:r w:rsidR="00220449">
          <w:t xml:space="preserve"> </w:t>
        </w:r>
        <w:r w:rsidR="00220449">
          <w:rPr>
            <w:i/>
          </w:rPr>
          <w:t>on average</w:t>
        </w:r>
      </w:ins>
      <w:r w:rsidRPr="003C3342">
        <w:t>.</w:t>
      </w:r>
      <w:r w:rsidR="00AC63B2">
        <w:t xml:space="preserve"> </w:t>
      </w:r>
      <w:r w:rsidR="00782C92">
        <w:t xml:space="preserve">This initial model </w:t>
      </w:r>
      <w:r w:rsidRPr="003C3342">
        <w:t xml:space="preserve">has </w:t>
      </w:r>
      <w:r w:rsidR="005142CC">
        <w:t>since</w:t>
      </w:r>
      <w:r w:rsidR="005142CC" w:rsidRPr="003C3342">
        <w:t xml:space="preserve"> </w:t>
      </w:r>
      <w:r w:rsidRPr="003C3342">
        <w:t xml:space="preserve">been extended </w:t>
      </w:r>
      <w:r w:rsidR="005142CC">
        <w:t xml:space="preserve">to account for </w:t>
      </w:r>
      <w:r w:rsidRPr="003C3342">
        <w:t xml:space="preserve">the proportion of energy invested in </w:t>
      </w:r>
      <w:r w:rsidR="006C39BF" w:rsidRPr="003C3342">
        <w:t>pollen attraction versus seed provisioning</w:t>
      </w:r>
      <w:r w:rsidRPr="003C3342">
        <w:t xml:space="preserve"> tissues </w:t>
      </w:r>
      <w:commentRangeStart w:id="91"/>
      <w:del w:id="92" w:author="Daniel Falster" w:date="2016-08-29T17:01:00Z">
        <w:r w:rsidR="00FF1E3C" w:rsidRPr="003C3342" w:rsidDel="005142CC">
          <w:delText xml:space="preserve">to predict expected </w:delText>
        </w:r>
        <w:r w:rsidRPr="003C3342" w:rsidDel="005142CC">
          <w:delText>seed set</w:delText>
        </w:r>
      </w:del>
      <w:ins w:id="93" w:author="Dr Elizabeth Wenk" w:date="2016-09-05T09:16:00Z">
        <w:r w:rsidR="00220449">
          <w:t xml:space="preserve"> across multiple species</w:t>
        </w:r>
      </w:ins>
      <w:ins w:id="94" w:author="Dr Elizabeth Wenk" w:date="2016-09-05T09:15:00Z">
        <w:r w:rsidR="00220449">
          <w:t>.</w:t>
        </w:r>
      </w:ins>
      <w:del w:id="95" w:author="Daniel Falster" w:date="2016-08-29T17:01:00Z">
        <w:r w:rsidRPr="003C3342" w:rsidDel="005142CC">
          <w:delText xml:space="preserve"> </w:delText>
        </w:r>
      </w:del>
      <w:del w:id="96" w:author="Dr Elizabeth Wenk" w:date="2016-09-05T09:15:00Z">
        <w:r w:rsidR="00FF1E3C" w:rsidRPr="003C3342" w:rsidDel="00220449">
          <w:delText>and in turn</w:delText>
        </w:r>
        <w:commentRangeEnd w:id="91"/>
        <w:r w:rsidR="00220449" w:rsidDel="00220449">
          <w:rPr>
            <w:rStyle w:val="CommentReference"/>
          </w:rPr>
          <w:commentReference w:id="91"/>
        </w:r>
        <w:r w:rsidR="00FF1E3C" w:rsidRPr="003C3342" w:rsidDel="00220449">
          <w:delText xml:space="preserve">, based on actual seedset, </w:delText>
        </w:r>
        <w:r w:rsidRPr="003C3342" w:rsidDel="00220449">
          <w:delText>the probability of pollen limitation</w:delText>
        </w:r>
      </w:del>
      <w:del w:id="97" w:author="Daniel Falster" w:date="2016-08-29T17:01:00Z">
        <w:r w:rsidRPr="003C3342" w:rsidDel="005142CC">
          <w:delText xml:space="preserve"> </w:delText>
        </w:r>
      </w:del>
      <w:r w:rsidRPr="003C3342">
        <w:fldChar w:fldCharType="begin"/>
      </w:r>
      <w:r w:rsidRPr="003C3342">
        <w:instrText xml:space="preserve"> ADDIN ZOTERO_ITEM CSL_CITATION {"citationID":"SgryTZmg","properties":{"formattedCitation":"{\\rtf (Rosenheim {\\i{}et al.} 2014, 2016; Burd 2016)}","plainCitation":"(Rosenheim et al. 2014, 2016; Burd 2016)"},"citationItems":[{"id":1828,"uris":["http://zotero.org/users/503753/items/F3RBRQWJ"],"uri":["http://zotero.org/users/503753/items/F3RBRQWJ"],"itemData":{"id":1828,"type":"article-journal","title":"Pollen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PMID":"26913950"}},{"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M."}],"issued":{"date-parts":[["2016",3]]},"PMID":"26913951"}}],"schema":"https://github.com/citation-style-language/schema/raw/master/csl-citation.json"} </w:instrText>
      </w:r>
      <w:r w:rsidRPr="003C3342">
        <w:fldChar w:fldCharType="separate"/>
      </w:r>
      <w:r w:rsidRPr="007444C4">
        <w:t xml:space="preserve">(Rosenheim </w:t>
      </w:r>
      <w:r w:rsidRPr="007444C4">
        <w:rPr>
          <w:i/>
          <w:iCs/>
        </w:rPr>
        <w:t>et al.</w:t>
      </w:r>
      <w:r w:rsidRPr="007444C4">
        <w:t xml:space="preserve"> 2014, 2016; Burd 2016)</w:t>
      </w:r>
      <w:r w:rsidRPr="003C3342">
        <w:fldChar w:fldCharType="end"/>
      </w:r>
      <w:r w:rsidRPr="003C3342">
        <w:t xml:space="preserve">. These </w:t>
      </w:r>
      <w:r w:rsidR="005142CC">
        <w:t>studies</w:t>
      </w:r>
      <w:r w:rsidR="005142CC" w:rsidRPr="003C3342">
        <w:t xml:space="preserve"> </w:t>
      </w:r>
      <w:r w:rsidRPr="003C3342">
        <w:t xml:space="preserve">indicate that species with relatively low </w:t>
      </w:r>
      <w:r w:rsidR="006C39BF" w:rsidRPr="003C3342">
        <w:t xml:space="preserve">pollen-attraction </w:t>
      </w:r>
      <w:r w:rsidRPr="003C3342">
        <w:t xml:space="preserve">costs </w:t>
      </w:r>
      <w:commentRangeStart w:id="98"/>
      <w:del w:id="99" w:author="Daniel Falster" w:date="2016-08-29T16:56:00Z">
        <w:r w:rsidRPr="003C3342" w:rsidDel="00AC63B2">
          <w:delText xml:space="preserve">(required and failed costs) </w:delText>
        </w:r>
      </w:del>
      <w:commentRangeEnd w:id="98"/>
      <w:r w:rsidR="00D820DF">
        <w:rPr>
          <w:rStyle w:val="CommentReference"/>
        </w:rPr>
        <w:commentReference w:id="98"/>
      </w:r>
      <w:r w:rsidRPr="003C3342">
        <w:t>should display parental optimism</w:t>
      </w:r>
      <w:r w:rsidR="005142CC">
        <w:t>:</w:t>
      </w:r>
      <w:r w:rsidRPr="003C3342">
        <w:t xml:space="preserve"> an overproduction of </w:t>
      </w:r>
      <w:ins w:id="100" w:author="Dr Elizabeth Wenk" w:date="2016-09-05T09:17:00Z">
        <w:r w:rsidR="00220449">
          <w:t xml:space="preserve">pollinated </w:t>
        </w:r>
      </w:ins>
      <w:r w:rsidRPr="003C3342">
        <w:t xml:space="preserve">ovules, relatively few of which mature </w:t>
      </w:r>
      <w:r w:rsidR="00FF1E3C" w:rsidRPr="003C3342">
        <w:t xml:space="preserve">in an average year </w:t>
      </w:r>
      <w:r w:rsidRPr="003C3342">
        <w:t xml:space="preserve">due to </w:t>
      </w:r>
      <w:r w:rsidR="006C39BF" w:rsidRPr="003C3342">
        <w:t xml:space="preserve">limited </w:t>
      </w:r>
      <w:r w:rsidRPr="003C3342">
        <w:t xml:space="preserve">resource supply. In contrast, species with </w:t>
      </w:r>
      <w:ins w:id="101" w:author="Dr Elizabeth Wenk" w:date="2016-08-30T14:58:00Z">
        <w:r w:rsidR="00161521">
          <w:t xml:space="preserve">proportionally </w:t>
        </w:r>
      </w:ins>
      <w:r w:rsidR="00115F3A" w:rsidRPr="003C3342">
        <w:t xml:space="preserve">higher </w:t>
      </w:r>
      <w:r w:rsidR="00161521">
        <w:t xml:space="preserve">pollen-attraction </w:t>
      </w:r>
      <w:r w:rsidRPr="003C3342">
        <w:t>costs should display parental pessimism</w:t>
      </w:r>
      <w:r w:rsidR="005142CC">
        <w:t>:</w:t>
      </w:r>
      <w:r w:rsidRPr="003C3342">
        <w:t xml:space="preserve"> an underproduction of ovules, </w:t>
      </w:r>
      <w:r w:rsidRPr="003C3342">
        <w:lastRenderedPageBreak/>
        <w:t>with ovule number limiting seed production</w:t>
      </w:r>
      <w:r w:rsidR="004F5B6E" w:rsidRPr="003C3342">
        <w:t xml:space="preserve"> in many years</w:t>
      </w:r>
      <w:r w:rsidRPr="003C3342">
        <w:t xml:space="preserve"> </w:t>
      </w:r>
      <w:r w:rsidRPr="003C3342">
        <w:fldChar w:fldCharType="begin"/>
      </w:r>
      <w:r w:rsidRPr="003C3342">
        <w:instrText xml:space="preserve"> ADDIN ZOTERO_ITEM CSL_CITATION {"citationID":"C0TnOYHV","properties":{"formattedCitation":"{\\rtf (Mock &amp; Forbes 1995; Burd 2008; Rosenheim {\\i{}et al.} 2014)}","plainCitation":"(Mock &amp; Forbes 1995; Burd 2008; Rosenheim et al. 2014)"},"citationItems":[{"id":1834,"uris":["http://zotero.org/users/503753/items/ZR62GC6S"],"uri":["http://zotero.org/users/503753/items/ZR62GC6S"],"itemData":{"id":1834,"type":"article-journal","title":"The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Scott"}],"issued":{"date-parts":[["1995",3]]}}},{"id":797,"uris":["http://zotero.org/users/503753/items/NXNQGRR6"],"uri":["http://zotero.org/users/503753/items/NXNQGRR6"],"itemData":{"id":797,"type":"article-journal","title":"The Haig</w:instrText>
      </w:r>
      <w:r w:rsidRPr="007444C4">
        <w:rPr>
          <w:rFonts w:ascii="Adobe Caslon Pro" w:hAnsi="Adobe Caslon Pro" w:cs="Adobe Caslon Pro"/>
        </w:rPr>
        <w:instrText>‐</w:instrText>
      </w:r>
      <w:r w:rsidRPr="003C3342">
        <w:instrText>Westoby model revisited.","container-title":"The American Naturalist","page":"400-404","volume":"171","issue":"3","source":"JSTOR","abstract":"Abstract: The Haig</w:instrText>
      </w:r>
      <w:r w:rsidRPr="007444C4">
        <w:rPr>
          <w:rFonts w:ascii="Adobe Caslon Pro" w:hAnsi="Adobe Caslon Pro" w:cs="Adobe Caslon Pro"/>
        </w:rPr>
        <w:instrText>‐</w:instrText>
      </w:r>
      <w:r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Pr="007444C4">
        <w:rPr>
          <w:rFonts w:ascii="Adobe Caslon Pro" w:hAnsi="Adobe Caslon Pro" w:cs="Adobe Caslon Pro"/>
        </w:rPr>
        <w:instrText>‐</w:instrText>
      </w:r>
      <w:r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Pr="007444C4">
        <w:rPr>
          <w:rFonts w:ascii="Adobe Caslon Pro" w:hAnsi="Adobe Caslon Pro" w:cs="Adobe Caslon Pro"/>
        </w:rPr>
        <w:instrText>‐</w:instrText>
      </w:r>
      <w:r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Pr="007444C4">
        <w:rPr>
          <w:rFonts w:ascii="Adobe Caslon Pro" w:hAnsi="Adobe Caslon Pro" w:cs="Adobe Caslon Pro"/>
        </w:rPr>
        <w:instrText>‐</w:instrText>
      </w:r>
      <w:r w:rsidRPr="003C3342">
        <w:instrText xml:space="preserve">analyses of pollen limitation; the second remains to be examined.","DOI":"10.1086/527499","ISSN":"0003-0147","journalAbbreviation":"The American Naturalist","author":[{"family":"Burd","given":"Martin"}],"issued":{"date-parts":[["2008",3,1]]}}},{"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Pr="007444C4">
        <w:t xml:space="preserve">(Mock &amp; Forbes 1995; Burd 2008; Rosenheim </w:t>
      </w:r>
      <w:r w:rsidRPr="007444C4">
        <w:rPr>
          <w:i/>
          <w:iCs/>
        </w:rPr>
        <w:t>et al.</w:t>
      </w:r>
      <w:r w:rsidRPr="007444C4">
        <w:t xml:space="preserve"> 2014)</w:t>
      </w:r>
      <w:r w:rsidRPr="003C3342">
        <w:fldChar w:fldCharType="end"/>
      </w:r>
      <w:r w:rsidRPr="003C3342">
        <w:t xml:space="preserve">. </w:t>
      </w:r>
      <w:r w:rsidR="004501BA">
        <w:t>Generally, p</w:t>
      </w:r>
      <w:r w:rsidR="005142CC" w:rsidRPr="003C3342">
        <w:t>arental optimists will abort a large number of less costly flowers</w:t>
      </w:r>
      <w:r w:rsidR="004501BA">
        <w:t xml:space="preserve"> (i.e. have </w:t>
      </w:r>
      <w:ins w:id="102" w:author="Dr Elizabeth Wenk" w:date="2016-09-05T09:19:00Z">
        <w:r w:rsidR="00F91B6A">
          <w:t xml:space="preserve">proportionally </w:t>
        </w:r>
      </w:ins>
      <w:r w:rsidR="004501BA">
        <w:t>high</w:t>
      </w:r>
      <w:r w:rsidR="00D820DF">
        <w:t>er</w:t>
      </w:r>
      <w:r w:rsidR="004501BA">
        <w:t xml:space="preserve"> </w:t>
      </w:r>
      <w:r w:rsidR="00D820DF">
        <w:t>provisioning</w:t>
      </w:r>
      <w:r w:rsidR="004501BA">
        <w:t xml:space="preserve"> costs)</w:t>
      </w:r>
      <w:r w:rsidR="005142CC" w:rsidRPr="003C3342">
        <w:t xml:space="preserve">, while parental pessimists will abort a relatively smaller number of more costly </w:t>
      </w:r>
      <w:commentRangeStart w:id="103"/>
      <w:r w:rsidR="005142CC" w:rsidRPr="003C3342">
        <w:t>flowers</w:t>
      </w:r>
      <w:commentRangeEnd w:id="103"/>
      <w:r w:rsidR="005142CC" w:rsidRPr="003C3342">
        <w:rPr>
          <w:rStyle w:val="CommentReference"/>
          <w:rFonts w:cs="Times New Roman"/>
        </w:rPr>
        <w:commentReference w:id="103"/>
      </w:r>
      <w:r w:rsidR="00D820DF">
        <w:t xml:space="preserve"> (i</w:t>
      </w:r>
      <w:r w:rsidR="005142CC" w:rsidRPr="003C3342">
        <w:t>.</w:t>
      </w:r>
      <w:r w:rsidR="00D820DF">
        <w:t xml:space="preserve">e. have </w:t>
      </w:r>
      <w:ins w:id="104" w:author="Dr Elizabeth Wenk" w:date="2016-09-05T09:20:00Z">
        <w:r w:rsidR="00F91B6A">
          <w:t xml:space="preserve">proportionally </w:t>
        </w:r>
      </w:ins>
      <w:r w:rsidR="00D820DF">
        <w:t>higher pollen attraction costs</w:t>
      </w:r>
      <w:r w:rsidR="00480928">
        <w:t xml:space="preserve">. </w:t>
      </w:r>
      <w:r w:rsidR="005142CC">
        <w:t>Moreover, a tendency towards</w:t>
      </w:r>
      <w:r w:rsidRPr="003C3342">
        <w:t xml:space="preserve"> over- or under-production of ovules will be exacerbated</w:t>
      </w:r>
      <w:r w:rsidR="005142CC" w:rsidRPr="003C3342">
        <w:t xml:space="preserve"> </w:t>
      </w:r>
      <w:r w:rsidR="003270F1">
        <w:t xml:space="preserve">by </w:t>
      </w:r>
      <w:r w:rsidR="003270F1" w:rsidRPr="003270F1">
        <w:t>environmental</w:t>
      </w:r>
      <w:r w:rsidR="005142CC">
        <w:t xml:space="preserve"> </w:t>
      </w:r>
      <w:r w:rsidR="005142CC" w:rsidRPr="003C3342">
        <w:t>stochastic</w:t>
      </w:r>
      <w:r w:rsidR="003270F1">
        <w:t>ity</w:t>
      </w:r>
      <w:r w:rsidRPr="003C3342">
        <w:t xml:space="preserve">, because plants will invest more heavily in the cheaper of the tissue categories </w:t>
      </w:r>
      <w:r w:rsidRPr="003C3342">
        <w:fldChar w:fldCharType="begin"/>
      </w:r>
      <w:r w:rsidRPr="003C3342">
        <w:instrText xml:space="preserve"> ADDIN ZOTERO_ITEM CSL_CITATION {"citationID":"3uUttsSS","properties":{"formattedCitation":"{\\rtf (Rosenheim {\\i{}et al.} 2010, 2014)}","plainCitation":"(Rosenheim et al. 2010, 2014)"},"citationItems":[{"id":901,"uris":["http://zotero.org/users/503753/items/7SHXUKQA"],"uri":["http://zotero.org/users/503753/items/7SHXUKQA"],"itemData":{"id":901,"type":"article-journal","title":"Evolutionary Balancing of Fitness</w:instrText>
      </w:r>
      <w:r w:rsidRPr="007444C4">
        <w:rPr>
          <w:rFonts w:ascii="Adobe Caslon Pro" w:hAnsi="Adobe Caslon Pro" w:cs="Adobe Caslon Pro"/>
        </w:rPr>
        <w:instrText>‐</w:instrText>
      </w:r>
      <w:r w:rsidRPr="003C3342">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Pr="007444C4">
        <w:rPr>
          <w:rFonts w:ascii="Adobe Caslon Pro" w:hAnsi="Adobe Caslon Pro" w:cs="Adobe Caslon Pro"/>
        </w:rPr>
        <w:instrText>‐</w:instrText>
      </w:r>
      <w:r w:rsidRPr="003C3342">
        <w:instrText>factors problems involving essential resources or essential components of reproductive effort can be analyzed with an evolutionary application of Liebig’s law of the minimum. We explore life</w:instrText>
      </w:r>
      <w:r w:rsidRPr="007444C4">
        <w:rPr>
          <w:rFonts w:ascii="Adobe Caslon Pro" w:hAnsi="Adobe Caslon Pro" w:cs="Adobe Caslon Pro"/>
        </w:rPr>
        <w:instrText>‐</w:instrText>
      </w:r>
      <w:r w:rsidRPr="003C3342">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Pr="007444C4">
        <w:rPr>
          <w:rFonts w:ascii="Adobe Caslon Pro" w:hAnsi="Adobe Caslon Pro" w:cs="Adobe Caslon Pro"/>
        </w:rPr>
        <w:instrText>‐</w:instrText>
      </w:r>
      <w:r w:rsidRPr="003C3342">
        <w:instrText>offspring harvest cost is smaller. Second, at the optimum, organisms balance multiple fitness</w:instrText>
      </w:r>
      <w:r w:rsidRPr="007444C4">
        <w:rPr>
          <w:rFonts w:ascii="Adobe Caslon Pro" w:hAnsi="Adobe Caslon Pro" w:cs="Adobe Caslon Pro"/>
        </w:rPr>
        <w:instrText>‐</w:instrText>
      </w:r>
      <w:r w:rsidRPr="003C3342">
        <w:instrText xml:space="preserve">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Pr="007444C4">
        <w:t xml:space="preserve">(Rosenheim </w:t>
      </w:r>
      <w:r w:rsidRPr="007444C4">
        <w:rPr>
          <w:i/>
          <w:iCs/>
        </w:rPr>
        <w:t>et al.</w:t>
      </w:r>
      <w:r w:rsidRPr="007444C4">
        <w:t xml:space="preserve"> 2010, 2014)</w:t>
      </w:r>
      <w:r w:rsidRPr="003C3342">
        <w:fldChar w:fldCharType="end"/>
      </w:r>
      <w:r w:rsidRPr="003C3342">
        <w:t xml:space="preserve">. In addition, high individual variation in pollen receipt </w:t>
      </w:r>
      <w:r w:rsidR="005142CC">
        <w:t xml:space="preserve">will </w:t>
      </w:r>
      <w:r w:rsidRPr="003C3342">
        <w:t xml:space="preserve">cause increased investment in flowers </w:t>
      </w:r>
      <w:r w:rsidRPr="003C3342">
        <w:fldChar w:fldCharType="begin"/>
      </w:r>
      <w:r w:rsidRPr="003C3342">
        <w:instrText xml:space="preserve"> ADDIN ZOTERO_ITEM CSL_CITATION {"citationID":"TEpxhl79","properties":{"formattedCitation":"{\\rtf (Burd 2008; Burd {\\i{}et al.} 2009; Schreiber {\\i{}et al.} 2015)}","plainCitation":"(Burd 2008; Burd et al. 2009; Schreiber et al. 2015)"},"citationItems":[{"id":797,"uris":["http://zotero.org/users/503753/items/NXNQGRR6"],"uri":["http://zotero.org/users/503753/items/NXNQGRR6"],"itemData":{"id":797,"type":"article-journal","title":"The Haig</w:instrText>
      </w:r>
      <w:r w:rsidRPr="007444C4">
        <w:rPr>
          <w:rFonts w:ascii="Adobe Caslon Pro" w:hAnsi="Adobe Caslon Pro" w:cs="Adobe Caslon Pro"/>
        </w:rPr>
        <w:instrText>‐</w:instrText>
      </w:r>
      <w:r w:rsidRPr="003C3342">
        <w:instrText>Westoby model revisited.","container-title":"The American Naturalist","page":"400-404","volume":"171","issue":"3","source":"JSTOR","abstract":"Abstract: The Haig</w:instrText>
      </w:r>
      <w:r w:rsidRPr="007444C4">
        <w:rPr>
          <w:rFonts w:ascii="Adobe Caslon Pro" w:hAnsi="Adobe Caslon Pro" w:cs="Adobe Caslon Pro"/>
        </w:rPr>
        <w:instrText>‐</w:instrText>
      </w:r>
      <w:r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Pr="007444C4">
        <w:rPr>
          <w:rFonts w:ascii="Adobe Caslon Pro" w:hAnsi="Adobe Caslon Pro" w:cs="Adobe Caslon Pro"/>
        </w:rPr>
        <w:instrText>‐</w:instrText>
      </w:r>
      <w:r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Pr="007444C4">
        <w:rPr>
          <w:rFonts w:ascii="Adobe Caslon Pro" w:hAnsi="Adobe Caslon Pro" w:cs="Adobe Caslon Pro"/>
        </w:rPr>
        <w:instrText>‐</w:instrText>
      </w:r>
      <w:r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Pr="007444C4">
        <w:rPr>
          <w:rFonts w:ascii="Adobe Caslon Pro" w:hAnsi="Adobe Caslon Pro" w:cs="Adobe Caslon Pro"/>
        </w:rPr>
        <w:instrText>‐</w:instrText>
      </w:r>
      <w:r w:rsidRPr="003C3342">
        <w:instrText xml:space="preserve">analyses of pollen limitation; the second remains to be examined.","DOI":"10.1086/527499","ISSN":"0003-0147","journalAbbreviation":"The American Naturalist","author":[{"family":"Burd","given":"Martin"}],"issued":{"date-parts":[["2008",3,1]]}}},{"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C."}],"issued":{"date-parts":[["2009",6,1]]},"PMID":"21628266"}},{"id":161,"uris":["http://zotero.org/users/503753/items/4HB47WDX"],"uri":["http://zotero.org/users/503753/items/4HB47WDX"],"itemData":{"id":161,"type":"article-journal","title":"Evolutionary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D."}],"issued":{"date-parts":[["2015",1,1]]}}}],"schema":"https://github.com/citation-style-language/schema/raw/master/csl-citation.json"} </w:instrText>
      </w:r>
      <w:r w:rsidRPr="003C3342">
        <w:fldChar w:fldCharType="separate"/>
      </w:r>
      <w:r w:rsidRPr="007444C4">
        <w:t xml:space="preserve">(Burd 2008; Burd </w:t>
      </w:r>
      <w:r w:rsidRPr="007444C4">
        <w:rPr>
          <w:i/>
          <w:iCs/>
        </w:rPr>
        <w:t>et al.</w:t>
      </w:r>
      <w:r w:rsidRPr="007444C4">
        <w:t xml:space="preserve"> 2009; Schreiber </w:t>
      </w:r>
      <w:r w:rsidRPr="007444C4">
        <w:rPr>
          <w:i/>
          <w:iCs/>
        </w:rPr>
        <w:t>et al.</w:t>
      </w:r>
      <w:r w:rsidRPr="007444C4">
        <w:t xml:space="preserve"> 2015)</w:t>
      </w:r>
      <w:r w:rsidRPr="003C3342">
        <w:fldChar w:fldCharType="end"/>
      </w:r>
      <w:r w:rsidRPr="003C3342">
        <w:t xml:space="preserve"> and</w:t>
      </w:r>
      <w:r w:rsidR="006C39BF" w:rsidRPr="003C3342">
        <w:t xml:space="preserve"> an</w:t>
      </w:r>
      <w:r w:rsidRPr="003C3342">
        <w:t xml:space="preserve"> increased number of ovules per flower </w:t>
      </w:r>
      <w:r w:rsidRPr="003C3342">
        <w:fldChar w:fldCharType="begin"/>
      </w:r>
      <w:r w:rsidRPr="003C3342">
        <w:instrText xml:space="preserve"> ADDIN ZOTERO_ITEM CSL_CITATION {"citationID":"2rIbqS9f","properties":{"formattedCitation":"(Burd 1994)","plainCitation":"(Burd 1994)"},"citationItems":[{"id":1127,"uris":["http://zotero.org/users/503753/items/Z3JGSFBG"],"uri":["http://zotero.org/users/503753/items/Z3JGSFBG"],"itemData":{"id":1127,"type":"article-journal","title":"Bateman’s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Rev","language":"en","author":[{"family":"Burd","given":"Martin"}],"issued":{"date-parts":[["1994",1,1]]}}}],"schema":"https://github.com/citation-style-language/schema/raw/master/csl-citation.json"} </w:instrText>
      </w:r>
      <w:r w:rsidRPr="003C3342">
        <w:fldChar w:fldCharType="separate"/>
      </w:r>
      <w:r w:rsidRPr="007444C4">
        <w:t>(Burd 1994)</w:t>
      </w:r>
      <w:r w:rsidRPr="003C3342">
        <w:fldChar w:fldCharType="end"/>
      </w:r>
      <w:r w:rsidRPr="003C3342">
        <w:t>.</w:t>
      </w:r>
      <w:r w:rsidR="005142CC" w:rsidRPr="005142CC">
        <w:t xml:space="preserve"> </w:t>
      </w:r>
    </w:p>
    <w:p w14:paraId="62A67D64" w14:textId="1AC66C8D" w:rsidR="00A4309C" w:rsidRPr="003C3342" w:rsidRDefault="00AC63B2" w:rsidP="00161521">
      <w:r>
        <w:t xml:space="preserve">Extending these ideas around </w:t>
      </w:r>
      <w:r w:rsidRPr="003C3342">
        <w:t>pa</w:t>
      </w:r>
      <w:r>
        <w:t xml:space="preserve">rental </w:t>
      </w:r>
      <w:r w:rsidR="00AC35F9">
        <w:t>pessimists and optimists</w:t>
      </w:r>
      <w:r>
        <w:t xml:space="preserve"> </w:t>
      </w:r>
      <w:r w:rsidR="00A65A2A" w:rsidRPr="003C3342">
        <w:t>from Rosenheim et al (2014)</w:t>
      </w:r>
      <w:r>
        <w:t xml:space="preserve">, leads </w:t>
      </w:r>
      <w:r w:rsidR="008B7C99">
        <w:t>us to hypothesize</w:t>
      </w:r>
      <w:r w:rsidR="00D663BE">
        <w:t xml:space="preserve"> that across species difference</w:t>
      </w:r>
      <w:r w:rsidR="008B7C99">
        <w:t>s</w:t>
      </w:r>
      <w:r w:rsidR="00D663BE">
        <w:t xml:space="preserve"> in proportional investment in pollen attraction versus post-pollination provisioning</w:t>
      </w:r>
      <w:r>
        <w:t xml:space="preserve"> </w:t>
      </w:r>
      <w:r w:rsidR="00D663BE">
        <w:t xml:space="preserve">costs will result in coordinated shifts in seedset and seed size </w:t>
      </w:r>
      <w:r>
        <w:t xml:space="preserve">(Fig. </w:t>
      </w:r>
      <w:r w:rsidR="00F91B6A">
        <w:t>1</w:t>
      </w:r>
      <w:r w:rsidR="00F235AD">
        <w:t>b</w:t>
      </w:r>
      <w:r>
        <w:t xml:space="preserve">). </w:t>
      </w:r>
      <w:r w:rsidR="00F91B6A">
        <w:t>Since a parental optimist,</w:t>
      </w:r>
      <w:r w:rsidR="00323156" w:rsidRPr="003C3342">
        <w:t xml:space="preserve"> </w:t>
      </w:r>
      <w:r w:rsidR="00A65A2A" w:rsidRPr="003C3342">
        <w:t>by definition</w:t>
      </w:r>
      <w:r w:rsidR="00F91B6A">
        <w:t>,</w:t>
      </w:r>
      <w:r w:rsidR="00A65A2A" w:rsidRPr="003C3342">
        <w:t xml:space="preserve"> </w:t>
      </w:r>
      <w:r w:rsidR="00F235AD">
        <w:t>aborts a large proportion of pollinated ovules</w:t>
      </w:r>
      <w:r w:rsidR="00D663BE">
        <w:t xml:space="preserve"> (and has a low seedset), </w:t>
      </w:r>
      <w:r w:rsidR="00F235AD">
        <w:t xml:space="preserve">such </w:t>
      </w:r>
      <w:r w:rsidR="00A4309C" w:rsidRPr="003C3342">
        <w:t>plants will be selected to evolve relatively smaller flowers</w:t>
      </w:r>
      <w:r w:rsidR="008B7C99">
        <w:t>: p</w:t>
      </w:r>
      <w:r w:rsidR="00F235AD" w:rsidRPr="003C3342">
        <w:t xml:space="preserve">roducing </w:t>
      </w:r>
      <w:r w:rsidR="00A4309C" w:rsidRPr="003C3342">
        <w:t xml:space="preserve">a large number of excess flowers and </w:t>
      </w:r>
      <w:r w:rsidR="00A65A2A" w:rsidRPr="003C3342">
        <w:t xml:space="preserve">also having </w:t>
      </w:r>
      <w:r w:rsidR="00A4309C" w:rsidRPr="003C3342">
        <w:t>those flowers individually costly</w:t>
      </w:r>
      <w:r w:rsidR="00A65A2A" w:rsidRPr="003C3342">
        <w:t xml:space="preserve"> is plainly a disadvantage</w:t>
      </w:r>
      <w:r w:rsidR="00A4309C" w:rsidRPr="003C3342">
        <w:t xml:space="preserve">. </w:t>
      </w:r>
      <w:r w:rsidR="00C72F0F">
        <w:t xml:space="preserve">In turn, proportional provisioning costs, the complement to pollen-attraction costs, will be higher. Consider an important evolutionary driver for this strategy: if there is a large quantity of pollinated ovules, few of which will be provisioned, </w:t>
      </w:r>
      <w:r w:rsidR="00C72F0F" w:rsidRPr="003C3342">
        <w:t xml:space="preserve">the parent plants can </w:t>
      </w:r>
      <w:r w:rsidR="00C72F0F">
        <w:t xml:space="preserve">be choosy, selecting to provision only </w:t>
      </w:r>
      <w:r w:rsidR="00C72F0F" w:rsidRPr="003C3342">
        <w:t>offspring with the most vigorous genotypes</w:t>
      </w:r>
      <w:r w:rsidR="00C72F0F">
        <w:t xml:space="preserve">. In turn, </w:t>
      </w:r>
      <w:r w:rsidR="008B7C99">
        <w:t xml:space="preserve">the </w:t>
      </w:r>
      <w:r w:rsidR="00C72F0F">
        <w:t xml:space="preserve">parent </w:t>
      </w:r>
      <w:r w:rsidR="008B7C99">
        <w:t xml:space="preserve">then </w:t>
      </w:r>
      <w:r w:rsidR="00C72F0F">
        <w:t>benefits from greater provisioning investment</w:t>
      </w:r>
      <w:r w:rsidR="00D663BE">
        <w:t xml:space="preserve">, wanting to ensure the successful maturation of its carefully selected zygotes. </w:t>
      </w:r>
      <w:r w:rsidR="006057FE">
        <w:t>A final strand</w:t>
      </w:r>
      <w:r w:rsidR="00161521">
        <w:t xml:space="preserve"> links seed size to these traits: </w:t>
      </w:r>
      <w:r w:rsidR="008B7C99">
        <w:t xml:space="preserve">the species with proportionally higher provisioning costs are predicted to be </w:t>
      </w:r>
      <w:r w:rsidR="00E52DA4" w:rsidRPr="003C3342">
        <w:t>big-seed</w:t>
      </w:r>
      <w:r w:rsidR="00161521">
        <w:t>ed</w:t>
      </w:r>
      <w:r w:rsidR="00E52DA4" w:rsidRPr="003C3342">
        <w:t xml:space="preserve"> species</w:t>
      </w:r>
      <w:r w:rsidR="008B7C99">
        <w:t xml:space="preserve">, as </w:t>
      </w:r>
      <w:del w:id="105" w:author="Dr Elizabeth Wenk" w:date="2016-09-06T15:52:00Z">
        <w:r w:rsidR="008B7C99" w:rsidDel="003222B1">
          <w:delText xml:space="preserve">it is these species that have </w:delText>
        </w:r>
      </w:del>
      <w:ins w:id="106" w:author="Dr Elizabeth Wenk" w:date="2016-09-06T15:52:00Z">
        <w:r w:rsidR="003222B1">
          <w:t>an increase in seed size is associated with a dispropor</w:t>
        </w:r>
      </w:ins>
      <w:ins w:id="107" w:author="Dr Elizabeth Wenk" w:date="2016-09-06T15:53:00Z">
        <w:r w:rsidR="003222B1">
          <w:t>tion</w:t>
        </w:r>
      </w:ins>
      <w:ins w:id="108" w:author="Dr Elizabeth Wenk" w:date="2016-09-06T15:52:00Z">
        <w:r w:rsidR="003222B1">
          <w:t>ate increase in the seed coat and other dispersal structures</w:t>
        </w:r>
      </w:ins>
      <w:ins w:id="109" w:author="Dr Elizabeth Wenk" w:date="2016-09-06T16:20:00Z">
        <w:r w:rsidR="00775FF6">
          <w:t xml:space="preserve"> </w:t>
        </w:r>
        <w:r w:rsidR="00775FF6">
          <w:fldChar w:fldCharType="begin"/>
        </w:r>
      </w:ins>
      <w:ins w:id="110" w:author="Dr Elizabeth Wenk" w:date="2016-09-06T16:21:00Z">
        <w:r w:rsidR="00775FF6">
          <w:instrText xml:space="preserve"> ADDIN ZOTERO_ITEM CSL_CITATION {"citationID":"espa6luli","properties":{"formattedCitation":"(Fenner 2000)","plainCitation":"(Fenner 2000)"},"citationItems":[{"id":1755,"uris":["http://zotero.org/users/503753/items/FD4PS5TH"],"uri":["http://zotero.org/users/503753/items/FD4PS5TH"],"itemData":{"id":1755,"type":"book","title":"Seeds: The Ecology of Regeneration in Plant Communities","publisher":"CABI","number-of-pages":"432","source":"Google Books","abstract":"This new edition of a successful text, originally published in 1992, has been thoroughly revised and updated to include recent advances. In addition, new chapters have been introduced to ensure comprehensive coverage of all aspects of seed ecology. These include evolutionary ecology of seedsize, the roles of fire and of gaps in regeneration and seedling colonization. Chapters are written by internationally acknowledged experts to give a comprehensive overview of all aspects of seed ecology which will be invaluable to advanced students and researchers in seed science and plantecology.","ISBN":"978-0-85199-947-0","shortTitle":"Seeds","language":"en","author":[{"family":"Fenner","given":"Michael"}],"issued":{"date-parts":[["2000"]]}}}],"schema":"https://github.com/citation-style-language/schema/raw/master/csl-citation.json"} </w:instrText>
        </w:r>
      </w:ins>
      <w:r w:rsidR="00775FF6">
        <w:fldChar w:fldCharType="separate"/>
      </w:r>
      <w:ins w:id="111" w:author="Dr Elizabeth Wenk" w:date="2016-09-06T16:21:00Z">
        <w:r w:rsidR="00775FF6" w:rsidRPr="00775FF6">
          <w:rPr>
            <w:rFonts w:cs="Times New Roman"/>
          </w:rPr>
          <w:t>(Fenner 2000)</w:t>
        </w:r>
      </w:ins>
      <w:ins w:id="112" w:author="Dr Elizabeth Wenk" w:date="2016-09-06T16:20:00Z">
        <w:r w:rsidR="00775FF6">
          <w:fldChar w:fldCharType="end"/>
        </w:r>
      </w:ins>
      <w:ins w:id="113" w:author="Dr Elizabeth Wenk" w:date="2016-09-06T15:52:00Z">
        <w:r w:rsidR="003222B1">
          <w:t xml:space="preserve">. </w:t>
        </w:r>
      </w:ins>
      <w:commentRangeStart w:id="114"/>
      <w:commentRangeStart w:id="115"/>
      <w:r w:rsidR="00E52DA4" w:rsidRPr="003C3342">
        <w:t>s</w:t>
      </w:r>
      <w:commentRangeEnd w:id="114"/>
      <w:r w:rsidR="00E52DA4" w:rsidRPr="003C3342">
        <w:rPr>
          <w:rStyle w:val="CommentReference"/>
          <w:rFonts w:cs="Times New Roman"/>
        </w:rPr>
        <w:commentReference w:id="114"/>
      </w:r>
      <w:commentRangeEnd w:id="115"/>
      <w:r w:rsidR="00161521">
        <w:rPr>
          <w:rStyle w:val="CommentReference"/>
        </w:rPr>
        <w:commentReference w:id="115"/>
      </w:r>
      <w:r w:rsidR="00E52DA4" w:rsidRPr="003C3342">
        <w:t>###</w:t>
      </w:r>
      <w:commentRangeStart w:id="116"/>
      <w:r w:rsidR="00E52DA4" w:rsidRPr="003C3342">
        <w:t>.</w:t>
      </w:r>
      <w:commentRangeEnd w:id="116"/>
      <w:r w:rsidR="00384C76">
        <w:rPr>
          <w:rStyle w:val="CommentReference"/>
        </w:rPr>
        <w:commentReference w:id="116"/>
      </w:r>
      <w:r w:rsidR="00E52DA4" w:rsidRPr="003C3342">
        <w:t xml:space="preserve"> </w:t>
      </w:r>
    </w:p>
    <w:p w14:paraId="35F30725" w14:textId="26DC7CFA" w:rsidR="00210508" w:rsidRDefault="006E4643" w:rsidP="007444C4">
      <w:commentRangeStart w:id="117"/>
      <w:r w:rsidRPr="003C3342">
        <w:lastRenderedPageBreak/>
        <w:t>In</w:t>
      </w:r>
      <w:commentRangeEnd w:id="117"/>
      <w:r w:rsidRPr="003C3342">
        <w:rPr>
          <w:rStyle w:val="CommentReference"/>
          <w:rFonts w:cs="Times New Roman"/>
        </w:rPr>
        <w:commentReference w:id="117"/>
      </w:r>
      <w:r w:rsidRPr="003C3342">
        <w:t xml:space="preserve"> addition to the species-level shifts in total accessory costs and investment in specific accessory tissues, individuals </w:t>
      </w:r>
      <w:r w:rsidR="00E2540F">
        <w:t xml:space="preserve">within </w:t>
      </w:r>
      <w:r w:rsidRPr="003C3342">
        <w:t xml:space="preserve">a species may shift their investment patterns as they grow and age. </w:t>
      </w:r>
      <w:r w:rsidR="00210508" w:rsidRPr="003C3342">
        <w:t xml:space="preserve">If accessory costs shift with reproductive effort (RE), plant size or plant age, </w:t>
      </w:r>
      <w:r w:rsidR="00151EF3" w:rsidRPr="003C3342">
        <w:t xml:space="preserve">then </w:t>
      </w:r>
      <w:r w:rsidR="00210508" w:rsidRPr="003C3342">
        <w:t xml:space="preserve">individuals </w:t>
      </w:r>
      <w:r w:rsidR="00151EF3" w:rsidRPr="003C3342">
        <w:t xml:space="preserve">should </w:t>
      </w:r>
      <w:r w:rsidR="00210508" w:rsidRPr="003C3342">
        <w:t>be selected to shift their timing of reproduction to minimize accessory costs</w:t>
      </w:r>
      <w:r w:rsidR="00151EF3" w:rsidRPr="003C3342">
        <w:t xml:space="preserve"> and to</w:t>
      </w:r>
      <w:r w:rsidR="00210508" w:rsidRPr="003C3342">
        <w:t xml:space="preserve"> increa</w:t>
      </w:r>
      <w:r w:rsidR="00151EF3" w:rsidRPr="003C3342">
        <w:t>se</w:t>
      </w:r>
      <w:r w:rsidR="00210508" w:rsidRPr="003C3342">
        <w:t xml:space="preserve"> propagule production </w:t>
      </w:r>
      <w:r w:rsidR="00151EF3" w:rsidRPr="003C3342">
        <w:t xml:space="preserve">from </w:t>
      </w:r>
      <w:r w:rsidR="00210508" w:rsidRPr="003C3342">
        <w:t xml:space="preserve">a given energy investment. </w:t>
      </w:r>
      <w:r w:rsidR="00210508" w:rsidRPr="003C3342">
        <w:fldChar w:fldCharType="begin"/>
      </w:r>
      <w:r w:rsidR="00210508" w:rsidRPr="003C3342">
        <w:instrText xml:space="preserve"> ADDIN ZOTERO_ITEM CSL_CITATION {"citationID":"NxFzXg1I","properties":{"formattedCitation":"(1994)","plainCitation":"(1994)"},"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Evolution","author":[{"family":"Kelly","given":"Dave"}],"issued":{"date-parts":[["1994",12]]}},"suppress-author":true}],"schema":"https://github.com/citation-style-language/schema/raw/master/csl-citation.json"} </w:instrText>
      </w:r>
      <w:r w:rsidR="00210508" w:rsidRPr="003C3342">
        <w:fldChar w:fldCharType="separate"/>
      </w:r>
      <w:r w:rsidR="00210508" w:rsidRPr="003C3342">
        <w:t xml:space="preserve">Kelly </w:t>
      </w:r>
      <w:r w:rsidR="00210508" w:rsidRPr="007444C4">
        <w:t>(1994)</w:t>
      </w:r>
      <w:r w:rsidR="00210508" w:rsidRPr="003C3342">
        <w:fldChar w:fldCharType="end"/>
      </w:r>
      <w:r w:rsidR="00210508" w:rsidRPr="003C3342">
        <w:t xml:space="preserve"> lists as one potential explanation for masting the reduction in accessory costs, indicating that if accessory costs were lower in individuals of a species with higher RE, plants would be selected to have fewer, larger reproductive episodes. We do know that RE increases with plant size (or age) </w:t>
      </w:r>
      <w:r w:rsidR="00210508" w:rsidRPr="003C3342">
        <w:fldChar w:fldCharType="begin"/>
      </w:r>
      <w:r w:rsidR="00210508" w:rsidRPr="003C3342">
        <w:instrText xml:space="preserve"> ADDIN ZOTERO_ITEM CSL_CITATION {"citationID":"2lqhmfg5th","properties":{"formattedCitation":"{\\rtf (Obeso 2002; Weiner {\\i{}et al.} 2009; Wenk &amp; Falster 2015)}","plainCitation":"(Obeso 2002; Weiner et al. 2009; Wenk &amp; Falster 2015)"},"citationItems":[{"id":904,"uris":["http://zotero.org/users/503753/items/SHV6442F"],"uri":["http://zotero.org/users/503753/items/SHV6442F"],"itemData":{"id":904,"type":"article-journal","title":"The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Ramon"}],"issued":{"date-parts":[["2002",9]]}}},{"id":485,"uris":["http://zotero.org/users/503753/items/E5TZKK83"],"uri":["http://zotero.org/users/503753/items/E5TZKK83"],"itemData":{"id":485,"type":"article-journal","title":"The allometry of reproduction within plant populations","container-title":"Journal of Ecology","page":"1220-1233","volume":"97","issue":"6","abstract":"Summary 1.\n The quantitative relationship between size and reproductive output is a central aspect of a plant’s strategy: the conversion of growth into fitness. As plant allocation is allometric in the broad sense, i.e. it changes with size, we take an allometric perspective and review existing data on the relationship between individual vegetative (V, x-axis) and reproductive (R, y-axis) biomass within plant populations, rather than analysing biomass ratios such as reproductive effort (R/(R+V)). 2.\n The allometric relationship between R and V among individuals within a population is most informative when cumulative at senescence (total R–V relationship), as this represents the potential reproductive output of individuals given their biomass. Earlier measurements may be misleading if plants are at different developmental stages and therefore have not achieved the full reproductive output their size permits. Much of the data that have been considered evidence for plasticity in reproductive allometry are actually evidence for plasticity in the rate of growth and development. 3.\n Although a positive x-intercept implies a minimum size for reproducing, a plant can have a threshold size for reproducing without having a positive x-intercept. 4.\n Most of the available data are for annual and monocarpic species whereas allometric data on long-lived iteroparous plants are scarce. We find three common total R–V patterns: short-lived, herbaceous plants and clonal plants usually show a simple, linear relationship, either (i) passing through the origin or (ii) with a positive x-intercept, whereas larger and longer-lived plants often exhibit (iii) classical log–log allometric relationships with slope &lt;1. While the determinants of plant size are numerous and interact with one another, the potential reproductive output of an individual is primarily determined by its size and allometric programme, although this potential is not always achieved. 5.\n Synthesis. The total R–V relationship for a genotype appears to be a relatively fixed-boundary condition. Below this boundary, a plant can increase its reproductive output by: (i) moving towards the boundary: allocating more of its resources to reproduction, or (ii) growing more to increase its potential reproductive output. At the boundary, the plant cannot increase its reproductive output without growing more first. Analysing size-dependent reproduction is the first step in understanding plant reproductive allocation, but more integrative models must include time and environmental cues, i.e. development.","DOI":"10.1111/j.1365-2745.2009.01559.x","ISSN":"1365-2745","author":[{"family":"Weiner","given":"Jacob"},{"family":"Campbell","given":"Lesley G."},{"family":"Pino","given":"Joan"},{"family":"Echarte","given":"Laura"}],"issued":{"date-parts":[["2009"]]}}},{"id":1767,"uris":["http://zotero.org/users/503753/items/4K4TNSSR"],"uri":["http://zotero.org/users/503753/items/4K4TNSSR"],"itemData":{"id":1767,"type":"article-journal","title":"Quantifying and understanding reproductive allocation schedules in plants","container-title":"Ecology and Evolution","page":"n/a-n/a","source":"Wiley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S."}],"issued":{"date-parts":[["2015",10,1]]}}}],"schema":"https://github.com/citation-style-language/schema/raw/master/csl-citation.json"} </w:instrText>
      </w:r>
      <w:r w:rsidR="00210508" w:rsidRPr="003C3342">
        <w:fldChar w:fldCharType="separate"/>
      </w:r>
      <w:r w:rsidR="00210508" w:rsidRPr="007444C4">
        <w:t xml:space="preserve">(Obeso 2002; Weiner </w:t>
      </w:r>
      <w:r w:rsidR="00210508" w:rsidRPr="007444C4">
        <w:rPr>
          <w:i/>
          <w:iCs/>
        </w:rPr>
        <w:t>et al.</w:t>
      </w:r>
      <w:r w:rsidR="00210508" w:rsidRPr="007444C4">
        <w:t xml:space="preserve"> 2009; Wenk &amp; Falster 2015)</w:t>
      </w:r>
      <w:r w:rsidR="00210508" w:rsidRPr="003C3342">
        <w:fldChar w:fldCharType="end"/>
      </w:r>
      <w:r w:rsidR="00210508" w:rsidRPr="003C3342">
        <w:t>, but not how the balance between seed versus accessory costs shifts.</w:t>
      </w:r>
    </w:p>
    <w:p w14:paraId="4765E604" w14:textId="6EB5246F" w:rsidR="00210508" w:rsidRPr="003C3342" w:rsidRDefault="00C94EFD" w:rsidP="007444C4">
      <w:r>
        <w:t>A</w:t>
      </w:r>
      <w:r w:rsidRPr="003C3342">
        <w:t xml:space="preserve"> detailed look at </w:t>
      </w:r>
      <w:r w:rsidRPr="00BA744F">
        <w:t xml:space="preserve">investment </w:t>
      </w:r>
      <w:r w:rsidR="003270F1">
        <w:t xml:space="preserve">in reproductive tissues </w:t>
      </w:r>
      <w:r w:rsidR="00E2540F">
        <w:t xml:space="preserve">within and among </w:t>
      </w:r>
      <w:r w:rsidR="00E2540F" w:rsidRPr="00E2540F">
        <w:t>species</w:t>
      </w:r>
      <w:r w:rsidRPr="00BA744F">
        <w:t xml:space="preserve"> is therefore warranted.</w:t>
      </w:r>
      <w:r w:rsidRPr="007444C4">
        <w:t xml:space="preserve"> </w:t>
      </w:r>
      <w:r w:rsidR="00BA744F" w:rsidRPr="007444C4">
        <w:t xml:space="preserve"> In this study,</w:t>
      </w:r>
      <w:r w:rsidR="00210508" w:rsidRPr="00BA744F">
        <w:t xml:space="preserve"> we ask</w:t>
      </w:r>
      <w:r w:rsidR="003270F1">
        <w:t xml:space="preserve"> the following questions</w:t>
      </w:r>
      <w:r w:rsidR="00210508" w:rsidRPr="00BA744F">
        <w:t>:</w:t>
      </w:r>
    </w:p>
    <w:p w14:paraId="3EBD7A19" w14:textId="380BA0A5" w:rsidR="003270F1" w:rsidRDefault="003270F1" w:rsidP="00C22E00">
      <w:pPr>
        <w:pStyle w:val="ListParagraph"/>
        <w:numPr>
          <w:ilvl w:val="0"/>
          <w:numId w:val="11"/>
        </w:numPr>
      </w:pPr>
      <w:r>
        <w:t xml:space="preserve">How much do </w:t>
      </w:r>
      <w:r w:rsidRPr="003270F1">
        <w:t>species</w:t>
      </w:r>
      <w:r>
        <w:t xml:space="preserve"> invest in different reproductive tissues and does this differ among </w:t>
      </w:r>
      <w:r w:rsidRPr="003270F1">
        <w:t>species</w:t>
      </w:r>
      <w:r>
        <w:t>?</w:t>
      </w:r>
    </w:p>
    <w:p w14:paraId="756C1EB2" w14:textId="710A5B42" w:rsidR="003270F1" w:rsidRDefault="003270F1" w:rsidP="00C22E00">
      <w:pPr>
        <w:pStyle w:val="ListParagraph"/>
        <w:numPr>
          <w:ilvl w:val="0"/>
          <w:numId w:val="11"/>
        </w:numPr>
      </w:pPr>
      <w:bookmarkStart w:id="118" w:name="OLE_LINK3"/>
      <w:bookmarkStart w:id="119" w:name="OLE_LINK4"/>
      <w:r>
        <w:t>Does total reproductive investment scale isometrically with seed size, as has been previously suggested?</w:t>
      </w:r>
    </w:p>
    <w:p w14:paraId="24905744" w14:textId="5F69A7DA" w:rsidR="003270F1" w:rsidRDefault="009B74B5" w:rsidP="003270F1">
      <w:pPr>
        <w:pStyle w:val="ListParagraph"/>
        <w:numPr>
          <w:ilvl w:val="0"/>
          <w:numId w:val="11"/>
        </w:numPr>
      </w:pPr>
      <w:r>
        <w:t xml:space="preserve">Across </w:t>
      </w:r>
      <w:r w:rsidRPr="009B74B5">
        <w:t>species</w:t>
      </w:r>
      <w:r>
        <w:t>, d</w:t>
      </w:r>
      <w:r w:rsidR="003270F1">
        <w:t xml:space="preserve">oes </w:t>
      </w:r>
      <w:ins w:id="120" w:author="Dr Elizabeth Wenk" w:date="2016-09-05T09:52:00Z">
        <w:r w:rsidR="00D663BE">
          <w:t xml:space="preserve">proportional </w:t>
        </w:r>
      </w:ins>
      <w:r w:rsidR="003270F1">
        <w:t xml:space="preserve">investment in </w:t>
      </w:r>
      <w:r w:rsidR="00480928">
        <w:t xml:space="preserve">seed provisioning </w:t>
      </w:r>
      <w:ins w:id="121" w:author="Dr Elizabeth Wenk" w:date="2016-09-05T09:53:00Z">
        <w:r w:rsidR="00D663BE">
          <w:t xml:space="preserve">(versus pollen attraction) </w:t>
        </w:r>
      </w:ins>
      <w:r>
        <w:t xml:space="preserve">increase with seed size, and decrease with </w:t>
      </w:r>
      <w:r w:rsidR="00480928">
        <w:t>seedset</w:t>
      </w:r>
      <w:r>
        <w:t>, as hypothesised?</w:t>
      </w:r>
    </w:p>
    <w:bookmarkEnd w:id="118"/>
    <w:bookmarkEnd w:id="119"/>
    <w:p w14:paraId="514CB262" w14:textId="09CB2A37" w:rsidR="00210508" w:rsidRPr="003C3342" w:rsidRDefault="002648BF" w:rsidP="00C22E00">
      <w:pPr>
        <w:pStyle w:val="ListParagraph"/>
        <w:numPr>
          <w:ilvl w:val="0"/>
          <w:numId w:val="11"/>
        </w:numPr>
      </w:pPr>
      <w:r w:rsidRPr="003C3342">
        <w:t>Within a species, d</w:t>
      </w:r>
      <w:r w:rsidR="00210508" w:rsidRPr="003C3342">
        <w:t xml:space="preserve">o total accessory costs or </w:t>
      </w:r>
      <w:r w:rsidR="00151EF3" w:rsidRPr="003C3342">
        <w:t xml:space="preserve">particular </w:t>
      </w:r>
      <w:r w:rsidR="00210508" w:rsidRPr="003C3342">
        <w:t>accessory cost components shift with plant size, age, or reproductive investment?</w:t>
      </w:r>
    </w:p>
    <w:p w14:paraId="76105355" w14:textId="6CC8E554" w:rsidR="00AC35F9" w:rsidRDefault="00C94EFD" w:rsidP="00AC35F9">
      <w:r w:rsidRPr="003C3342">
        <w:t xml:space="preserve">The dataset </w:t>
      </w:r>
      <w:r w:rsidR="00AC35F9">
        <w:t xml:space="preserve">we use to address these questions </w:t>
      </w:r>
      <w:r w:rsidRPr="003C3342">
        <w:t xml:space="preserve">is, to our knowledge, the most complete dataset that simultaneously measured plant size, vegetative investment, reproductive investment, seed investment, seed count, and seed mass across multiple species at different size and ages in a native community. In a recurrent-fire coastal heath community, we studied fourteen species </w:t>
      </w:r>
      <w:r w:rsidR="00AC35F9">
        <w:t xml:space="preserve">differing in </w:t>
      </w:r>
      <w:r w:rsidRPr="003C3342">
        <w:lastRenderedPageBreak/>
        <w:t>seed size</w:t>
      </w:r>
      <w:r w:rsidR="00AC35F9">
        <w:t>,</w:t>
      </w:r>
      <w:r w:rsidRPr="003C3342">
        <w:t xml:space="preserve"> lifespan</w:t>
      </w:r>
      <w:r w:rsidR="00AC35F9">
        <w:t>,</w:t>
      </w:r>
      <w:r w:rsidRPr="003C3342">
        <w:t xml:space="preserve"> and maximum height. Individuals were sampled at different ages across a fire-created chronosequence, from 3 months to 30 years. We assessed total reproductive investment every 3 weeks for a year, to determine total investment both in tissues that developed into mature seeds and in tissues that were aborted during the developmental trajectory. This detailed accounting allows us to </w:t>
      </w:r>
      <w:r w:rsidR="00E2540F">
        <w:t xml:space="preserve">investigate correlates of </w:t>
      </w:r>
      <w:r w:rsidRPr="003C3342">
        <w:t>reproductive investment across and within species.</w:t>
      </w:r>
      <w:r w:rsidR="00AC35F9" w:rsidRPr="00AC35F9">
        <w:t xml:space="preserve"> </w:t>
      </w:r>
    </w:p>
    <w:p w14:paraId="340A1653" w14:textId="12FA061A" w:rsidR="00E959AB" w:rsidRPr="003C3342" w:rsidRDefault="00AC35F9" w:rsidP="00C22E00">
      <w:r>
        <w:t>Finally, given the complexity of measuring all the components of reproductive investment, we assess how well different</w:t>
      </w:r>
      <w:r w:rsidRPr="003C3342">
        <w:t xml:space="preserve"> </w:t>
      </w:r>
      <w:r>
        <w:t xml:space="preserve">surrogate </w:t>
      </w:r>
      <w:r w:rsidRPr="003C3342">
        <w:t xml:space="preserve">measures </w:t>
      </w:r>
      <w:r>
        <w:t>potentially</w:t>
      </w:r>
      <w:r w:rsidRPr="003C3342">
        <w:t xml:space="preserve"> </w:t>
      </w:r>
      <w:r>
        <w:t xml:space="preserve">predict </w:t>
      </w:r>
      <w:r w:rsidRPr="003C3342">
        <w:t xml:space="preserve">total reproductive </w:t>
      </w:r>
      <w:r>
        <w:t xml:space="preserve">investment? For this purpose we consider </w:t>
      </w:r>
      <w:r w:rsidRPr="003C3342">
        <w:t xml:space="preserve">total seed weight, total fruit weight, </w:t>
      </w:r>
      <w:r>
        <w:t>and</w:t>
      </w:r>
      <w:r w:rsidRPr="003C3342">
        <w:t xml:space="preserve"> total investment</w:t>
      </w:r>
      <w:r w:rsidR="00161521">
        <w:t xml:space="preserve"> to the point of pollination</w:t>
      </w:r>
      <w:r>
        <w:t>.</w:t>
      </w:r>
      <w:r w:rsidRPr="003C3342">
        <w:t xml:space="preserve"> </w:t>
      </w:r>
    </w:p>
    <w:p w14:paraId="02072B99" w14:textId="77777777" w:rsidR="00F66AAF" w:rsidRPr="003C3342" w:rsidRDefault="00E54199" w:rsidP="003C3342">
      <w:pPr>
        <w:pStyle w:val="Heading1"/>
        <w:rPr>
          <w:rFonts w:cs="Times New Roman"/>
        </w:rPr>
      </w:pPr>
      <w:r w:rsidRPr="003C3342">
        <w:rPr>
          <w:rFonts w:cs="Times New Roman"/>
        </w:rPr>
        <w:t>Methods</w:t>
      </w:r>
    </w:p>
    <w:p w14:paraId="10B74F49" w14:textId="025829E7" w:rsidR="00687D3A" w:rsidRPr="003C3342" w:rsidRDefault="00687D3A" w:rsidP="003C3342">
      <w:pPr>
        <w:pStyle w:val="Heading2"/>
      </w:pPr>
      <w:r w:rsidRPr="003C3342">
        <w:t>Study system</w:t>
      </w:r>
    </w:p>
    <w:p w14:paraId="0F5671CB" w14:textId="0A7FD495" w:rsidR="00687D3A" w:rsidRPr="003C3342" w:rsidRDefault="00687D3A" w:rsidP="003F5336">
      <w:r w:rsidRPr="003C3342">
        <w:t>Th</w:t>
      </w:r>
      <w:r w:rsidR="00C22E00">
        <w:t>e</w:t>
      </w:r>
      <w:r w:rsidRPr="003C3342">
        <w:t xml:space="preserve"> study was carried out in Kuring’gai National Park, just to the northeast of Sydney, Australia. The sandstone ridges throughout the park host a coast heath community</w:t>
      </w:r>
      <w:r w:rsidR="003F5336">
        <w:t xml:space="preserve">, whose dynamics </w:t>
      </w:r>
      <w:r w:rsidR="005A7EBE">
        <w:t xml:space="preserve">have been </w:t>
      </w:r>
      <w:r w:rsidR="003F5336">
        <w:t>governed by fire</w:t>
      </w:r>
      <w:r w:rsidR="005A7EBE">
        <w:t xml:space="preserve"> </w:t>
      </w:r>
      <w:r w:rsidR="00F514EA">
        <w:t xml:space="preserve">for at least 6000 years </w:t>
      </w:r>
      <w:r w:rsidR="00F514EA">
        <w:fldChar w:fldCharType="begin"/>
      </w:r>
      <w:r w:rsidR="00F514EA">
        <w:instrText xml:space="preserve"> ADDIN ZOTERO_ITEM CSL_CITATION {"citationID":"m80e5un4i","properties":{"formattedCitation":"(Kodela &amp; Dodson 1988)","plainCitation":"(Kodela &amp; Dodson 1988)"},"citationItems":[{"id":1937,"uris":["http://zotero.org/users/503753/items/W7I9U9NF"],"uri":["http://zotero.org/users/503753/items/W7I9U9NF"],"itemData":{"id":1937,"type":"article-journal","title":"late Holocene vegetation and fire record from Ku-ring-gai Chase National Park, New South Wales","container-title":"Proceedings of the Linnean Society of New South Wales","source":"agris.fao.org","URL":"http://agris.fao.org/agris-search/search.do?recordID=US201302697636","ISSN":"0370-047X","language":"English","author":[{"family":"Kodela","given":"P. G."},{"family":"Dodson","given":"J. R."}],"issued":{"date-parts":[["1988"]]},"accessed":{"date-parts":[["2016",8,30]]}}}],"schema":"https://github.com/citation-style-language/schema/raw/master/csl-citation.json"} </w:instrText>
      </w:r>
      <w:r w:rsidR="00F514EA">
        <w:fldChar w:fldCharType="separate"/>
      </w:r>
      <w:r w:rsidR="00F514EA" w:rsidRPr="00F514EA">
        <w:rPr>
          <w:rFonts w:cs="Times New Roman"/>
        </w:rPr>
        <w:t>(Kodela &amp; Dodson 1988)</w:t>
      </w:r>
      <w:r w:rsidR="00F514EA">
        <w:fldChar w:fldCharType="end"/>
      </w:r>
      <w:r w:rsidR="003F5336">
        <w:t xml:space="preserve">. </w:t>
      </w:r>
      <w:r w:rsidR="00F514EA">
        <w:t xml:space="preserve">Fire regimes under traditional aboriginal management are unknown, but current </w:t>
      </w:r>
      <w:r w:rsidR="00F514EA" w:rsidRPr="003C3342">
        <w:t>N</w:t>
      </w:r>
      <w:r w:rsidR="00F514EA">
        <w:t xml:space="preserve">ew </w:t>
      </w:r>
      <w:r w:rsidR="00F514EA" w:rsidRPr="003C3342">
        <w:t>S</w:t>
      </w:r>
      <w:r w:rsidR="00F514EA">
        <w:t xml:space="preserve">outh </w:t>
      </w:r>
      <w:r w:rsidR="00F514EA" w:rsidRPr="003C3342">
        <w:t>W</w:t>
      </w:r>
      <w:r w:rsidR="00F514EA">
        <w:t>ales</w:t>
      </w:r>
      <w:r w:rsidR="00F514EA" w:rsidRPr="003C3342">
        <w:t xml:space="preserve"> </w:t>
      </w:r>
      <w:r w:rsidR="00F514EA">
        <w:t>National Parks and Wildlife Service (NSW NPWS) management practises seek to achieve an a</w:t>
      </w:r>
      <w:r w:rsidR="003F5336">
        <w:t xml:space="preserve">verage </w:t>
      </w:r>
      <w:r w:rsidR="00396E33" w:rsidRPr="003C3342">
        <w:t xml:space="preserve">interval </w:t>
      </w:r>
      <w:r w:rsidR="003F5336">
        <w:t xml:space="preserve">between </w:t>
      </w:r>
      <w:r w:rsidR="00F514EA">
        <w:t xml:space="preserve">7-30 years to maintain </w:t>
      </w:r>
      <w:r w:rsidR="00384C76">
        <w:t xml:space="preserve">the current floristic </w:t>
      </w:r>
      <w:r w:rsidR="00F514EA">
        <w:t xml:space="preserve">diversity </w:t>
      </w:r>
      <w:r w:rsidR="00F514EA">
        <w:fldChar w:fldCharType="begin"/>
      </w:r>
      <w:r w:rsidR="00F514EA">
        <w:instrText xml:space="preserve"> ADDIN ZOTERO_ITEM CSL_CITATION {"citationID":"2h9370p8uv","properties":{"formattedCitation":"(NSW Office of the Environment 2006)","plainCitation":"(NSW Office of the Environment 2006)"},"citationItems":[{"id":1939,"uris":["http://zotero.org/users/503753/items/XDNQMHQX"],"uri":["http://zotero.org/users/503753/items/XDNQMHQX"],"itemData":{"id":1939,"type":"report","title":"Ku-ring-gai Chase National Park fire management strategy","abstract":"This fire management strategy also covers Lion Island Nature Reserve, Long Island Nature Reserve, Spectacle Island Nature Reserve and Mount Ku-ring-gai Aboriginal Area.","URL":"http://www.environment.nsw.gov.au/firemanagement/KCNPFms.htm","author":[{"family":"NSW Office of the Environment","given":""}],"issued":{"date-parts":[["2006"]]},"accessed":{"date-parts":[["2016",8,30]]}}}],"schema":"https://github.com/citation-style-language/schema/raw/master/csl-citation.json"} </w:instrText>
      </w:r>
      <w:r w:rsidR="00F514EA">
        <w:fldChar w:fldCharType="separate"/>
      </w:r>
      <w:r w:rsidR="00F514EA" w:rsidRPr="00F514EA">
        <w:rPr>
          <w:rFonts w:cs="Times New Roman"/>
        </w:rPr>
        <w:t>(NSW Office of the Environment 2006)</w:t>
      </w:r>
      <w:r w:rsidR="00F514EA">
        <w:fldChar w:fldCharType="end"/>
      </w:r>
      <w:r w:rsidRPr="003C3342">
        <w:t xml:space="preserve">. The community includes perennial species that re-sprout following fire and </w:t>
      </w:r>
      <w:r w:rsidR="00151EF3" w:rsidRPr="003C3342">
        <w:t xml:space="preserve">also </w:t>
      </w:r>
      <w:r w:rsidRPr="003C3342">
        <w:t xml:space="preserve">obligate seeders, species that are killed by fire and re-establish from seed. </w:t>
      </w:r>
      <w:r w:rsidR="00396E33" w:rsidRPr="003C3342">
        <w:t>T</w:t>
      </w:r>
      <w:r w:rsidRPr="003C3342">
        <w:t xml:space="preserve">he obligate seeders </w:t>
      </w:r>
      <w:r w:rsidR="00396E33" w:rsidRPr="003C3342">
        <w:t xml:space="preserve">included in this study </w:t>
      </w:r>
      <w:r w:rsidRPr="003C3342">
        <w:t xml:space="preserve">germinate within a year of the fire and often after </w:t>
      </w:r>
      <w:r w:rsidR="00396E33" w:rsidRPr="003C3342">
        <w:t>the next rain</w:t>
      </w:r>
      <w:r w:rsidR="003F5336">
        <w:t xml:space="preserve">. </w:t>
      </w:r>
      <w:r w:rsidR="003F5336" w:rsidRPr="003C3342">
        <w:t>Since the fire history of the park is well documented, the age of obligate seeders at a site can be est</w:t>
      </w:r>
      <w:r w:rsidR="003F5336">
        <w:t>imated. In total, w</w:t>
      </w:r>
      <w:r w:rsidR="00C22E00">
        <w:t>e selected 14 obligate-</w:t>
      </w:r>
      <w:r w:rsidRPr="003C3342">
        <w:t>seeder</w:t>
      </w:r>
      <w:r w:rsidR="00C22E00">
        <w:t>,</w:t>
      </w:r>
      <w:r w:rsidR="00396E33" w:rsidRPr="003C3342">
        <w:t xml:space="preserve"> woody perennials</w:t>
      </w:r>
      <w:r w:rsidRPr="003C3342">
        <w:t xml:space="preserve"> that are common in the community, </w:t>
      </w:r>
      <w:r w:rsidR="00396E33" w:rsidRPr="003C3342">
        <w:t xml:space="preserve">with asymptotic heights ranging from </w:t>
      </w:r>
      <w:r w:rsidR="00C22E00">
        <w:t>0.5</w:t>
      </w:r>
      <w:r w:rsidR="00384C76">
        <w:t xml:space="preserve"> </w:t>
      </w:r>
      <w:r w:rsidR="00C22E00">
        <w:t xml:space="preserve">m – </w:t>
      </w:r>
      <w:r w:rsidR="00396E33" w:rsidRPr="003C3342">
        <w:t>5</w:t>
      </w:r>
      <w:r w:rsidR="00C22E00">
        <w:t xml:space="preserve"> </w:t>
      </w:r>
      <w:r w:rsidR="00396E33" w:rsidRPr="003C3342">
        <w:t>m</w:t>
      </w:r>
      <w:r w:rsidRPr="003C3342">
        <w:t xml:space="preserve">. They </w:t>
      </w:r>
      <w:r w:rsidR="00396E33" w:rsidRPr="003C3342">
        <w:t>were</w:t>
      </w:r>
      <w:r w:rsidRPr="003C3342">
        <w:t xml:space="preserve"> </w:t>
      </w:r>
      <w:r w:rsidRPr="003C3342">
        <w:rPr>
          <w:i/>
        </w:rPr>
        <w:t>Banksia ericifolia</w:t>
      </w:r>
      <w:r w:rsidRPr="003C3342">
        <w:t xml:space="preserve"> (Proteaceae), </w:t>
      </w:r>
      <w:r w:rsidRPr="003C3342">
        <w:rPr>
          <w:i/>
        </w:rPr>
        <w:t>Boronia ledifolia</w:t>
      </w:r>
      <w:r w:rsidRPr="003C3342">
        <w:t xml:space="preserve"> (Rutaceae), </w:t>
      </w:r>
      <w:r w:rsidRPr="003C3342">
        <w:rPr>
          <w:i/>
        </w:rPr>
        <w:t>Conospermum ericifolium</w:t>
      </w:r>
      <w:r w:rsidRPr="003C3342">
        <w:t xml:space="preserve"> (Proteaceae), </w:t>
      </w:r>
      <w:r w:rsidRPr="003C3342">
        <w:rPr>
          <w:i/>
        </w:rPr>
        <w:t>Epacris microphylla</w:t>
      </w:r>
      <w:r w:rsidRPr="003C3342">
        <w:t xml:space="preserve"> (Ericaceae), </w:t>
      </w:r>
      <w:r w:rsidRPr="003C3342">
        <w:rPr>
          <w:i/>
        </w:rPr>
        <w:t>Grevillea buxifolia</w:t>
      </w:r>
      <w:r w:rsidRPr="003C3342">
        <w:t xml:space="preserve"> (Proteaceae), </w:t>
      </w:r>
      <w:r w:rsidRPr="003C3342">
        <w:rPr>
          <w:i/>
        </w:rPr>
        <w:t>Grevillea speciosa</w:t>
      </w:r>
      <w:r w:rsidRPr="003C3342">
        <w:t xml:space="preserve"> (Proteaceae), </w:t>
      </w:r>
      <w:r w:rsidRPr="003C3342">
        <w:rPr>
          <w:i/>
        </w:rPr>
        <w:t>Hakea teretifolia</w:t>
      </w:r>
      <w:r w:rsidRPr="003C3342">
        <w:t xml:space="preserve"> (Proteaceae), </w:t>
      </w:r>
      <w:r w:rsidRPr="003C3342">
        <w:rPr>
          <w:i/>
        </w:rPr>
        <w:t>Hemigenia purpurea</w:t>
      </w:r>
      <w:r w:rsidRPr="003C3342">
        <w:t xml:space="preserve"> </w:t>
      </w:r>
      <w:r w:rsidRPr="003C3342">
        <w:lastRenderedPageBreak/>
        <w:t xml:space="preserve">(Lamiaceae), </w:t>
      </w:r>
      <w:r w:rsidRPr="003C3342">
        <w:rPr>
          <w:i/>
        </w:rPr>
        <w:t>Leucopogon esquamatus</w:t>
      </w:r>
      <w:r w:rsidRPr="003C3342">
        <w:t xml:space="preserve"> (Ericaceae), </w:t>
      </w:r>
      <w:r w:rsidRPr="003C3342">
        <w:rPr>
          <w:i/>
        </w:rPr>
        <w:t>Persoonia lanceolata</w:t>
      </w:r>
      <w:r w:rsidRPr="003C3342">
        <w:t xml:space="preserve"> (Proteaceae), </w:t>
      </w:r>
      <w:r w:rsidRPr="003C3342">
        <w:rPr>
          <w:i/>
        </w:rPr>
        <w:t>Petrophile pulchella</w:t>
      </w:r>
      <w:r w:rsidRPr="003C3342">
        <w:t xml:space="preserve"> (Proteaceae), </w:t>
      </w:r>
      <w:r w:rsidRPr="003C3342">
        <w:rPr>
          <w:i/>
        </w:rPr>
        <w:t>Phyllota phylicoides</w:t>
      </w:r>
      <w:r w:rsidRPr="003C3342">
        <w:t xml:space="preserve"> (Fabaceae), </w:t>
      </w:r>
      <w:r w:rsidRPr="003C3342">
        <w:rPr>
          <w:i/>
        </w:rPr>
        <w:t>Pimelea linifolia</w:t>
      </w:r>
      <w:r w:rsidRPr="003C3342">
        <w:t xml:space="preserve"> (Thymelaeaceae), </w:t>
      </w:r>
      <w:r w:rsidRPr="003C3342">
        <w:rPr>
          <w:i/>
        </w:rPr>
        <w:t>Pultenaea tuberculata</w:t>
      </w:r>
      <w:r w:rsidRPr="003C3342">
        <w:t xml:space="preserve"> (Fabaceae). The family Myrtaceae is well represented in the community, but absent from the study, as all common species in this family re-sprout following fire.</w:t>
      </w:r>
      <w:r w:rsidR="009915C4" w:rsidRPr="003C3342">
        <w:t xml:space="preserve"> All sites were chosen to have minimal </w:t>
      </w:r>
      <w:r w:rsidR="009915C4" w:rsidRPr="003C3342">
        <w:rPr>
          <w:i/>
        </w:rPr>
        <w:t>Eucalyptus</w:t>
      </w:r>
      <w:r w:rsidR="009915C4" w:rsidRPr="003C3342">
        <w:t xml:space="preserve"> cover, such that </w:t>
      </w:r>
      <w:r w:rsidR="009915C4" w:rsidRPr="003C3342">
        <w:rPr>
          <w:i/>
        </w:rPr>
        <w:t>Banksia ericifolia</w:t>
      </w:r>
      <w:r w:rsidR="009915C4" w:rsidRPr="003C3342">
        <w:t xml:space="preserve">, </w:t>
      </w:r>
      <w:r w:rsidR="009915C4" w:rsidRPr="003C3342">
        <w:rPr>
          <w:i/>
        </w:rPr>
        <w:t>Hakea teretifolia</w:t>
      </w:r>
      <w:r w:rsidR="009915C4" w:rsidRPr="003C3342">
        <w:t xml:space="preserve">, and </w:t>
      </w:r>
      <w:r w:rsidR="009915C4" w:rsidRPr="003C3342">
        <w:rPr>
          <w:i/>
        </w:rPr>
        <w:t>Allocasuarina distyla</w:t>
      </w:r>
      <w:r w:rsidR="009915C4" w:rsidRPr="003C3342">
        <w:t xml:space="preserve"> (not included in our study because it is dioecious) would be the dominant canopy species late in succession</w:t>
      </w:r>
      <w:r w:rsidR="00396E33" w:rsidRPr="003C3342">
        <w:t>, at heights of 3-5 m</w:t>
      </w:r>
      <w:r w:rsidR="009915C4" w:rsidRPr="003C3342">
        <w:t xml:space="preserve">. </w:t>
      </w:r>
    </w:p>
    <w:p w14:paraId="7D30016B" w14:textId="07426D11" w:rsidR="00687D3A" w:rsidRPr="003C3342" w:rsidRDefault="00687D3A" w:rsidP="003C3342">
      <w:pPr>
        <w:pStyle w:val="Heading2"/>
      </w:pPr>
      <w:r w:rsidRPr="003C3342">
        <w:t>Field measurements</w:t>
      </w:r>
    </w:p>
    <w:p w14:paraId="45179DB5" w14:textId="46BF8276" w:rsidR="006869F3" w:rsidRPr="003C3342" w:rsidRDefault="009915C4" w:rsidP="003C3342">
      <w:r w:rsidRPr="003C3342">
        <w:t xml:space="preserve">The study was conducted over a single </w:t>
      </w:r>
      <w:r w:rsidR="00517B67" w:rsidRPr="003C3342">
        <w:t>year</w:t>
      </w:r>
      <w:r w:rsidRPr="003C3342">
        <w:t>, with the initial plant measurements and subsequent harvest conducted during the late autumn and early winter</w:t>
      </w:r>
      <w:r w:rsidR="006869F3" w:rsidRPr="003C3342">
        <w:t>,</w:t>
      </w:r>
      <w:r w:rsidRPr="003C3342">
        <w:t xml:space="preserve"> </w:t>
      </w:r>
      <w:r w:rsidR="006869F3" w:rsidRPr="003C3342">
        <w:t>the period of minimal vegetative growth in this plant community</w:t>
      </w:r>
      <w:r w:rsidR="003F5336">
        <w:t>, and repeat visits made throughout the year to record reproductive activity</w:t>
      </w:r>
      <w:r w:rsidRPr="003C3342">
        <w:t xml:space="preserve">. </w:t>
      </w:r>
      <w:r w:rsidR="004C5CD8" w:rsidRPr="003F5336">
        <w:t>Individuals were sampled at different ages across a fire-created chronosequence, from 3 months to 30 years</w:t>
      </w:r>
      <w:r w:rsidR="004C5CD8">
        <w:t xml:space="preserve">. Site ages were estimated from fire records maintained by </w:t>
      </w:r>
      <w:r w:rsidR="004C5CD8" w:rsidRPr="003C3342">
        <w:t>NSW NPWS</w:t>
      </w:r>
      <w:r w:rsidR="004C5CD8">
        <w:t xml:space="preserve">. </w:t>
      </w:r>
      <w:r w:rsidR="004C5CD8" w:rsidRPr="003C3342">
        <w:t>At the conclusion of the study, the approximate ages of the individuals on the six sites were: 1.4, 2.4, 5, 7, 9 and 31 years.</w:t>
      </w:r>
      <w:r w:rsidR="004C5CD8">
        <w:t xml:space="preserve"> </w:t>
      </w:r>
      <w:r w:rsidRPr="003C3342">
        <w:t xml:space="preserve">Plants were tagged during May-June 2012 and harvested during May-June 2013, with a given individual tagged and harvested within 2 weeks of the same calendar date. </w:t>
      </w:r>
      <w:r w:rsidR="006869F3" w:rsidRPr="003C3342">
        <w:t xml:space="preserve">Only one species, </w:t>
      </w:r>
      <w:r w:rsidR="006869F3" w:rsidRPr="003C3342">
        <w:rPr>
          <w:i/>
        </w:rPr>
        <w:t>Persoonia lanceolata</w:t>
      </w:r>
      <w:r w:rsidR="006869F3" w:rsidRPr="003C3342">
        <w:t xml:space="preserve">, displayed any shoot extension during these months. These months are similarly a period of </w:t>
      </w:r>
      <w:r w:rsidR="003F5336">
        <w:t>minimal reproductive activity – o</w:t>
      </w:r>
      <w:r w:rsidR="006869F3" w:rsidRPr="003C3342">
        <w:t xml:space="preserve">nly </w:t>
      </w:r>
      <w:r w:rsidR="006869F3" w:rsidRPr="003C3342">
        <w:rPr>
          <w:i/>
        </w:rPr>
        <w:t>Banksia ericifolia</w:t>
      </w:r>
      <w:r w:rsidR="006869F3" w:rsidRPr="003C3342">
        <w:t xml:space="preserve">, </w:t>
      </w:r>
      <w:r w:rsidR="006869F3" w:rsidRPr="003C3342">
        <w:rPr>
          <w:i/>
        </w:rPr>
        <w:t xml:space="preserve">Grevillea speciosa, </w:t>
      </w:r>
      <w:r w:rsidR="006869F3" w:rsidRPr="003C3342">
        <w:t xml:space="preserve">and </w:t>
      </w:r>
      <w:r w:rsidR="003F5336">
        <w:t>(</w:t>
      </w:r>
      <w:r w:rsidR="006869F3" w:rsidRPr="003C3342">
        <w:t>occasional</w:t>
      </w:r>
      <w:r w:rsidR="003F5336">
        <w:t>ly)</w:t>
      </w:r>
      <w:r w:rsidR="006869F3" w:rsidRPr="003C3342">
        <w:rPr>
          <w:i/>
        </w:rPr>
        <w:t xml:space="preserve"> Hemigenia purpurea</w:t>
      </w:r>
      <w:r w:rsidR="006869F3" w:rsidRPr="003C3342">
        <w:t xml:space="preserve"> flowered during </w:t>
      </w:r>
      <w:r w:rsidR="003F5336">
        <w:t xml:space="preserve">this period – </w:t>
      </w:r>
      <w:r w:rsidR="006869F3" w:rsidRPr="003C3342">
        <w:t>although a number of species had immature fruit from the previous year (</w:t>
      </w:r>
      <w:r w:rsidR="006869F3" w:rsidRPr="003C3342">
        <w:rPr>
          <w:i/>
        </w:rPr>
        <w:t>Persoonia lanceolata</w:t>
      </w:r>
      <w:r w:rsidR="006869F3" w:rsidRPr="003C3342">
        <w:t xml:space="preserve">) or </w:t>
      </w:r>
      <w:r w:rsidR="00C234EC" w:rsidRPr="003C3342">
        <w:t xml:space="preserve">small </w:t>
      </w:r>
      <w:r w:rsidR="006869F3" w:rsidRPr="003C3342">
        <w:t>buds that would open in the subsequent year (</w:t>
      </w:r>
      <w:r w:rsidR="006869F3" w:rsidRPr="003C3342">
        <w:rPr>
          <w:i/>
        </w:rPr>
        <w:t>Boronia ledifolia</w:t>
      </w:r>
      <w:r w:rsidR="006869F3" w:rsidRPr="003C3342">
        <w:t xml:space="preserve">, </w:t>
      </w:r>
      <w:r w:rsidR="006869F3" w:rsidRPr="003C3342">
        <w:rPr>
          <w:i/>
        </w:rPr>
        <w:t>Conospermum ericifolium</w:t>
      </w:r>
      <w:r w:rsidR="006869F3" w:rsidRPr="003C3342">
        <w:t xml:space="preserve">, </w:t>
      </w:r>
      <w:r w:rsidR="006869F3" w:rsidRPr="003C3342">
        <w:rPr>
          <w:i/>
        </w:rPr>
        <w:t>Epacris microphylla</w:t>
      </w:r>
      <w:r w:rsidR="006869F3" w:rsidRPr="003C3342">
        <w:t xml:space="preserve">, </w:t>
      </w:r>
      <w:r w:rsidR="006869F3" w:rsidRPr="003C3342">
        <w:rPr>
          <w:i/>
        </w:rPr>
        <w:t>Grevillea buxifolia</w:t>
      </w:r>
      <w:r w:rsidR="006869F3" w:rsidRPr="003C3342">
        <w:t xml:space="preserve">, </w:t>
      </w:r>
      <w:r w:rsidR="006869F3" w:rsidRPr="003C3342">
        <w:rPr>
          <w:i/>
        </w:rPr>
        <w:t>Grevillea speciosa</w:t>
      </w:r>
      <w:r w:rsidR="006869F3" w:rsidRPr="003C3342">
        <w:t xml:space="preserve">, </w:t>
      </w:r>
      <w:r w:rsidR="006869F3" w:rsidRPr="003C3342">
        <w:rPr>
          <w:i/>
        </w:rPr>
        <w:t>Leucopogon esquamatus</w:t>
      </w:r>
      <w:r w:rsidR="006869F3" w:rsidRPr="003C3342">
        <w:t>).</w:t>
      </w:r>
      <w:r w:rsidR="003F5336" w:rsidRPr="003F5336">
        <w:t xml:space="preserve"> </w:t>
      </w:r>
    </w:p>
    <w:p w14:paraId="15297BFE" w14:textId="0729F802" w:rsidR="009915C4" w:rsidRPr="003C3342" w:rsidRDefault="009915C4" w:rsidP="003C3342">
      <w:r w:rsidRPr="003C3342">
        <w:t>Seven healthy individuals of each species were selected at each site</w:t>
      </w:r>
      <w:r w:rsidR="003F5336">
        <w:t xml:space="preserve"> (and thus </w:t>
      </w:r>
      <w:r w:rsidR="00523CB1" w:rsidRPr="003C3342">
        <w:t>age</w:t>
      </w:r>
      <w:r w:rsidR="003F5336">
        <w:t>)</w:t>
      </w:r>
      <w:r w:rsidRPr="003C3342">
        <w:t xml:space="preserve">. At the beginning of the study year, </w:t>
      </w:r>
      <w:r w:rsidR="008C369F">
        <w:t>t</w:t>
      </w:r>
      <w:r w:rsidRPr="003C3342">
        <w:t xml:space="preserve">he </w:t>
      </w:r>
      <w:r w:rsidR="008C369F">
        <w:t xml:space="preserve">basal diameter </w:t>
      </w:r>
      <w:r w:rsidRPr="003C3342">
        <w:t xml:space="preserve">was recorded approximately 10 mm above the </w:t>
      </w:r>
      <w:r w:rsidR="008C369F">
        <w:t xml:space="preserve">base </w:t>
      </w:r>
      <w:r w:rsidRPr="003C3342">
        <w:t xml:space="preserve">to avoid the </w:t>
      </w:r>
      <w:r w:rsidR="00384C76">
        <w:t>basal</w:t>
      </w:r>
      <w:r w:rsidR="00384C76" w:rsidRPr="003C3342">
        <w:t xml:space="preserve"> </w:t>
      </w:r>
      <w:r w:rsidRPr="003C3342">
        <w:t xml:space="preserve">swelling. At the end of the study year, </w:t>
      </w:r>
      <w:r w:rsidR="008C369F">
        <w:t>the</w:t>
      </w:r>
      <w:r w:rsidRPr="003C3342">
        <w:t xml:space="preserve"> </w:t>
      </w:r>
      <w:r w:rsidR="008C369F">
        <w:t xml:space="preserve">diameter </w:t>
      </w:r>
      <w:r w:rsidRPr="003C3342">
        <w:t>was remeasured</w:t>
      </w:r>
      <w:r w:rsidR="008C369F">
        <w:t xml:space="preserve"> at the same location</w:t>
      </w:r>
      <w:r w:rsidRPr="003C3342">
        <w:t xml:space="preserve">. </w:t>
      </w:r>
      <w:r w:rsidRPr="003C3342">
        <w:lastRenderedPageBreak/>
        <w:t>The plants were then harvested at ground level</w:t>
      </w:r>
      <w:r w:rsidR="008C369F">
        <w:t xml:space="preserve"> and </w:t>
      </w:r>
      <w:r w:rsidRPr="003C3342">
        <w:t>oven dried at 60ºC for at least 1 week. Leaves and stems were separated and weighed.</w:t>
      </w:r>
    </w:p>
    <w:p w14:paraId="4356F417" w14:textId="4E0B310A" w:rsidR="00687D3A" w:rsidRPr="003C3342" w:rsidRDefault="009915C4" w:rsidP="003C3342">
      <w:r w:rsidRPr="003C3342">
        <w:t xml:space="preserve">Flowering parts on all individuals were </w:t>
      </w:r>
      <w:r w:rsidR="00C22E00">
        <w:t>recorded</w:t>
      </w:r>
      <w:r w:rsidRPr="003C3342">
        <w:t xml:space="preserve"> </w:t>
      </w:r>
      <w:r w:rsidR="004C5CD8">
        <w:t xml:space="preserve">during repeat censuses, </w:t>
      </w:r>
      <w:r w:rsidRPr="003C3342">
        <w:t>every four weeks during cooler months and every three weeks during spring and summer. A</w:t>
      </w:r>
      <w:r w:rsidR="004C5CD8">
        <w:t>t each census, a</w:t>
      </w:r>
      <w:r w:rsidRPr="003C3342">
        <w:t xml:space="preserve">ll flowering parts were counted, including buds (by size class), flowers, young fruit, and mature fruit. For some species the size of immature and mature fruit </w:t>
      </w:r>
      <w:r w:rsidR="004C5CD8">
        <w:t xml:space="preserve">and cones </w:t>
      </w:r>
      <w:r w:rsidRPr="003C3342">
        <w:t xml:space="preserve">was </w:t>
      </w:r>
      <w:r w:rsidR="004C5CD8">
        <w:t xml:space="preserve">also </w:t>
      </w:r>
      <w:r w:rsidRPr="003C3342">
        <w:t>measured, as the final size of the fruit was quite variable. The exact flowering parts considered varied considerably by species due to their diverse floral structures</w:t>
      </w:r>
      <w:r w:rsidR="00C13919" w:rsidRPr="003C3342">
        <w:t xml:space="preserve">. </w:t>
      </w:r>
      <w:r w:rsidR="004C5CD8" w:rsidRPr="003C3342">
        <w:t>Flowcharts detailing what flower parts were</w:t>
      </w:r>
      <w:r w:rsidRPr="003C3342">
        <w:t xml:space="preserve"> included for each species</w:t>
      </w:r>
      <w:r w:rsidR="00C13919" w:rsidRPr="003C3342">
        <w:t xml:space="preserve"> </w:t>
      </w:r>
      <w:r w:rsidR="004C5CD8">
        <w:t>are</w:t>
      </w:r>
      <w:r w:rsidR="00C13919" w:rsidRPr="003C3342">
        <w:t xml:space="preserve"> provided </w:t>
      </w:r>
      <w:r w:rsidR="004C5CD8">
        <w:t>in</w:t>
      </w:r>
      <w:r w:rsidRPr="003C3342">
        <w:t xml:space="preserve"> </w:t>
      </w:r>
      <w:del w:id="122" w:author="Dr Elizabeth Wenk" w:date="2016-09-05T10:17:00Z">
        <w:r w:rsidRPr="003C3342" w:rsidDel="00384C76">
          <w:delText xml:space="preserve">Appendix </w:delText>
        </w:r>
      </w:del>
      <w:ins w:id="123" w:author="Dr Elizabeth Wenk" w:date="2016-09-05T10:17:00Z">
        <w:r w:rsidR="00384C76">
          <w:t>the supplementary material</w:t>
        </w:r>
      </w:ins>
      <w:r w:rsidRPr="003C3342">
        <w:t xml:space="preserve">###. </w:t>
      </w:r>
      <w:del w:id="124" w:author="Dr Elizabeth Wenk" w:date="2016-09-05T10:17:00Z">
        <w:r w:rsidRPr="003C3342" w:rsidDel="00384C76">
          <w:delText xml:space="preserve">Appendix </w:delText>
        </w:r>
      </w:del>
      <w:ins w:id="125" w:author="Dr Elizabeth Wenk" w:date="2016-09-05T10:17:00Z">
        <w:r w:rsidR="00384C76">
          <w:t>The supplementary material</w:t>
        </w:r>
      </w:ins>
      <w:r w:rsidRPr="003C3342">
        <w:t xml:space="preserve">### also includes a table that indicates how each flowering part was measured for each species. Each of the flower parts was independently collected from multiple untagged individuals in the community to determine its dry weight. </w:t>
      </w:r>
    </w:p>
    <w:p w14:paraId="2C92653C" w14:textId="68EF463B" w:rsidR="00687D3A" w:rsidRPr="003C3342" w:rsidRDefault="00687D3A" w:rsidP="003C3342">
      <w:pPr>
        <w:pStyle w:val="Heading2"/>
      </w:pPr>
      <w:r w:rsidRPr="003C3342">
        <w:t xml:space="preserve">Calculating total reproductive </w:t>
      </w:r>
      <w:del w:id="126" w:author="Dr Elizabeth Wenk" w:date="2016-09-05T11:22:00Z">
        <w:r w:rsidRPr="003C3342" w:rsidDel="00DD6AD7">
          <w:delText>investment</w:delText>
        </w:r>
      </w:del>
      <w:ins w:id="127" w:author="Dr Elizabeth Wenk" w:date="2016-09-05T11:22:00Z">
        <w:r w:rsidR="00DD6AD7">
          <w:t>effort</w:t>
        </w:r>
      </w:ins>
    </w:p>
    <w:p w14:paraId="3F171502" w14:textId="36EA795E" w:rsidR="008C369F" w:rsidRDefault="006869F3" w:rsidP="003C3342">
      <w:r w:rsidRPr="003C3342">
        <w:t xml:space="preserve">Total reproductive </w:t>
      </w:r>
      <w:del w:id="128" w:author="Dr Elizabeth Wenk" w:date="2016-09-05T11:22:00Z">
        <w:r w:rsidRPr="003C3342" w:rsidDel="00DD6AD7">
          <w:delText xml:space="preserve">investment </w:delText>
        </w:r>
      </w:del>
      <w:ins w:id="129" w:author="Dr Elizabeth Wenk" w:date="2016-09-05T11:22:00Z">
        <w:r w:rsidR="00DD6AD7">
          <w:t xml:space="preserve">effort (RE) </w:t>
        </w:r>
      </w:ins>
      <w:r w:rsidRPr="003C3342">
        <w:t>is the sum of investment in all the different flowering parts during the year</w:t>
      </w:r>
      <w:r w:rsidR="009923FF">
        <w:t>, tabulated on a weight basis</w:t>
      </w:r>
      <w:del w:id="130" w:author="Dr Elizabeth Wenk" w:date="2016-09-05T10:18:00Z">
        <w:r w:rsidR="009923FF" w:rsidDel="00384C76">
          <w:delText xml:space="preserve"> </w:delText>
        </w:r>
        <w:r w:rsidR="004C5CD8" w:rsidDel="00384C76">
          <w:delText>(Fig. 1)</w:delText>
        </w:r>
      </w:del>
      <w:r w:rsidRPr="003C3342">
        <w:t xml:space="preserve">. </w:t>
      </w:r>
      <w:r w:rsidR="009923FF">
        <w:t xml:space="preserve">Seed counts record the total number of propagules produced during the year. Per seed energy expenditure is calculated by dividing </w:t>
      </w:r>
      <w:del w:id="131" w:author="Dr Elizabeth Wenk" w:date="2016-09-05T11:23:00Z">
        <w:r w:rsidR="009923FF" w:rsidDel="00DD6AD7">
          <w:delText>reproductive investment</w:delText>
        </w:r>
      </w:del>
      <w:ins w:id="132" w:author="Dr Elizabeth Wenk" w:date="2016-09-05T11:23:00Z">
        <w:r w:rsidR="00DD6AD7">
          <w:t>RE</w:t>
        </w:r>
      </w:ins>
      <w:r w:rsidR="009923FF">
        <w:t xml:space="preserve"> by seed count, designated as a “cost” throughout the manuscript and presented as mg dry weight per seed matured. For each species, the sum of the weights of all reproductive parts required for the successful creation and provisioning of a single propagule is termed the “seed costs”</w:t>
      </w:r>
      <w:r w:rsidR="00AA706E">
        <w:t xml:space="preserve"> (see Appendix B for a list of parts)</w:t>
      </w:r>
      <w:r w:rsidR="009923FF">
        <w:t xml:space="preserve">. Seed costs were divided into pollen attraction costs, seed provisioning costs, and the weight of the endosperm and embryo itself. We chose to designate the endosperm and embryo as the primary reproductive unit, for </w:t>
      </w:r>
      <w:r w:rsidR="00AA706E">
        <w:t xml:space="preserve">it </w:t>
      </w:r>
      <w:r w:rsidR="009923FF">
        <w:t xml:space="preserve">provides a consistent comparison of tissue weights across species. </w:t>
      </w:r>
      <w:ins w:id="133" w:author="Dr Elizabeth Wenk" w:date="2016-09-05T10:22:00Z">
        <w:r w:rsidR="0058534D">
          <w:t xml:space="preserve">It is hereafter referred to as “seed weight”. </w:t>
        </w:r>
      </w:ins>
      <w:r w:rsidR="009923FF">
        <w:t xml:space="preserve">In contrast, the propagule includes the seed coat </w:t>
      </w:r>
      <w:r w:rsidR="00AA706E">
        <w:t xml:space="preserve">and additional dispersal tissues </w:t>
      </w:r>
      <w:r w:rsidR="009923FF">
        <w:t xml:space="preserve">in some species, but not others. </w:t>
      </w:r>
      <w:r w:rsidR="00AA706E">
        <w:t xml:space="preserve">In addition to the seed costs, were the “costs of failure”, the weight of reproductive </w:t>
      </w:r>
      <w:r w:rsidR="00AA706E">
        <w:lastRenderedPageBreak/>
        <w:t xml:space="preserve">material that was aborted before progressing to a mature seed, expressed on a per seed matured basis. </w:t>
      </w:r>
      <w:del w:id="134" w:author="Dr Elizabeth Wenk" w:date="2016-09-05T10:20:00Z">
        <w:r w:rsidR="00AA706E" w:rsidDel="0058534D">
          <w:delText xml:space="preserve">It was further divided into “failed pollen attraction costs” and “failed provisioning costs”. </w:delText>
        </w:r>
      </w:del>
      <w:del w:id="135" w:author="Dr Elizabeth Wenk" w:date="2016-09-05T10:21:00Z">
        <w:r w:rsidR="00AA706E" w:rsidDel="0058534D">
          <w:delText xml:space="preserve">Note that the failed pollen attraction costs included both the weight of flower parts that abort before presenting themselves to pollinators and the weight of flower parts that developed into open, successful flowers, but failed to progress to a propagule, again scaled to “per seed matured”. </w:delText>
        </w:r>
      </w:del>
      <w:r w:rsidR="00AA706E">
        <w:t xml:space="preserve">All calculations were made on an individual basis, although the weights of many plant parts </w:t>
      </w:r>
      <w:del w:id="136" w:author="Dr Elizabeth Wenk" w:date="2016-09-05T10:20:00Z">
        <w:r w:rsidR="00AA706E" w:rsidDel="0058534D">
          <w:delText xml:space="preserve">were made at the </w:delText>
        </w:r>
      </w:del>
      <w:ins w:id="137" w:author="Dr Elizabeth Wenk" w:date="2016-09-05T10:20:00Z">
        <w:r w:rsidR="0058534D">
          <w:t xml:space="preserve">are based on </w:t>
        </w:r>
      </w:ins>
      <w:r w:rsidR="00AA706E">
        <w:t>species level</w:t>
      </w:r>
      <w:ins w:id="138" w:author="Dr Elizabeth Wenk" w:date="2016-09-05T10:21:00Z">
        <w:r w:rsidR="0058534D">
          <w:t xml:space="preserve"> measurements</w:t>
        </w:r>
      </w:ins>
      <w:r w:rsidR="00AA706E">
        <w:t>.</w:t>
      </w:r>
    </w:p>
    <w:p w14:paraId="69901BC6" w14:textId="77777777" w:rsidR="006869F3" w:rsidRPr="003C3342" w:rsidRDefault="006869F3" w:rsidP="003C3342"/>
    <w:p w14:paraId="58866195" w14:textId="7AB737F2" w:rsidR="006869F3" w:rsidRDefault="006869F3" w:rsidP="003C3342">
      <w:r w:rsidRPr="003C3342">
        <w:t xml:space="preserve">Mention that the species included are all recorded </w:t>
      </w:r>
      <w:ins w:id="139" w:author="Mark Westoby" w:date="2016-08-18T21:38:00Z">
        <w:r w:rsidR="00EF2123" w:rsidRPr="003C3342">
          <w:t xml:space="preserve">[?] </w:t>
        </w:r>
      </w:ins>
      <w:r w:rsidRPr="003C3342">
        <w:t>as producing a consistent number of ovules per flower.</w:t>
      </w:r>
    </w:p>
    <w:p w14:paraId="59E62527" w14:textId="77777777" w:rsidR="001C1B2D" w:rsidRDefault="001C1B2D" w:rsidP="003C3342"/>
    <w:p w14:paraId="202E619E" w14:textId="3C72C6A4" w:rsidR="001C1B2D" w:rsidRPr="003C3342" w:rsidDel="00D406B9" w:rsidRDefault="00D406B9" w:rsidP="003C3342">
      <w:pPr>
        <w:rPr>
          <w:del w:id="140" w:author="Daniel Falster" w:date="2016-08-29T20:32:00Z"/>
        </w:rPr>
      </w:pPr>
      <w:ins w:id="141" w:author="Daniel Falster" w:date="2016-08-29T20:32:00Z">
        <w:r>
          <w:t xml:space="preserve">Details: </w:t>
        </w:r>
      </w:ins>
      <w:r w:rsidR="001C1B2D">
        <w:t>A document, for the supplementary materials, describing the methods should be out next priority.</w:t>
      </w:r>
    </w:p>
    <w:p w14:paraId="00947DDE" w14:textId="77777777" w:rsidR="006869F3" w:rsidRPr="003C3342" w:rsidRDefault="006869F3" w:rsidP="003C3342"/>
    <w:p w14:paraId="0B4C3C64" w14:textId="2213F31F" w:rsidR="00687D3A" w:rsidRPr="003C3342" w:rsidDel="009A3F95" w:rsidRDefault="00687D3A" w:rsidP="003C3342">
      <w:pPr>
        <w:pStyle w:val="Heading2"/>
        <w:rPr>
          <w:del w:id="142" w:author="Daniel Falster" w:date="2016-08-29T20:42:00Z"/>
        </w:rPr>
      </w:pPr>
      <w:r w:rsidRPr="003C3342">
        <w:t xml:space="preserve">Statistical </w:t>
      </w:r>
      <w:r w:rsidR="00D406B9">
        <w:t>methods</w:t>
      </w:r>
    </w:p>
    <w:p w14:paraId="7949D8FA" w14:textId="77777777" w:rsidR="00687D3A" w:rsidRDefault="00687D3A" w:rsidP="007444C4">
      <w:pPr>
        <w:pStyle w:val="Heading2"/>
        <w:rPr>
          <w:ins w:id="143" w:author="Daniel Falster" w:date="2016-08-29T20:42:00Z"/>
        </w:rPr>
      </w:pPr>
    </w:p>
    <w:p w14:paraId="5618A571" w14:textId="77777777" w:rsidR="009A3F95" w:rsidRDefault="009A3F95" w:rsidP="003C3342">
      <w:pPr>
        <w:rPr>
          <w:ins w:id="144" w:author="Daniel Falster" w:date="2016-08-29T20:42:00Z"/>
        </w:rPr>
      </w:pPr>
    </w:p>
    <w:p w14:paraId="2354FCC3" w14:textId="69BE3E4A" w:rsidR="009A3F95" w:rsidRPr="003C3342" w:rsidRDefault="009A3F95" w:rsidP="003C3342">
      <w:ins w:id="145" w:author="Daniel Falster" w:date="2016-08-29T20:42:00Z">
        <w:r>
          <w:t xml:space="preserve">For slope tests, are you using regression or SMATR? Should be the latter. </w:t>
        </w:r>
      </w:ins>
      <w:ins w:id="146" w:author="Dr Elizabeth Wenk" w:date="2016-09-06T16:32:00Z">
        <w:r w:rsidR="00AE6290">
          <w:t>All using SMART, sma, method=”OLS”</w:t>
        </w:r>
      </w:ins>
    </w:p>
    <w:p w14:paraId="37F5D4BF" w14:textId="59CFBE8B" w:rsidR="00E961E5" w:rsidRPr="003C3342" w:rsidDel="00F66C59" w:rsidRDefault="00E961E5" w:rsidP="00BD71EC">
      <w:pPr>
        <w:rPr>
          <w:del w:id="147" w:author="Daniel Falster" w:date="2016-08-29T13:05:00Z"/>
        </w:rPr>
      </w:pPr>
      <w:del w:id="148" w:author="Dr Elizabeth Wenk" w:date="2016-09-06T16:32:00Z">
        <w:r w:rsidRPr="003C3342" w:rsidDel="00AE6290">
          <w:br w:type="page"/>
        </w:r>
      </w:del>
    </w:p>
    <w:p w14:paraId="6CEF6DB7" w14:textId="77777777" w:rsidR="00F66AAF" w:rsidRPr="003C3342" w:rsidRDefault="00F66AAF" w:rsidP="008F7743">
      <w:pPr>
        <w:pStyle w:val="Heading1"/>
      </w:pPr>
      <w:r w:rsidRPr="003C3342">
        <w:lastRenderedPageBreak/>
        <w:t>Results</w:t>
      </w:r>
    </w:p>
    <w:p w14:paraId="6711B244" w14:textId="77777777" w:rsidR="00717B9E" w:rsidRPr="003C3342" w:rsidRDefault="00EA13E4" w:rsidP="003C3342">
      <w:pPr>
        <w:pStyle w:val="Heading2"/>
      </w:pPr>
      <w:r w:rsidRPr="003C3342">
        <w:t>Accessory costs and accessory cost components</w:t>
      </w:r>
    </w:p>
    <w:p w14:paraId="2CF0DA4F" w14:textId="04C7EA55" w:rsidR="008F4107" w:rsidRPr="003C3342" w:rsidRDefault="00FE3EB9" w:rsidP="007444C4">
      <w:r w:rsidRPr="003C3342">
        <w:t xml:space="preserve">Of the 599 plants included in this study, </w:t>
      </w:r>
      <w:r w:rsidR="004561D9" w:rsidRPr="003C3342">
        <w:t xml:space="preserve">223 </w:t>
      </w:r>
      <w:r w:rsidR="00DE3935" w:rsidRPr="003C3342">
        <w:t>individuals produced at least one seed</w:t>
      </w:r>
      <w:r w:rsidR="008F7743">
        <w:t xml:space="preserve"> during the year</w:t>
      </w:r>
      <w:r w:rsidRPr="003C3342">
        <w:t>. Across these individuals</w:t>
      </w:r>
      <w:r w:rsidR="004561D9" w:rsidRPr="003C3342">
        <w:t xml:space="preserve">, </w:t>
      </w:r>
      <w:r w:rsidR="00730CEF" w:rsidRPr="003C3342">
        <w:t xml:space="preserve">on average </w:t>
      </w:r>
      <w:r w:rsidR="004561D9" w:rsidRPr="003C3342">
        <w:t>9</w:t>
      </w:r>
      <w:r w:rsidR="00730CEF" w:rsidRPr="003C3342">
        <w:t>1</w:t>
      </w:r>
      <w:r w:rsidR="00DE3935" w:rsidRPr="003C3342">
        <w:t>% of reproductive investment went to accessory tissues</w:t>
      </w:r>
      <w:r w:rsidR="004561D9" w:rsidRPr="003C3342">
        <w:t xml:space="preserve"> </w:t>
      </w:r>
      <w:r w:rsidR="00E40602" w:rsidRPr="003C3342">
        <w:t xml:space="preserve">rather than to </w:t>
      </w:r>
      <w:r w:rsidR="004561D9" w:rsidRPr="003C3342">
        <w:t xml:space="preserve">propagules, rising to 96% if </w:t>
      </w:r>
      <w:r w:rsidR="00E40602" w:rsidRPr="003C3342">
        <w:t>only embryo and endosperm were treated as direct investment in offspring</w:t>
      </w:r>
      <w:r w:rsidR="006133B8" w:rsidRPr="003C3342">
        <w:t>, with seed coats and dispersal structures attributed to accessory costs</w:t>
      </w:r>
      <w:r w:rsidR="00FF087A" w:rsidRPr="003C3342">
        <w:t xml:space="preserve">. </w:t>
      </w:r>
      <w:ins w:id="149" w:author="Dr Elizabeth Wenk" w:date="2016-09-05T10:23:00Z">
        <w:r w:rsidR="0058534D">
          <w:t xml:space="preserve">Hereafter, all results report results for the “embryo and endosperm” component, designating them as “seed size” or “seed weight”. </w:t>
        </w:r>
      </w:ins>
      <w:r w:rsidR="00EA13E4" w:rsidRPr="003C3342">
        <w:t xml:space="preserve">Across species, accessory costs </w:t>
      </w:r>
      <w:r w:rsidR="004561D9" w:rsidRPr="003C3342">
        <w:t xml:space="preserve">(versus </w:t>
      </w:r>
      <w:del w:id="150" w:author="Dr Elizabeth Wenk" w:date="2016-09-05T10:23:00Z">
        <w:r w:rsidR="002A5C83" w:rsidRPr="003C3342" w:rsidDel="0058534D">
          <w:delText>embryo and endosperm</w:delText>
        </w:r>
      </w:del>
      <w:ins w:id="151" w:author="Dr Elizabeth Wenk" w:date="2016-09-05T10:23:00Z">
        <w:r w:rsidR="0058534D">
          <w:t>seed weight</w:t>
        </w:r>
      </w:ins>
      <w:r w:rsidR="004561D9" w:rsidRPr="003C3342">
        <w:t xml:space="preserve">) </w:t>
      </w:r>
      <w:r w:rsidR="00EA13E4" w:rsidRPr="003C3342">
        <w:t xml:space="preserve">ranged from a low of </w:t>
      </w:r>
      <w:r w:rsidR="002A5C83" w:rsidRPr="003C3342">
        <w:t>91.9</w:t>
      </w:r>
      <w:r w:rsidR="00EA13E4" w:rsidRPr="003C3342">
        <w:t xml:space="preserve">% </w:t>
      </w:r>
      <w:r w:rsidR="006722D0" w:rsidRPr="003C3342">
        <w:t xml:space="preserve">for </w:t>
      </w:r>
      <w:r w:rsidR="002A5C83" w:rsidRPr="003C3342">
        <w:rPr>
          <w:i/>
        </w:rPr>
        <w:t xml:space="preserve">Pimelea linifolia </w:t>
      </w:r>
      <w:r w:rsidR="00EA13E4" w:rsidRPr="003C3342">
        <w:t>to a high of 99</w:t>
      </w:r>
      <w:r w:rsidR="002A5C83" w:rsidRPr="003C3342">
        <w:t>.8</w:t>
      </w:r>
      <w:r w:rsidR="00EA13E4" w:rsidRPr="003C3342">
        <w:t xml:space="preserve">% for </w:t>
      </w:r>
      <w:r w:rsidR="00EA13E4" w:rsidRPr="003C3342">
        <w:rPr>
          <w:i/>
        </w:rPr>
        <w:t xml:space="preserve">Hakea teretifolia </w:t>
      </w:r>
      <w:r w:rsidR="00EA13E4" w:rsidRPr="003C3342">
        <w:t>(</w:t>
      </w:r>
      <w:r w:rsidR="00BD71EC">
        <w:t xml:space="preserve">Table </w:t>
      </w:r>
      <w:r w:rsidR="003F6B29">
        <w:t>1</w:t>
      </w:r>
      <w:r w:rsidR="00EA13E4" w:rsidRPr="003C3342">
        <w:t xml:space="preserve">). </w:t>
      </w:r>
    </w:p>
    <w:p w14:paraId="2EF3C8FD" w14:textId="273EEA65" w:rsidR="008F4107" w:rsidRPr="003C3342" w:rsidRDefault="008F4107" w:rsidP="007444C4">
      <w:pPr>
        <w:rPr>
          <w:color w:val="FF0000"/>
        </w:rPr>
      </w:pPr>
      <w:r w:rsidRPr="003C3342">
        <w:t>Total a</w:t>
      </w:r>
      <w:r w:rsidR="00EA13E4" w:rsidRPr="003C3342">
        <w:t xml:space="preserve">ccessory costs </w:t>
      </w:r>
      <w:r w:rsidR="00B3291A" w:rsidRPr="003C3342">
        <w:t>can be divided broadly</w:t>
      </w:r>
      <w:r w:rsidR="00EA13E4" w:rsidRPr="003C3342">
        <w:t xml:space="preserve"> into costs of failure (the weight of all aborted parts, </w:t>
      </w:r>
      <w:r w:rsidR="00CF2A78" w:rsidRPr="003C3342">
        <w:t xml:space="preserve">including </w:t>
      </w:r>
      <w:r w:rsidR="00EA13E4" w:rsidRPr="003C3342">
        <w:t xml:space="preserve">mature flowers that fail to set seed) </w:t>
      </w:r>
      <w:r w:rsidR="00B3291A" w:rsidRPr="003C3342">
        <w:t>versus</w:t>
      </w:r>
      <w:r w:rsidR="00EA13E4" w:rsidRPr="003C3342">
        <w:t xml:space="preserve"> costs of success (</w:t>
      </w:r>
      <w:commentRangeStart w:id="152"/>
      <w:r w:rsidR="00EA13E4" w:rsidRPr="003C3342">
        <w:t>seed</w:t>
      </w:r>
      <w:r w:rsidR="00B3291A" w:rsidRPr="003C3342">
        <w:t xml:space="preserve"> </w:t>
      </w:r>
      <w:r w:rsidR="00EC6388" w:rsidRPr="003C3342">
        <w:t>weight</w:t>
      </w:r>
      <w:commentRangeEnd w:id="152"/>
      <w:r w:rsidR="00CF2A78" w:rsidRPr="003C3342">
        <w:rPr>
          <w:rStyle w:val="CommentReference"/>
          <w:rFonts w:cs="Times New Roman"/>
        </w:rPr>
        <w:commentReference w:id="152"/>
      </w:r>
      <w:r w:rsidR="00EC6388" w:rsidRPr="003C3342">
        <w:t xml:space="preserve"> </w:t>
      </w:r>
      <w:r w:rsidR="00B3291A" w:rsidRPr="003C3342">
        <w:t>plus</w:t>
      </w:r>
      <w:r w:rsidR="00EA13E4" w:rsidRPr="003C3342">
        <w:t xml:space="preserve"> the total per ovule cost</w:t>
      </w:r>
      <w:r w:rsidR="00482BA4" w:rsidRPr="003C3342">
        <w:t xml:space="preserve"> of required floral parts, both pre- and post-pollination). </w:t>
      </w:r>
      <w:r w:rsidR="00504650" w:rsidRPr="003C3342">
        <w:t xml:space="preserve">Only </w:t>
      </w:r>
      <w:r w:rsidR="002A5C83" w:rsidRPr="003C3342">
        <w:t xml:space="preserve">the two cone-bearing species, </w:t>
      </w:r>
      <w:r w:rsidR="002A5C83" w:rsidRPr="003C3342">
        <w:rPr>
          <w:i/>
        </w:rPr>
        <w:t xml:space="preserve">Banksia ericifolia </w:t>
      </w:r>
      <w:r w:rsidR="00482BA4" w:rsidRPr="003C3342">
        <w:t xml:space="preserve">and </w:t>
      </w:r>
      <w:r w:rsidR="00482BA4" w:rsidRPr="003C3342">
        <w:rPr>
          <w:i/>
        </w:rPr>
        <w:t>Petrophile pu</w:t>
      </w:r>
      <w:r w:rsidR="00B36621" w:rsidRPr="003C3342">
        <w:rPr>
          <w:i/>
        </w:rPr>
        <w:t>l</w:t>
      </w:r>
      <w:r w:rsidR="00482BA4" w:rsidRPr="003C3342">
        <w:rPr>
          <w:i/>
        </w:rPr>
        <w:t>chella</w:t>
      </w:r>
      <w:r w:rsidR="00482BA4" w:rsidRPr="003C3342">
        <w:t xml:space="preserve"> had greater investment in successful tissues than in failed tissues</w:t>
      </w:r>
      <w:r w:rsidR="00B36621" w:rsidRPr="003C3342">
        <w:t>. T</w:t>
      </w:r>
      <w:r w:rsidR="00482BA4" w:rsidRPr="003C3342">
        <w:t xml:space="preserve">hree species, </w:t>
      </w:r>
      <w:r w:rsidR="002A5C83" w:rsidRPr="003C3342">
        <w:rPr>
          <w:i/>
        </w:rPr>
        <w:t>Hakea teretifolia</w:t>
      </w:r>
      <w:r w:rsidR="00482BA4" w:rsidRPr="003C3342">
        <w:t xml:space="preserve">, </w:t>
      </w:r>
      <w:r w:rsidR="00482BA4" w:rsidRPr="003C3342">
        <w:rPr>
          <w:i/>
        </w:rPr>
        <w:t>Phyllota phylicoides</w:t>
      </w:r>
      <w:r w:rsidR="00482BA4" w:rsidRPr="003C3342">
        <w:t xml:space="preserve">, and </w:t>
      </w:r>
      <w:r w:rsidR="002A5C83" w:rsidRPr="003C3342">
        <w:rPr>
          <w:i/>
        </w:rPr>
        <w:t>Pultenaea tuberculata</w:t>
      </w:r>
      <w:r w:rsidR="002A5C83" w:rsidRPr="003C3342">
        <w:t xml:space="preserve"> </w:t>
      </w:r>
      <w:r w:rsidR="00C6125D" w:rsidRPr="003C3342">
        <w:t xml:space="preserve">spent </w:t>
      </w:r>
      <w:r w:rsidR="00482BA4" w:rsidRPr="003C3342">
        <w:t>more than 90% of their reproductive investment on failed tissues (</w:t>
      </w:r>
      <w:r w:rsidR="00BD71EC">
        <w:t xml:space="preserve">Table </w:t>
      </w:r>
      <w:r w:rsidR="003F6B29">
        <w:t>1</w:t>
      </w:r>
      <w:r w:rsidR="00482BA4" w:rsidRPr="003C3342">
        <w:t xml:space="preserve">). For most species, these failed tissues were </w:t>
      </w:r>
      <w:r w:rsidR="00C6125D" w:rsidRPr="003C3342">
        <w:t xml:space="preserve">predominantly </w:t>
      </w:r>
      <w:r w:rsidR="00482BA4" w:rsidRPr="003C3342">
        <w:t>pre-</w:t>
      </w:r>
      <w:r w:rsidR="002A5C83" w:rsidRPr="003C3342">
        <w:t>provisioning</w:t>
      </w:r>
      <w:r w:rsidR="00482BA4" w:rsidRPr="003C3342">
        <w:t>, with aborted seeds and fruit a minor component</w:t>
      </w:r>
      <w:r w:rsidR="00BD71EC">
        <w:t xml:space="preserve"> (</w:t>
      </w:r>
      <w:r w:rsidR="00435B72">
        <w:t>Supplementary Material</w:t>
      </w:r>
      <w:r w:rsidR="00BD71EC">
        <w:t>)</w:t>
      </w:r>
      <w:r w:rsidR="00482BA4" w:rsidRPr="003C3342">
        <w:t xml:space="preserve">. </w:t>
      </w:r>
      <w:r w:rsidRPr="003C3342">
        <w:t xml:space="preserve">Note that fruit that abort after pollination </w:t>
      </w:r>
      <w:r w:rsidR="002A5C83" w:rsidRPr="003C3342">
        <w:t xml:space="preserve">but before provisioning </w:t>
      </w:r>
      <w:r w:rsidR="00BD71EC">
        <w:t>are</w:t>
      </w:r>
      <w:r w:rsidRPr="003C3342">
        <w:t xml:space="preserve"> recorded as shed flowers</w:t>
      </w:r>
      <w:r w:rsidR="002A5C83" w:rsidRPr="003C3342">
        <w:t xml:space="preserve">, such that the </w:t>
      </w:r>
      <w:ins w:id="153" w:author="Dr Elizabeth Wenk" w:date="2016-09-06T09:39:00Z">
        <w:r w:rsidR="00435B72">
          <w:t>pollen-attraction (</w:t>
        </w:r>
      </w:ins>
      <w:r w:rsidR="002A5C83" w:rsidRPr="003C3342">
        <w:t>pre-provisioning</w:t>
      </w:r>
      <w:ins w:id="154" w:author="Dr Elizabeth Wenk" w:date="2016-09-06T09:39:00Z">
        <w:r w:rsidR="00435B72">
          <w:t>)</w:t>
        </w:r>
      </w:ins>
      <w:r w:rsidR="002A5C83" w:rsidRPr="003C3342">
        <w:t xml:space="preserve"> category includes ovules that are aborted </w:t>
      </w:r>
      <w:r w:rsidR="00CF2A78" w:rsidRPr="003C3342">
        <w:t xml:space="preserve">both </w:t>
      </w:r>
      <w:r w:rsidR="002A5C83" w:rsidRPr="003C3342">
        <w:t xml:space="preserve">due to lack of pollination and </w:t>
      </w:r>
      <w:r w:rsidR="00CF2A78" w:rsidRPr="003C3342">
        <w:t xml:space="preserve">due to early maternal </w:t>
      </w:r>
      <w:r w:rsidR="009B4F79" w:rsidRPr="003C3342">
        <w:t>selection</w:t>
      </w:r>
      <w:r w:rsidR="002A5C83" w:rsidRPr="003C3342">
        <w:t xml:space="preserve">. </w:t>
      </w:r>
    </w:p>
    <w:p w14:paraId="597265E7" w14:textId="16283FC5" w:rsidR="00EA13E4" w:rsidRPr="003C3342" w:rsidRDefault="009D5583" w:rsidP="007444C4">
      <w:ins w:id="155" w:author="Dr Elizabeth Wenk" w:date="2016-09-06T11:31:00Z">
        <w:r>
          <w:t xml:space="preserve">Total </w:t>
        </w:r>
      </w:ins>
      <w:del w:id="156" w:author="Dr Elizabeth Wenk" w:date="2016-09-06T11:31:00Z">
        <w:r w:rsidR="008F4107" w:rsidRPr="003C3342" w:rsidDel="009D5583">
          <w:delText>S</w:delText>
        </w:r>
      </w:del>
      <w:ins w:id="157" w:author="Dr Elizabeth Wenk" w:date="2016-09-06T11:31:00Z">
        <w:r>
          <w:t>s</w:t>
        </w:r>
      </w:ins>
      <w:r w:rsidR="008F4107" w:rsidRPr="003C3342">
        <w:t>eed</w:t>
      </w:r>
      <w:ins w:id="158" w:author="Dr Elizabeth Wenk" w:date="2016-09-06T11:31:00Z">
        <w:r>
          <w:t xml:space="preserve"> </w:t>
        </w:r>
      </w:ins>
      <w:r w:rsidR="008F4107" w:rsidRPr="003C3342">
        <w:t>costs are further divided into mass of parts formed up to the point of pollination (on a per ovule basis</w:t>
      </w:r>
      <w:r w:rsidR="003F6B29">
        <w:t xml:space="preserve">; </w:t>
      </w:r>
      <w:ins w:id="159" w:author="Dr Elizabeth Wenk" w:date="2016-09-06T11:31:00Z">
        <w:r>
          <w:t xml:space="preserve">terms </w:t>
        </w:r>
      </w:ins>
      <w:r w:rsidR="003F6B29">
        <w:t xml:space="preserve">pollen-attraction </w:t>
      </w:r>
      <w:del w:id="160" w:author="Dr Elizabeth Wenk" w:date="2016-09-06T11:31:00Z">
        <w:r w:rsidR="003F6B29" w:rsidDel="009D5583">
          <w:delText>tissues</w:delText>
        </w:r>
      </w:del>
      <w:ins w:id="161" w:author="Dr Elizabeth Wenk" w:date="2016-09-06T11:31:00Z">
        <w:r>
          <w:t xml:space="preserve">costs </w:t>
        </w:r>
      </w:ins>
      <w:r w:rsidR="008F4107" w:rsidRPr="003C3342">
        <w:t xml:space="preserve">) and the mass of </w:t>
      </w:r>
      <w:r w:rsidR="00435B72">
        <w:t xml:space="preserve">the seed, </w:t>
      </w:r>
      <w:r w:rsidR="008F4107" w:rsidRPr="003C3342">
        <w:t>packaging</w:t>
      </w:r>
      <w:r w:rsidR="00435B72">
        <w:t>,</w:t>
      </w:r>
      <w:r w:rsidR="008F4107" w:rsidRPr="003C3342">
        <w:t xml:space="preserve"> and dispersal structures (on a per </w:t>
      </w:r>
      <w:r w:rsidR="00435B72">
        <w:t xml:space="preserve">seed </w:t>
      </w:r>
      <w:r w:rsidR="008F4107" w:rsidRPr="003C3342">
        <w:t>basis</w:t>
      </w:r>
      <w:r w:rsidR="003F6B29">
        <w:t xml:space="preserve">; </w:t>
      </w:r>
      <w:ins w:id="162" w:author="Dr Elizabeth Wenk" w:date="2016-09-06T11:31:00Z">
        <w:r>
          <w:t xml:space="preserve">termed </w:t>
        </w:r>
      </w:ins>
      <w:r w:rsidR="003F6B29">
        <w:t xml:space="preserve">provisioning </w:t>
      </w:r>
      <w:del w:id="163" w:author="Dr Elizabeth Wenk" w:date="2016-09-06T11:31:00Z">
        <w:r w:rsidR="003F6B29" w:rsidDel="009D5583">
          <w:delText>tissues</w:delText>
        </w:r>
      </w:del>
      <w:ins w:id="164" w:author="Dr Elizabeth Wenk" w:date="2016-09-06T11:31:00Z">
        <w:r>
          <w:t>costs</w:t>
        </w:r>
      </w:ins>
      <w:r w:rsidR="008F4107" w:rsidRPr="003C3342">
        <w:t xml:space="preserve">). The relative </w:t>
      </w:r>
      <w:r w:rsidR="00FD2B1C" w:rsidRPr="003C3342">
        <w:t>costs of these components shift</w:t>
      </w:r>
      <w:r w:rsidR="00A01D75" w:rsidRPr="003C3342">
        <w:t>ed</w:t>
      </w:r>
      <w:r w:rsidR="008F4107" w:rsidRPr="003C3342">
        <w:t xml:space="preserve"> markedly across species (</w:t>
      </w:r>
      <w:r w:rsidR="001D5CE8">
        <w:t xml:space="preserve">Table </w:t>
      </w:r>
      <w:r w:rsidR="003F6B29">
        <w:t>1</w:t>
      </w:r>
      <w:r w:rsidR="008F4107" w:rsidRPr="003C3342">
        <w:t xml:space="preserve">). </w:t>
      </w:r>
      <w:r w:rsidR="009B4F79" w:rsidRPr="003C3342">
        <w:t xml:space="preserve">Four </w:t>
      </w:r>
      <w:r w:rsidR="008F4107" w:rsidRPr="003C3342">
        <w:t xml:space="preserve">species, </w:t>
      </w:r>
      <w:r w:rsidR="008F4107" w:rsidRPr="003C3342">
        <w:rPr>
          <w:i/>
        </w:rPr>
        <w:t>Epacris microphylla</w:t>
      </w:r>
      <w:r w:rsidR="00FD2B1C" w:rsidRPr="003C3342">
        <w:rPr>
          <w:i/>
        </w:rPr>
        <w:t xml:space="preserve">, </w:t>
      </w:r>
      <w:r w:rsidR="009B4F79" w:rsidRPr="003C3342">
        <w:rPr>
          <w:i/>
        </w:rPr>
        <w:lastRenderedPageBreak/>
        <w:t xml:space="preserve">Hemigenia pupurea, Pimelea linifolia, and </w:t>
      </w:r>
      <w:r w:rsidR="009B4F79" w:rsidRPr="007444C4">
        <w:rPr>
          <w:i/>
          <w:color w:val="000000"/>
          <w:szCs w:val="18"/>
        </w:rPr>
        <w:t>Pultanaea tuberculata</w:t>
      </w:r>
      <w:r w:rsidR="009B4F79" w:rsidRPr="003C3342">
        <w:rPr>
          <w:sz w:val="28"/>
        </w:rPr>
        <w:t xml:space="preserve">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greater than 50% of total seedcosts, while 5 species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less than </w:t>
      </w:r>
      <w:r w:rsidR="009B4F79" w:rsidRPr="003C3342">
        <w:t>10</w:t>
      </w:r>
      <w:r w:rsidR="00FD2B1C" w:rsidRPr="003C3342">
        <w:t>% of total seedcosts (</w:t>
      </w:r>
      <w:r w:rsidR="00BD71EC">
        <w:t xml:space="preserve">Table </w:t>
      </w:r>
      <w:r w:rsidR="003F6B29">
        <w:t>1</w:t>
      </w:r>
      <w:r w:rsidR="00FD2B1C" w:rsidRPr="003C3342">
        <w:t xml:space="preserve">). The proportion of energy invested in </w:t>
      </w:r>
      <w:r w:rsidR="003F6B29">
        <w:t>provisioning</w:t>
      </w:r>
      <w:r w:rsidR="00FD2B1C" w:rsidRPr="003C3342">
        <w:t xml:space="preserve"> tissues</w:t>
      </w:r>
      <w:r w:rsidR="00435B72">
        <w:t xml:space="preserve"> (including the seed itself)</w:t>
      </w:r>
      <w:r w:rsidR="00FD2B1C" w:rsidRPr="003C3342">
        <w:t xml:space="preserve"> range</w:t>
      </w:r>
      <w:r w:rsidR="00A01D75" w:rsidRPr="003C3342">
        <w:t>d</w:t>
      </w:r>
      <w:r w:rsidR="00FD2B1C" w:rsidRPr="003C3342">
        <w:t xml:space="preserve"> from a low of 0.</w:t>
      </w:r>
      <w:r w:rsidR="00435B72">
        <w:t>36</w:t>
      </w:r>
      <w:r w:rsidR="00435B72" w:rsidRPr="003C3342">
        <w:t xml:space="preserve"> </w:t>
      </w:r>
      <w:r w:rsidR="00FD2B1C" w:rsidRPr="003C3342">
        <w:t>(for</w:t>
      </w:r>
      <w:r w:rsidR="00435B72">
        <w:t xml:space="preserve"> both </w:t>
      </w:r>
      <w:r w:rsidR="00435B72" w:rsidRPr="003C3342">
        <w:rPr>
          <w:i/>
        </w:rPr>
        <w:t>Epacris microphylla</w:t>
      </w:r>
      <w:r w:rsidR="00435B72">
        <w:rPr>
          <w:i/>
        </w:rPr>
        <w:t xml:space="preserve"> and</w:t>
      </w:r>
      <w:r w:rsidR="00435B72" w:rsidRPr="003C3342">
        <w:rPr>
          <w:i/>
        </w:rPr>
        <w:t xml:space="preserve"> Pimelea linifolia</w:t>
      </w:r>
      <w:r w:rsidR="009B4F79" w:rsidRPr="003C3342">
        <w:t>) to a high of 0.</w:t>
      </w:r>
      <w:r w:rsidR="00435B72" w:rsidRPr="003C3342">
        <w:t>9</w:t>
      </w:r>
      <w:r w:rsidR="00435B72">
        <w:t>9</w:t>
      </w:r>
      <w:r w:rsidR="00435B72" w:rsidRPr="003C3342">
        <w:t xml:space="preserve"> </w:t>
      </w:r>
      <w:r w:rsidR="00FD2B1C" w:rsidRPr="003C3342">
        <w:t>(</w:t>
      </w:r>
      <w:r w:rsidR="009B4F79" w:rsidRPr="003C3342">
        <w:rPr>
          <w:i/>
        </w:rPr>
        <w:t>Banksia ericifolia</w:t>
      </w:r>
      <w:r w:rsidR="00FD2B1C" w:rsidRPr="003C3342">
        <w:t>)</w:t>
      </w:r>
      <w:r w:rsidR="008A0565" w:rsidRPr="003C3342">
        <w:t xml:space="preserve"> (</w:t>
      </w:r>
      <w:r w:rsidR="00BD71EC">
        <w:t xml:space="preserve">Table </w:t>
      </w:r>
      <w:r w:rsidR="003F6B29">
        <w:t>1</w:t>
      </w:r>
      <w:r w:rsidR="008A0565" w:rsidRPr="003C3342">
        <w:t>).</w:t>
      </w:r>
      <w:r w:rsidR="007F7DA6">
        <w:t xml:space="preserve"> Importantly, the maximum any </w:t>
      </w:r>
      <w:r w:rsidR="007F7DA6" w:rsidRPr="007F7DA6">
        <w:t>species</w:t>
      </w:r>
      <w:r w:rsidR="007F7DA6">
        <w:t xml:space="preserve"> invested in seeds was less than </w:t>
      </w:r>
      <w:r w:rsidR="00435B72">
        <w:t>10</w:t>
      </w:r>
      <w:r w:rsidR="007F7DA6">
        <w:t xml:space="preserve">% of total </w:t>
      </w:r>
      <w:r w:rsidR="00435B72">
        <w:t xml:space="preserve">reproductive </w:t>
      </w:r>
      <w:r w:rsidR="007F7DA6">
        <w:t>energy expenditure.</w:t>
      </w:r>
    </w:p>
    <w:p w14:paraId="2E575FE6" w14:textId="77777777" w:rsidR="006E0A3A" w:rsidRPr="003C3342" w:rsidRDefault="006E0A3A" w:rsidP="006E0A3A">
      <w:pPr>
        <w:pStyle w:val="Heading2"/>
      </w:pPr>
      <w:r w:rsidRPr="003C3342">
        <w:t>Correlations between seed size and seed set</w:t>
      </w:r>
    </w:p>
    <w:p w14:paraId="6906D13F" w14:textId="45A98E74" w:rsidR="006E0A3A" w:rsidRPr="003C3342" w:rsidRDefault="006E0A3A" w:rsidP="006E0A3A">
      <w:r w:rsidRPr="003C3342">
        <w:t xml:space="preserve"> Figure </w:t>
      </w:r>
      <w:r>
        <w:t>2a</w:t>
      </w:r>
      <w:r w:rsidRPr="003C3342">
        <w:t xml:space="preserve"> shows bud and seed counts, scaled to </w:t>
      </w:r>
      <w:r w:rsidR="00435B72">
        <w:t xml:space="preserve">the plant’s </w:t>
      </w:r>
      <w:r w:rsidRPr="003C3342">
        <w:t xml:space="preserve">leaf area, plotted against seed size. Larger-seeded species produced disproportionately many buds, such that the </w:t>
      </w:r>
      <w:r>
        <w:t>slope of the relationship between number of</w:t>
      </w:r>
      <w:r w:rsidRPr="003C3342">
        <w:t xml:space="preserve"> buds versus seed size </w:t>
      </w:r>
      <w:r>
        <w:t>was</w:t>
      </w:r>
      <w:r w:rsidRPr="003C3342">
        <w:t xml:space="preserve"> much shallower than -1 </w:t>
      </w:r>
      <w:r w:rsidRPr="007444C4">
        <w:rPr>
          <w:rFonts w:eastAsia="Times New Roman"/>
          <w:color w:val="000000"/>
          <w:lang w:eastAsia="en-AU"/>
        </w:rPr>
        <w:t>(</w:t>
      </w:r>
      <w:r w:rsidRPr="003C3342">
        <w:t>slope=-0.673</w:t>
      </w:r>
      <w:r w:rsidRPr="007444C4">
        <w:rPr>
          <w:rFonts w:eastAsia="Times New Roman"/>
          <w:color w:val="000000"/>
          <w:lang w:eastAsia="en-AU"/>
        </w:rPr>
        <w:t xml:space="preserve">±0.074, </w:t>
      </w:r>
      <w:r w:rsidR="00435B72" w:rsidRPr="007444C4">
        <w:rPr>
          <w:rFonts w:eastAsia="Times New Roman"/>
          <w:color w:val="000000"/>
          <w:lang w:eastAsia="en-AU"/>
        </w:rPr>
        <w:t>p</w:t>
      </w:r>
      <w:r w:rsidR="00435B72" w:rsidRPr="007444C4">
        <w:rPr>
          <w:rFonts w:eastAsia="Times New Roman"/>
          <w:color w:val="000000"/>
          <w:vertAlign w:val="subscript"/>
          <w:lang w:eastAsia="en-AU"/>
        </w:rPr>
        <w:t xml:space="preserve">slope </w:t>
      </w:r>
      <w:r w:rsidR="00435B72" w:rsidRPr="00435B72">
        <w:rPr>
          <w:sz w:val="20"/>
          <w:szCs w:val="20"/>
          <w:vertAlign w:val="subscript"/>
        </w:rPr>
        <w:t>≠</w:t>
      </w:r>
      <w:r w:rsidR="00435B72" w:rsidRPr="007444C4">
        <w:rPr>
          <w:rFonts w:eastAsia="Times New Roman"/>
          <w:color w:val="000000"/>
          <w:vertAlign w:val="subscript"/>
          <w:lang w:eastAsia="en-AU"/>
        </w:rPr>
        <w:t xml:space="preserve"> -1 </w:t>
      </w:r>
      <w:r w:rsidRPr="007444C4">
        <w:rPr>
          <w:rFonts w:eastAsia="Times New Roman"/>
          <w:color w:val="000000"/>
          <w:lang w:eastAsia="en-AU"/>
        </w:rPr>
        <w:t>=&lt;0.0001)</w:t>
      </w:r>
      <w:r w:rsidRPr="003C3342">
        <w:t xml:space="preserve">. However, larger-seeded species also aborted a disproportionately large number of buds and the slope of the regression between scaled seed </w:t>
      </w:r>
      <w:r w:rsidR="00435B72">
        <w:t xml:space="preserve">count </w:t>
      </w:r>
      <w:r w:rsidRPr="003C3342">
        <w:t xml:space="preserve">versus seed size is somewhat steeper than -1 </w:t>
      </w:r>
      <w:r w:rsidRPr="007444C4">
        <w:rPr>
          <w:rFonts w:eastAsia="Times New Roman"/>
          <w:color w:val="000000"/>
          <w:lang w:eastAsia="en-AU"/>
        </w:rPr>
        <w:t>(</w:t>
      </w:r>
      <w:r w:rsidRPr="003C3342">
        <w:t>slope=-1.190</w:t>
      </w:r>
      <w:r w:rsidRPr="007444C4">
        <w:rPr>
          <w:rFonts w:eastAsia="Times New Roman"/>
          <w:color w:val="000000"/>
          <w:lang w:eastAsia="en-AU"/>
        </w:rPr>
        <w:t>±0.097, p</w:t>
      </w:r>
      <w:r w:rsidRPr="007444C4">
        <w:rPr>
          <w:rFonts w:eastAsia="Times New Roman"/>
          <w:color w:val="000000"/>
          <w:vertAlign w:val="subscript"/>
          <w:lang w:eastAsia="en-AU"/>
        </w:rPr>
        <w:t xml:space="preserve">slope </w:t>
      </w:r>
      <w:r w:rsidR="00435B72" w:rsidRPr="00435B72">
        <w:rPr>
          <w:sz w:val="20"/>
          <w:szCs w:val="20"/>
          <w:vertAlign w:val="subscript"/>
        </w:rPr>
        <w:t>≠</w:t>
      </w:r>
      <w:r w:rsidRPr="007444C4">
        <w:rPr>
          <w:rFonts w:eastAsia="Times New Roman"/>
          <w:color w:val="000000"/>
          <w:vertAlign w:val="subscript"/>
          <w:lang w:eastAsia="en-AU"/>
        </w:rPr>
        <w:t xml:space="preserve"> -1 </w:t>
      </w:r>
      <w:r w:rsidRPr="007444C4">
        <w:rPr>
          <w:rFonts w:eastAsia="Times New Roman"/>
          <w:color w:val="000000"/>
          <w:lang w:eastAsia="en-AU"/>
        </w:rPr>
        <w:t>=0.0002)</w:t>
      </w:r>
      <w:r w:rsidRPr="003C3342">
        <w:t>.</w:t>
      </w:r>
      <w:r>
        <w:t xml:space="preserve"> The outcome of this pattern is that</w:t>
      </w:r>
      <w:r w:rsidRPr="003C3342">
        <w:t xml:space="preserve"> </w:t>
      </w:r>
      <w:r>
        <w:t>s</w:t>
      </w:r>
      <w:r w:rsidRPr="003C3342">
        <w:t xml:space="preserve">eed size was also significantly correlated with seedset: species with larger seeds had lower seedset (Figure </w:t>
      </w:r>
      <w:r>
        <w:t>2b</w:t>
      </w:r>
      <w:r w:rsidRPr="003C3342">
        <w:t>, r</w:t>
      </w:r>
      <w:r w:rsidRPr="003C3342">
        <w:rPr>
          <w:vertAlign w:val="superscript"/>
        </w:rPr>
        <w:t>2</w:t>
      </w:r>
      <w:r w:rsidRPr="003C3342">
        <w:t xml:space="preserve">=0.56, p=0.0022). </w:t>
      </w:r>
      <w:r w:rsidR="0090058B" w:rsidRPr="00435B72">
        <w:t xml:space="preserve">There was also a significant negative correlation between pollen-attraction costs and </w:t>
      </w:r>
      <w:r w:rsidR="0090058B">
        <w:t>seedset</w:t>
      </w:r>
      <w:r w:rsidR="0090058B" w:rsidRPr="00435B72">
        <w:t xml:space="preserve"> (r</w:t>
      </w:r>
      <w:r w:rsidR="0090058B" w:rsidRPr="0090058B">
        <w:rPr>
          <w:vertAlign w:val="superscript"/>
        </w:rPr>
        <w:t>2</w:t>
      </w:r>
      <w:r w:rsidR="0090058B" w:rsidRPr="00435B72">
        <w:t xml:space="preserve">=0.41, </w:t>
      </w:r>
      <w:r w:rsidR="0090058B">
        <w:t>p</w:t>
      </w:r>
      <w:r w:rsidR="0090058B" w:rsidRPr="00435B72">
        <w:t>=0.013).</w:t>
      </w:r>
    </w:p>
    <w:p w14:paraId="14BC4083" w14:textId="77777777" w:rsidR="00EA13E4" w:rsidRPr="003C3342" w:rsidRDefault="00EA13E4" w:rsidP="003C3342">
      <w:pPr>
        <w:pStyle w:val="Heading2"/>
      </w:pPr>
      <w:r w:rsidRPr="003C3342">
        <w:t>Correlations between seed size</w:t>
      </w:r>
      <w:r w:rsidR="004666D3" w:rsidRPr="003C3342">
        <w:t xml:space="preserve"> and accessory costs</w:t>
      </w:r>
    </w:p>
    <w:p w14:paraId="7C114161" w14:textId="1CBAD4F7" w:rsidR="006E0A3A" w:rsidRPr="003C3342" w:rsidRDefault="007D3813" w:rsidP="006E0A3A">
      <w:r>
        <w:t>Both t</w:t>
      </w:r>
      <w:r w:rsidR="008A0565" w:rsidRPr="003C3342">
        <w:t xml:space="preserve">otal accessory costs and </w:t>
      </w:r>
      <w:r>
        <w:t xml:space="preserve">all </w:t>
      </w:r>
      <w:r w:rsidR="008A0565" w:rsidRPr="003C3342">
        <w:t xml:space="preserve">accessory </w:t>
      </w:r>
      <w:r w:rsidR="008A0565" w:rsidRPr="00F33D95">
        <w:t xml:space="preserve">cost components </w:t>
      </w:r>
      <w:r>
        <w:t xml:space="preserve">were strongly </w:t>
      </w:r>
      <w:r w:rsidR="0076033F" w:rsidRPr="00F33D95">
        <w:t xml:space="preserve">correlated </w:t>
      </w:r>
      <w:r w:rsidR="008A0565" w:rsidRPr="00F33D95">
        <w:t>with seed size</w:t>
      </w:r>
      <w:r>
        <w:t>, but the slopes of the relationships were notably different</w:t>
      </w:r>
      <w:r w:rsidR="0090058B">
        <w:t xml:space="preserve"> (Table 2)</w:t>
      </w:r>
      <w:r w:rsidR="008A0565" w:rsidRPr="00F33D95">
        <w:t xml:space="preserve">. </w:t>
      </w:r>
      <w:r w:rsidR="00A57BA4" w:rsidRPr="00F33D95">
        <w:t>Total a</w:t>
      </w:r>
      <w:r w:rsidR="006000B9" w:rsidRPr="00F33D95">
        <w:t>ccessory costs per seed</w:t>
      </w:r>
      <w:r>
        <w:t xml:space="preserve">, and the two main divisions of total accessory costs, total seed costs and failed tissue costs, all </w:t>
      </w:r>
      <w:r w:rsidR="006000B9" w:rsidRPr="00F33D95">
        <w:t>increase</w:t>
      </w:r>
      <w:r w:rsidR="0076033F" w:rsidRPr="00F33D95">
        <w:t>d</w:t>
      </w:r>
      <w:r w:rsidR="006000B9" w:rsidRPr="00F33D95">
        <w:t xml:space="preserve"> isometrically with species’ mean seed size </w:t>
      </w:r>
      <w:r w:rsidR="00EA13E4" w:rsidRPr="00F33D95">
        <w:t>(</w:t>
      </w:r>
      <w:r w:rsidR="00BD71EC" w:rsidRPr="00F33D95">
        <w:t xml:space="preserve">Table </w:t>
      </w:r>
      <w:r w:rsidR="00E3342E">
        <w:t>2</w:t>
      </w:r>
      <w:r w:rsidR="00EA13E4" w:rsidRPr="00F33D95">
        <w:t>)</w:t>
      </w:r>
      <w:r w:rsidR="008A0565" w:rsidRPr="00F33D95">
        <w:t xml:space="preserve">. </w:t>
      </w:r>
      <w:r w:rsidR="0090058B">
        <w:t>However, t</w:t>
      </w:r>
      <w:r w:rsidR="008A0565" w:rsidRPr="00F33D95">
        <w:t>he two components of total seed</w:t>
      </w:r>
      <w:r w:rsidR="00C6125D" w:rsidRPr="00F33D95">
        <w:t xml:space="preserve"> </w:t>
      </w:r>
      <w:r w:rsidR="008A0565" w:rsidRPr="00F33D95">
        <w:t xml:space="preserve">costs </w:t>
      </w:r>
      <w:r w:rsidR="0076033F" w:rsidRPr="00F33D95">
        <w:t xml:space="preserve">did </w:t>
      </w:r>
      <w:r w:rsidR="008A0565" w:rsidRPr="00F33D95">
        <w:t>not scale 1:1 with seed size –</w:t>
      </w:r>
      <w:r w:rsidR="001D5CE8" w:rsidRPr="00F33D95">
        <w:t>pollen-attraction</w:t>
      </w:r>
      <w:r w:rsidR="008A0565" w:rsidRPr="00F33D95">
        <w:t xml:space="preserve"> costs </w:t>
      </w:r>
      <w:r w:rsidR="0076033F" w:rsidRPr="00F33D95">
        <w:t xml:space="preserve">had </w:t>
      </w:r>
      <w:r w:rsidR="008A0565" w:rsidRPr="00F33D95">
        <w:t>a slope significantly &lt; 1</w:t>
      </w:r>
      <w:r w:rsidR="008A0565" w:rsidRPr="00F33D95">
        <w:rPr>
          <w:rFonts w:eastAsia="Times New Roman"/>
          <w:color w:val="000000"/>
          <w:lang w:eastAsia="en-AU"/>
        </w:rPr>
        <w:t>, indicating that larger-seeded species invest</w:t>
      </w:r>
      <w:r w:rsidR="0076033F" w:rsidRPr="00F33D95">
        <w:rPr>
          <w:rFonts w:eastAsia="Times New Roman"/>
          <w:color w:val="000000"/>
          <w:lang w:eastAsia="en-AU"/>
        </w:rPr>
        <w:t>ed</w:t>
      </w:r>
      <w:r w:rsidR="008A0565" w:rsidRPr="00F33D95">
        <w:rPr>
          <w:rFonts w:eastAsia="Times New Roman"/>
          <w:color w:val="000000"/>
          <w:lang w:eastAsia="en-AU"/>
        </w:rPr>
        <w:t xml:space="preserve"> </w:t>
      </w:r>
      <w:r w:rsidR="0090058B">
        <w:rPr>
          <w:rFonts w:eastAsia="Times New Roman"/>
          <w:color w:val="000000"/>
          <w:lang w:eastAsia="en-AU"/>
        </w:rPr>
        <w:t xml:space="preserve">proportionally </w:t>
      </w:r>
      <w:r w:rsidR="008A0565" w:rsidRPr="00F33D95">
        <w:rPr>
          <w:rFonts w:eastAsia="Times New Roman"/>
          <w:color w:val="000000"/>
          <w:lang w:eastAsia="en-AU"/>
        </w:rPr>
        <w:t xml:space="preserve">less in </w:t>
      </w:r>
      <w:r w:rsidR="001D5CE8" w:rsidRPr="00F33D95">
        <w:rPr>
          <w:rFonts w:eastAsia="Times New Roman"/>
          <w:color w:val="000000"/>
          <w:lang w:eastAsia="en-AU"/>
        </w:rPr>
        <w:t>pollen-attraction</w:t>
      </w:r>
      <w:r w:rsidR="008A0565" w:rsidRPr="00F33D95">
        <w:rPr>
          <w:rFonts w:eastAsia="Times New Roman"/>
          <w:color w:val="000000"/>
          <w:lang w:eastAsia="en-AU"/>
        </w:rPr>
        <w:t xml:space="preserve"> tissues</w:t>
      </w:r>
      <w:r w:rsidR="007F7DA6" w:rsidRPr="00F33D95">
        <w:rPr>
          <w:rFonts w:eastAsia="Times New Roman"/>
          <w:color w:val="000000"/>
          <w:lang w:eastAsia="en-AU"/>
        </w:rPr>
        <w:t xml:space="preserve"> (</w:t>
      </w:r>
      <w:r w:rsidR="0090058B">
        <w:rPr>
          <w:rFonts w:eastAsia="Times New Roman"/>
          <w:color w:val="000000"/>
          <w:lang w:eastAsia="en-AU"/>
        </w:rPr>
        <w:t xml:space="preserve">Table 2, </w:t>
      </w:r>
      <w:r w:rsidR="007F7DA6" w:rsidRPr="00F33D95">
        <w:t xml:space="preserve">Figure </w:t>
      </w:r>
      <w:r w:rsidR="00407792" w:rsidRPr="00F33D95">
        <w:t>2</w:t>
      </w:r>
      <w:r w:rsidR="006E0A3A" w:rsidRPr="00F33D95">
        <w:t>c</w:t>
      </w:r>
      <w:r w:rsidR="007F7DA6" w:rsidRPr="00F33D95">
        <w:t>)</w:t>
      </w:r>
      <w:r w:rsidR="008A0565" w:rsidRPr="00F33D95">
        <w:rPr>
          <w:rFonts w:eastAsia="Times New Roman"/>
          <w:color w:val="000000"/>
          <w:lang w:eastAsia="en-AU"/>
        </w:rPr>
        <w:t xml:space="preserve">. In contrast, </w:t>
      </w:r>
      <w:r w:rsidR="0090058B">
        <w:rPr>
          <w:rFonts w:eastAsia="Times New Roman"/>
          <w:color w:val="000000"/>
          <w:lang w:eastAsia="en-AU"/>
        </w:rPr>
        <w:t xml:space="preserve">provisioning </w:t>
      </w:r>
      <w:r w:rsidR="008A0565" w:rsidRPr="00F33D95">
        <w:rPr>
          <w:rFonts w:eastAsia="Times New Roman"/>
          <w:color w:val="000000"/>
          <w:lang w:eastAsia="en-AU"/>
        </w:rPr>
        <w:t>costs increase</w:t>
      </w:r>
      <w:r w:rsidR="0076033F" w:rsidRPr="00F33D95">
        <w:rPr>
          <w:rFonts w:eastAsia="Times New Roman"/>
          <w:color w:val="000000"/>
          <w:lang w:eastAsia="en-AU"/>
        </w:rPr>
        <w:t>d</w:t>
      </w:r>
      <w:r w:rsidR="008A0565" w:rsidRPr="00F33D95">
        <w:rPr>
          <w:rFonts w:eastAsia="Times New Roman"/>
          <w:color w:val="000000"/>
          <w:lang w:eastAsia="en-AU"/>
        </w:rPr>
        <w:t xml:space="preserve"> more rapidly than seed size, with a slope </w:t>
      </w:r>
      <w:r w:rsidR="009B4F79" w:rsidRPr="00F33D95">
        <w:rPr>
          <w:rFonts w:eastAsia="Times New Roman"/>
          <w:color w:val="000000"/>
          <w:lang w:eastAsia="en-AU"/>
        </w:rPr>
        <w:t xml:space="preserve">significantly </w:t>
      </w:r>
      <w:r w:rsidR="008A0565" w:rsidRPr="00F33D95">
        <w:rPr>
          <w:rFonts w:eastAsia="Times New Roman"/>
          <w:color w:val="000000"/>
          <w:lang w:eastAsia="en-AU"/>
        </w:rPr>
        <w:t xml:space="preserve">&gt; 1 </w:t>
      </w:r>
      <w:r w:rsidR="007F7DA6" w:rsidRPr="00F33D95">
        <w:rPr>
          <w:rFonts w:eastAsia="Times New Roman"/>
          <w:color w:val="000000"/>
          <w:lang w:eastAsia="en-AU"/>
        </w:rPr>
        <w:t>(</w:t>
      </w:r>
      <w:r w:rsidR="0090058B">
        <w:rPr>
          <w:rFonts w:eastAsia="Times New Roman"/>
          <w:color w:val="000000"/>
          <w:lang w:eastAsia="en-AU"/>
        </w:rPr>
        <w:t xml:space="preserve">Table 2, </w:t>
      </w:r>
      <w:r w:rsidR="007F7DA6" w:rsidRPr="00F33D95">
        <w:t xml:space="preserve">Figure </w:t>
      </w:r>
      <w:r w:rsidR="00407792" w:rsidRPr="00F33D95">
        <w:t>2</w:t>
      </w:r>
      <w:r w:rsidR="006E0A3A" w:rsidRPr="00F33D95">
        <w:t>d</w:t>
      </w:r>
      <w:r w:rsidR="007F7DA6" w:rsidRPr="00F33D95">
        <w:t>)</w:t>
      </w:r>
      <w:r w:rsidR="008A0565" w:rsidRPr="00F33D95">
        <w:rPr>
          <w:rFonts w:eastAsia="Times New Roman"/>
          <w:color w:val="000000"/>
          <w:lang w:eastAsia="en-AU"/>
        </w:rPr>
        <w:t xml:space="preserve">. </w:t>
      </w:r>
      <w:r w:rsidR="0090058B">
        <w:rPr>
          <w:rFonts w:eastAsia="Times New Roman"/>
          <w:color w:val="000000"/>
          <w:lang w:eastAsia="en-AU"/>
        </w:rPr>
        <w:t>The two components of failed tissue costs,</w:t>
      </w:r>
      <w:r w:rsidR="001A1B84" w:rsidRPr="00F33D95">
        <w:rPr>
          <w:rFonts w:eastAsia="Times New Roman"/>
          <w:color w:val="000000"/>
          <w:lang w:eastAsia="en-AU"/>
        </w:rPr>
        <w:t xml:space="preserve"> </w:t>
      </w:r>
      <w:r w:rsidR="0090058B">
        <w:rPr>
          <w:rFonts w:eastAsia="Times New Roman"/>
          <w:color w:val="000000"/>
          <w:lang w:eastAsia="en-AU"/>
        </w:rPr>
        <w:t xml:space="preserve">failed </w:t>
      </w:r>
      <w:r w:rsidR="001D5CE8" w:rsidRPr="00F33D95">
        <w:rPr>
          <w:rFonts w:eastAsia="Times New Roman"/>
          <w:color w:val="000000"/>
          <w:lang w:eastAsia="en-AU"/>
        </w:rPr>
        <w:lastRenderedPageBreak/>
        <w:t>pollen-attraction</w:t>
      </w:r>
      <w:r w:rsidR="001A1B84" w:rsidRPr="00F33D95">
        <w:rPr>
          <w:rFonts w:eastAsia="Times New Roman"/>
          <w:color w:val="000000"/>
          <w:lang w:eastAsia="en-AU"/>
        </w:rPr>
        <w:t xml:space="preserve"> </w:t>
      </w:r>
      <w:r w:rsidR="0090058B">
        <w:rPr>
          <w:rFonts w:eastAsia="Times New Roman"/>
          <w:color w:val="000000"/>
          <w:lang w:eastAsia="en-AU"/>
        </w:rPr>
        <w:t xml:space="preserve">costs and failed </w:t>
      </w:r>
      <w:r w:rsidR="001A1B84" w:rsidRPr="00F33D95">
        <w:rPr>
          <w:rFonts w:eastAsia="Times New Roman"/>
          <w:color w:val="000000"/>
          <w:lang w:eastAsia="en-AU"/>
        </w:rPr>
        <w:t xml:space="preserve">provisioning </w:t>
      </w:r>
      <w:r w:rsidR="0090058B">
        <w:rPr>
          <w:rFonts w:eastAsia="Times New Roman"/>
          <w:color w:val="000000"/>
          <w:lang w:eastAsia="en-AU"/>
        </w:rPr>
        <w:t xml:space="preserve">costs, both </w:t>
      </w:r>
      <w:r w:rsidR="008A0565" w:rsidRPr="007444C4">
        <w:rPr>
          <w:rFonts w:eastAsia="Times New Roman"/>
          <w:color w:val="000000"/>
          <w:lang w:eastAsia="en-AU"/>
        </w:rPr>
        <w:t>scale</w:t>
      </w:r>
      <w:r w:rsidR="0076033F" w:rsidRPr="007444C4">
        <w:rPr>
          <w:rFonts w:eastAsia="Times New Roman"/>
          <w:color w:val="000000"/>
          <w:lang w:eastAsia="en-AU"/>
        </w:rPr>
        <w:t>d</w:t>
      </w:r>
      <w:r w:rsidR="008A0565" w:rsidRPr="007444C4">
        <w:rPr>
          <w:rFonts w:eastAsia="Times New Roman"/>
          <w:color w:val="000000"/>
          <w:lang w:eastAsia="en-AU"/>
        </w:rPr>
        <w:t xml:space="preserve"> isometrically with seed</w:t>
      </w:r>
      <w:r w:rsidR="00B03529" w:rsidRPr="007444C4">
        <w:rPr>
          <w:rFonts w:eastAsia="Times New Roman"/>
          <w:color w:val="000000"/>
          <w:lang w:eastAsia="en-AU"/>
        </w:rPr>
        <w:t xml:space="preserve"> </w:t>
      </w:r>
      <w:r w:rsidR="008A0565" w:rsidRPr="00435B72">
        <w:t>size (</w:t>
      </w:r>
      <w:r w:rsidR="00BD71EC" w:rsidRPr="00435B72">
        <w:t xml:space="preserve">Table </w:t>
      </w:r>
      <w:r w:rsidR="00E3342E">
        <w:t>2</w:t>
      </w:r>
      <w:r w:rsidR="008A0565" w:rsidRPr="00435B72">
        <w:t>).</w:t>
      </w:r>
      <w:r w:rsidR="006E0A3A" w:rsidRPr="00435B72">
        <w:t xml:space="preserve"> </w:t>
      </w:r>
    </w:p>
    <w:p w14:paraId="20C2530E" w14:textId="77777777" w:rsidR="00B03529" w:rsidRPr="003C3342" w:rsidRDefault="00B03529" w:rsidP="003C3342">
      <w:pPr>
        <w:pStyle w:val="Heading2"/>
      </w:pPr>
      <w:r w:rsidRPr="003C3342">
        <w:t>Shifts in accessory costs with plant size, age, or reproductive effort</w:t>
      </w:r>
    </w:p>
    <w:p w14:paraId="59F901F3" w14:textId="5F98519D" w:rsidR="000D2D6A" w:rsidRPr="007444C4" w:rsidRDefault="009F55CD" w:rsidP="008D27A1">
      <w:pPr>
        <w:rPr>
          <w:rFonts w:eastAsia="Times New Roman"/>
          <w:iCs/>
          <w:color w:val="000000"/>
          <w:lang w:eastAsia="en-AU"/>
        </w:rPr>
      </w:pPr>
      <w:r w:rsidRPr="003C3342">
        <w:t>No</w:t>
      </w:r>
      <w:r w:rsidR="00BE33A1" w:rsidRPr="003C3342">
        <w:t>ne of these</w:t>
      </w:r>
      <w:r w:rsidR="00B11F2C" w:rsidRPr="003C3342">
        <w:t xml:space="preserve"> </w:t>
      </w:r>
      <w:r w:rsidR="00AC1B5E" w:rsidRPr="003C3342">
        <w:t xml:space="preserve">species </w:t>
      </w:r>
      <w:r w:rsidRPr="003C3342">
        <w:t xml:space="preserve">demonstrated </w:t>
      </w:r>
      <w:r w:rsidR="008D27A1">
        <w:t>a</w:t>
      </w:r>
      <w:r w:rsidR="00B11F2C" w:rsidRPr="003C3342">
        <w:t xml:space="preserve"> decrease in per seed accessory costs with increasing </w:t>
      </w:r>
      <w:r w:rsidR="00B03529" w:rsidRPr="003C3342">
        <w:t>plant size or RE</w:t>
      </w:r>
      <w:r w:rsidR="00F4674B">
        <w:t xml:space="preserve">, </w:t>
      </w:r>
      <w:r w:rsidR="00435B72">
        <w:t>and only 3 species showed a decrease in per seed accessory costs with age. W</w:t>
      </w:r>
      <w:r w:rsidR="00F4674B">
        <w:t xml:space="preserve">ith </w:t>
      </w:r>
      <w:r w:rsidR="00F4674B">
        <w:rPr>
          <w:rFonts w:eastAsia="Times New Roman"/>
          <w:iCs/>
          <w:color w:val="000000"/>
          <w:lang w:eastAsia="en-AU"/>
        </w:rPr>
        <w:t>only 3/</w:t>
      </w:r>
      <w:r w:rsidR="0033297E">
        <w:rPr>
          <w:rFonts w:eastAsia="Times New Roman"/>
          <w:iCs/>
          <w:color w:val="000000"/>
          <w:lang w:eastAsia="en-AU"/>
        </w:rPr>
        <w:t xml:space="preserve">42 </w:t>
      </w:r>
      <w:r w:rsidR="00F4674B">
        <w:rPr>
          <w:rFonts w:eastAsia="Times New Roman"/>
          <w:iCs/>
          <w:color w:val="000000"/>
          <w:lang w:eastAsia="en-AU"/>
        </w:rPr>
        <w:t>tests significant</w:t>
      </w:r>
      <w:r w:rsidR="0033297E">
        <w:rPr>
          <w:rFonts w:eastAsia="Times New Roman"/>
          <w:iCs/>
          <w:color w:val="000000"/>
          <w:lang w:eastAsia="en-AU"/>
        </w:rPr>
        <w:t xml:space="preserve"> (Supplementary Material)</w:t>
      </w:r>
      <w:r w:rsidR="00F4674B">
        <w:rPr>
          <w:rFonts w:eastAsia="Times New Roman"/>
          <w:iCs/>
          <w:color w:val="000000"/>
          <w:lang w:eastAsia="en-AU"/>
        </w:rPr>
        <w:t>, these may represent little more than chance.</w:t>
      </w:r>
      <w:r w:rsidR="006573F0">
        <w:rPr>
          <w:rFonts w:eastAsia="Times New Roman"/>
          <w:iCs/>
          <w:color w:val="000000"/>
          <w:lang w:eastAsia="en-AU"/>
        </w:rPr>
        <w:t xml:space="preserve"> </w:t>
      </w:r>
    </w:p>
    <w:p w14:paraId="5081D51F" w14:textId="77777777" w:rsidR="00FE3EB9" w:rsidRPr="003C3342" w:rsidRDefault="00FE3EB9" w:rsidP="003C3342">
      <w:pPr>
        <w:pStyle w:val="Heading2"/>
      </w:pPr>
      <w:r w:rsidRPr="003C3342">
        <w:t>Correlates with total reproductive investment</w:t>
      </w:r>
    </w:p>
    <w:p w14:paraId="1FD9F66F" w14:textId="57585201" w:rsidR="00FE3EB9" w:rsidRPr="003C3342" w:rsidRDefault="00FE3EB9" w:rsidP="007444C4">
      <w:r w:rsidRPr="003C3342">
        <w:t>Of the 599 plants included in this study, 357 individuals produced buds and 2</w:t>
      </w:r>
      <w:r w:rsidR="00514CFB" w:rsidRPr="003C3342">
        <w:t>23</w:t>
      </w:r>
      <w:r w:rsidRPr="003C3342">
        <w:t xml:space="preserve"> individuals produced mature seeds. Even among the individuals that produced seeds, propagule investment was only rather loosely correlated with total reproductive investment, both within and across species (</w:t>
      </w:r>
      <w:r w:rsidR="00514CFB" w:rsidRPr="003C3342">
        <w:t xml:space="preserve">Tables </w:t>
      </w:r>
      <w:r w:rsidR="0033297E">
        <w:t xml:space="preserve">3, </w:t>
      </w:r>
      <w:r w:rsidR="00E3342E">
        <w:t>Supplementary Material</w:t>
      </w:r>
      <w:r w:rsidR="00514CFB" w:rsidRPr="003C3342">
        <w:t xml:space="preserve"> respectively</w:t>
      </w:r>
      <w:r w:rsidRPr="003C3342">
        <w:t xml:space="preserve">). </w:t>
      </w:r>
      <w:r w:rsidR="00514CFB" w:rsidRPr="003C3342">
        <w:t xml:space="preserve">All but one species showed a </w:t>
      </w:r>
      <w:r w:rsidRPr="003C3342">
        <w:t xml:space="preserve">significant correlation between the two metrics, but only </w:t>
      </w:r>
      <w:r w:rsidR="006341A0" w:rsidRPr="003C3342">
        <w:t xml:space="preserve">two </w:t>
      </w:r>
      <w:r w:rsidRPr="003C3342">
        <w:t>species displayed an r</w:t>
      </w:r>
      <w:r w:rsidRPr="003C3342">
        <w:rPr>
          <w:vertAlign w:val="superscript"/>
        </w:rPr>
        <w:t xml:space="preserve">2 </w:t>
      </w:r>
      <w:r w:rsidRPr="003C3342">
        <w:t xml:space="preserve">above 0.80 and only </w:t>
      </w:r>
      <w:r w:rsidR="006341A0" w:rsidRPr="003C3342">
        <w:t xml:space="preserve">half the </w:t>
      </w:r>
      <w:r w:rsidRPr="003C3342">
        <w:t>species had an r</w:t>
      </w:r>
      <w:r w:rsidRPr="003C3342">
        <w:rPr>
          <w:vertAlign w:val="superscript"/>
        </w:rPr>
        <w:t>2</w:t>
      </w:r>
      <w:r w:rsidRPr="003C3342">
        <w:t xml:space="preserve"> above 0.70. Furthermore, the slopes and intercepts of the relationship differed across species</w:t>
      </w:r>
      <w:r w:rsidR="000E3A12" w:rsidRPr="003C3342">
        <w:t xml:space="preserve"> with the result that</w:t>
      </w:r>
      <w:r w:rsidRPr="003C3342">
        <w:rPr>
          <w:color w:val="FF0000"/>
        </w:rPr>
        <w:t xml:space="preserve"> </w:t>
      </w:r>
      <w:r w:rsidRPr="003C3342">
        <w:t>the correlation between reproductive investment and propagule investment across all individuals had an r</w:t>
      </w:r>
      <w:r w:rsidRPr="003C3342">
        <w:rPr>
          <w:vertAlign w:val="superscript"/>
        </w:rPr>
        <w:t>2</w:t>
      </w:r>
      <w:r w:rsidRPr="003C3342">
        <w:t xml:space="preserve"> of just 0.5</w:t>
      </w:r>
      <w:r w:rsidR="006341A0" w:rsidRPr="003C3342">
        <w:t>2 (</w:t>
      </w:r>
      <w:r w:rsidR="00407792">
        <w:t>Figure 3a</w:t>
      </w:r>
      <w:r w:rsidR="0090058B">
        <w:t>, Table 3</w:t>
      </w:r>
      <w:r w:rsidR="006341A0" w:rsidRPr="003C3342">
        <w:t>)</w:t>
      </w:r>
      <w:r w:rsidRPr="003C3342">
        <w:t xml:space="preserve">. </w:t>
      </w:r>
    </w:p>
    <w:p w14:paraId="7030BD2A" w14:textId="5C9520B5" w:rsidR="005D31B2" w:rsidRPr="007444C4" w:rsidRDefault="00FE3EB9" w:rsidP="003C3342">
      <w:pPr>
        <w:rPr>
          <w:rFonts w:eastAsiaTheme="majorEastAsia"/>
          <w:color w:val="2E74B5" w:themeColor="accent1" w:themeShade="BF"/>
          <w:sz w:val="32"/>
          <w:szCs w:val="32"/>
        </w:rPr>
      </w:pPr>
      <w:r w:rsidRPr="003C3342">
        <w:t xml:space="preserve">To assess what approximation of reproductive investment was the best alternative to measuring total reproductive investment, we regressed additional investment categories against total reproductive investment. Measures that included only </w:t>
      </w:r>
      <w:r w:rsidR="0090058B">
        <w:t xml:space="preserve">investment in tissues </w:t>
      </w:r>
      <w:r w:rsidRPr="003C3342">
        <w:t xml:space="preserve">associated with the production of mature seeds, were inferior predictors of total reproductive investment </w:t>
      </w:r>
      <w:r w:rsidR="000E3A12" w:rsidRPr="003C3342">
        <w:t xml:space="preserve">compared </w:t>
      </w:r>
      <w:r w:rsidRPr="003C3342">
        <w:t xml:space="preserve">to measures that included investment in failed tissues (Table </w:t>
      </w:r>
      <w:r w:rsidR="00E3342E">
        <w:t>3</w:t>
      </w:r>
      <w:r w:rsidRPr="003C3342">
        <w:t>). In particular, note that the correlation between investment in all failed tissues versus all reproductive tissues was 0.</w:t>
      </w:r>
      <w:r w:rsidR="006341A0" w:rsidRPr="003C3342">
        <w:t>94</w:t>
      </w:r>
      <w:r w:rsidRPr="003C3342">
        <w:t>, while the correlation between investment in all successful tissues (seedcosts*seed count) versus all reproductive tissues was just 0.7</w:t>
      </w:r>
      <w:r w:rsidR="006341A0" w:rsidRPr="003C3342">
        <w:t>1</w:t>
      </w:r>
      <w:r w:rsidRPr="003C3342">
        <w:t xml:space="preserve">. Investment in failed tissues is a better predictor for two reasons. First, because failed tissues accounted for </w:t>
      </w:r>
      <w:r w:rsidR="006341A0" w:rsidRPr="003C3342">
        <w:t>81</w:t>
      </w:r>
      <w:r w:rsidRPr="003C3342">
        <w:t xml:space="preserve">% of total reproductive investment; and second, </w:t>
      </w:r>
      <w:r w:rsidRPr="003C3342">
        <w:lastRenderedPageBreak/>
        <w:t xml:space="preserve">because energy investment into buds and flowers was more predictable, while further </w:t>
      </w:r>
      <w:r w:rsidR="006341A0" w:rsidRPr="003C3342">
        <w:t xml:space="preserve">filtering processes occur </w:t>
      </w:r>
      <w:r w:rsidRPr="003C3342">
        <w:t xml:space="preserve">before buds </w:t>
      </w:r>
      <w:r w:rsidR="006341A0" w:rsidRPr="003C3342">
        <w:t xml:space="preserve">become </w:t>
      </w:r>
      <w:r w:rsidRPr="003C3342">
        <w:t xml:space="preserve">mature seeds. </w:t>
      </w:r>
      <w:r w:rsidR="006341A0" w:rsidRPr="003C3342">
        <w:t>A composite metric, the count of buds initiated * average flower mass, when regressed against total reproductive investment, had an r</w:t>
      </w:r>
      <w:r w:rsidR="006341A0" w:rsidRPr="003C3342">
        <w:rPr>
          <w:vertAlign w:val="superscript"/>
        </w:rPr>
        <w:t>2</w:t>
      </w:r>
      <w:r w:rsidR="006341A0" w:rsidRPr="003C3342">
        <w:t xml:space="preserve"> of 0.93, making it nearly as strong a predictor of total reproductive investment as failed tissue investment. </w:t>
      </w:r>
      <w:r w:rsidRPr="003C3342">
        <w:t xml:space="preserve">This </w:t>
      </w:r>
      <w:r w:rsidR="006341A0" w:rsidRPr="003C3342">
        <w:t xml:space="preserve">composite </w:t>
      </w:r>
      <w:r w:rsidRPr="003C3342">
        <w:t>metric has the merits that it would be relatively easy to measure on large numbers of plants and that it effectively combines both the within and across species variation (</w:t>
      </w:r>
      <w:r w:rsidR="00407792">
        <w:t>Figure 3</w:t>
      </w:r>
      <w:r w:rsidR="00407792" w:rsidRPr="003C3342">
        <w:t>b</w:t>
      </w:r>
      <w:r w:rsidR="0090058B">
        <w:t>, Table 3, Supplementary Material</w:t>
      </w:r>
      <w:r w:rsidRPr="003C3342">
        <w:t>).</w:t>
      </w:r>
      <w:r w:rsidR="006341A0" w:rsidRPr="003C3342">
        <w:t xml:space="preserve"> </w:t>
      </w:r>
    </w:p>
    <w:p w14:paraId="72BBF6FC" w14:textId="77777777" w:rsidR="005D31B2" w:rsidRPr="003C3342" w:rsidRDefault="005D31B2" w:rsidP="003C3342">
      <w:pPr>
        <w:pStyle w:val="Heading1"/>
        <w:rPr>
          <w:rFonts w:cs="Times New Roman"/>
        </w:rPr>
      </w:pPr>
      <w:r w:rsidRPr="003C3342">
        <w:rPr>
          <w:rFonts w:cs="Times New Roman"/>
        </w:rPr>
        <w:t>Discussion</w:t>
      </w:r>
    </w:p>
    <w:p w14:paraId="0C2F54EB" w14:textId="123DB481" w:rsidR="00D345B6" w:rsidRDefault="00D345B6" w:rsidP="00D345B6">
      <w:r>
        <w:t xml:space="preserve">There are three key outcomes from this study. First, </w:t>
      </w:r>
      <w:r w:rsidR="00C75A1E">
        <w:t xml:space="preserve">these </w:t>
      </w:r>
      <w:r>
        <w:t>long-lived perennial plants expend</w:t>
      </w:r>
      <w:r w:rsidR="00C75A1E">
        <w:t>ed</w:t>
      </w:r>
      <w:r>
        <w:t xml:space="preserve"> an astounding proportion of reproductive energy on accessory costs. </w:t>
      </w:r>
      <w:r w:rsidRPr="003C3342">
        <w:t xml:space="preserve">Investment in seed dry mass represented a quite modest proportion of total reproductive investment for the 14 perennial species included in this study, with just 1-8% of reproductive energy going to </w:t>
      </w:r>
      <w:r>
        <w:t xml:space="preserve">seeds </w:t>
      </w:r>
      <w:r w:rsidRPr="003C3342">
        <w:t xml:space="preserve">versus other reproductive tissues (Table 1). Even the individual with the lowest accessory costs invested just 15% of its reproductive energy into the </w:t>
      </w:r>
      <w:r>
        <w:t xml:space="preserve">seed </w:t>
      </w:r>
      <w:r w:rsidRPr="003C3342">
        <w:t xml:space="preserve">itself. </w:t>
      </w:r>
    </w:p>
    <w:p w14:paraId="28F9EF36" w14:textId="7C267C80" w:rsidR="00D345B6" w:rsidRDefault="00D345B6" w:rsidP="005142CC">
      <w:r>
        <w:t>Second, in the introduction we</w:t>
      </w:r>
      <w:r w:rsidR="0077723A">
        <w:t xml:space="preserve"> identified a collection of reproductive traits that are expected to show coordinated shifts, representing alternate strategies </w:t>
      </w:r>
      <w:r>
        <w:t xml:space="preserve">to optimize seed production, and hence fitness. Using the established </w:t>
      </w:r>
      <w:r>
        <w:rPr>
          <w:i/>
        </w:rPr>
        <w:t xml:space="preserve">parental optimist </w:t>
      </w:r>
      <w:r>
        <w:t xml:space="preserve">vs </w:t>
      </w:r>
      <w:r>
        <w:rPr>
          <w:i/>
        </w:rPr>
        <w:t>parental pessimist</w:t>
      </w:r>
      <w:r>
        <w:t xml:space="preserve"> as a starting axis, we confirmed </w:t>
      </w:r>
      <w:r w:rsidR="00C9538A">
        <w:t xml:space="preserve">the </w:t>
      </w:r>
      <w:r>
        <w:t xml:space="preserve">previously </w:t>
      </w:r>
      <w:r w:rsidR="00C9538A">
        <w:t xml:space="preserve">reported trend </w:t>
      </w:r>
      <w:r w:rsidR="00C9538A">
        <w:fldChar w:fldCharType="begin"/>
      </w:r>
      <w:r w:rsidR="00C9538A">
        <w:instrText xml:space="preserve"> ADDIN ZOTERO_ITEM CSL_CITATION {"citationID":"1ij31jp8ko","properties":{"formattedCitation":"{\\rtf (Rosenheim {\\i{}et al.} 2014)}","plainCitation":"(Rosenheim et al. 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C9538A">
        <w:fldChar w:fldCharType="separate"/>
      </w:r>
      <w:r w:rsidR="00C9538A" w:rsidRPr="00C9538A">
        <w:rPr>
          <w:rFonts w:cs="Times New Roman"/>
        </w:rPr>
        <w:t xml:space="preserve">(Rosenheim </w:t>
      </w:r>
      <w:r w:rsidR="00C9538A" w:rsidRPr="00C9538A">
        <w:rPr>
          <w:rFonts w:cs="Times New Roman"/>
          <w:i/>
          <w:iCs/>
        </w:rPr>
        <w:t>et al.</w:t>
      </w:r>
      <w:r w:rsidR="00C9538A" w:rsidRPr="00C9538A">
        <w:rPr>
          <w:rFonts w:cs="Times New Roman"/>
        </w:rPr>
        <w:t xml:space="preserve"> 2014)</w:t>
      </w:r>
      <w:r w:rsidR="00C9538A">
        <w:fldChar w:fldCharType="end"/>
      </w:r>
      <w:r w:rsidR="00C9538A">
        <w:t xml:space="preserve"> </w:t>
      </w:r>
      <w:r>
        <w:t xml:space="preserve">that species on the </w:t>
      </w:r>
      <w:r>
        <w:rPr>
          <w:i/>
        </w:rPr>
        <w:t>optimist</w:t>
      </w:r>
      <w:r>
        <w:t xml:space="preserve"> end of the spectrum </w:t>
      </w:r>
      <w:r w:rsidR="0053090F">
        <w:t xml:space="preserve">had </w:t>
      </w:r>
      <w:r>
        <w:t xml:space="preserve">proportionally costlier provisioning tissues relative to pollen attraction tissues, as expected of species with low seedset. </w:t>
      </w:r>
      <w:r w:rsidR="00C75A1E">
        <w:t>T</w:t>
      </w:r>
      <w:r w:rsidR="00C9538A">
        <w:t xml:space="preserve">he data </w:t>
      </w:r>
      <w:r w:rsidR="00C75A1E">
        <w:t xml:space="preserve">also </w:t>
      </w:r>
      <w:r w:rsidR="00C9538A">
        <w:t>show</w:t>
      </w:r>
      <w:r w:rsidR="0053090F">
        <w:t>ed</w:t>
      </w:r>
      <w:r w:rsidR="00C9538A">
        <w:t xml:space="preserve"> that</w:t>
      </w:r>
      <w:r>
        <w:t xml:space="preserve"> </w:t>
      </w:r>
      <w:r w:rsidR="00C9538A">
        <w:t xml:space="preserve">the </w:t>
      </w:r>
      <w:r w:rsidR="00C9538A">
        <w:rPr>
          <w:i/>
        </w:rPr>
        <w:t>parental optimists</w:t>
      </w:r>
      <w:r w:rsidR="00C9538A">
        <w:t xml:space="preserve"> </w:t>
      </w:r>
      <w:r w:rsidR="0053090F">
        <w:t>were</w:t>
      </w:r>
      <w:r w:rsidR="00C9538A">
        <w:t>, as predicted, the large-seeded species</w:t>
      </w:r>
      <w:r w:rsidR="0053090F">
        <w:t>: s</w:t>
      </w:r>
      <w:r w:rsidR="00C9538A">
        <w:t xml:space="preserve">eed size </w:t>
      </w:r>
      <w:r w:rsidR="0053090F">
        <w:t xml:space="preserve">increased </w:t>
      </w:r>
      <w:r w:rsidR="00C9538A">
        <w:t>in tandem with both proportional investment into provisioning tissues and decreased seedset.</w:t>
      </w:r>
    </w:p>
    <w:p w14:paraId="69DDA0FC" w14:textId="15C54753" w:rsidR="00C9538A" w:rsidRPr="003C3342" w:rsidRDefault="00C9538A" w:rsidP="00C9538A">
      <w:r w:rsidRPr="003C3342">
        <w:lastRenderedPageBreak/>
        <w:t xml:space="preserve">The </w:t>
      </w:r>
      <w:r>
        <w:t xml:space="preserve">third </w:t>
      </w:r>
      <w:r w:rsidRPr="003C3342">
        <w:t>major result from these data was that for perennial species with low seedset, total reproductive investment was best predicted by energy expenditure in buds and flowers, not by investment in seeds or fruit.</w:t>
      </w:r>
      <w:r w:rsidR="00C75A1E">
        <w:t xml:space="preserve"> </w:t>
      </w:r>
    </w:p>
    <w:p w14:paraId="589CB80A" w14:textId="77777777" w:rsidR="00CE4918" w:rsidRPr="003C3342" w:rsidRDefault="00CE4918" w:rsidP="003C3342">
      <w:pPr>
        <w:pStyle w:val="Heading2"/>
      </w:pPr>
      <w:r w:rsidRPr="003C3342">
        <w:t>Accessory costs are large</w:t>
      </w:r>
    </w:p>
    <w:p w14:paraId="10F7C757" w14:textId="7E55FC5D" w:rsidR="00A75365" w:rsidRDefault="00C75A1E" w:rsidP="00A75365">
      <w:r>
        <w:t>All species in this study allocated an</w:t>
      </w:r>
      <w:r w:rsidR="007D50A3">
        <w:t xml:space="preserve"> enormous proportion of reproductive investment</w:t>
      </w:r>
      <w:r w:rsidR="00B04B52">
        <w:t xml:space="preserve"> (RE)</w:t>
      </w:r>
      <w:r w:rsidR="007D50A3">
        <w:t xml:space="preserve"> to accessory costs, both required </w:t>
      </w:r>
      <w:r>
        <w:t xml:space="preserve">accessory costs </w:t>
      </w:r>
      <w:r w:rsidR="007D50A3">
        <w:t xml:space="preserve">and failed tissues (Table 1). </w:t>
      </w:r>
      <w:r w:rsidR="00CE4918" w:rsidRPr="003C3342">
        <w:t xml:space="preserve">Many estimates of plant energy investment </w:t>
      </w:r>
      <w:r w:rsidR="00041DFE" w:rsidRPr="003C3342">
        <w:t>in reproduction do not account for total accessory costs</w:t>
      </w:r>
      <w:r w:rsidR="00DD6AD7">
        <w:t>, leading to potentially misleading results</w:t>
      </w:r>
      <w:r w:rsidR="0000114F" w:rsidRPr="003C3342">
        <w:t xml:space="preserve"> </w:t>
      </w:r>
      <w:r w:rsidR="00041DFE" w:rsidRPr="003C3342">
        <w:fldChar w:fldCharType="begin"/>
      </w:r>
      <w:r w:rsidR="003F0949" w:rsidRPr="003C3342">
        <w:instrText xml:space="preserve"> ADDIN ZOTERO_ITEM CSL_CITATION {"citationID":"A1PYsrFC","properties":{"formattedCitation":"{\\rtf (reviewed in Obeso 2002; Rosenheim {\\i{}et al.} 2014; Wenk &amp; Falster 2015)}","plainCitation":"(reviewed in Obeso 2002; Rosenheim et al. 2014; Wenk &amp; Falster 2015)"},"citationItems":[{"id":904,"uris":["http://zotero.org/users/503753/items/SHV6442F"],"uri":["http://zotero.org/users/503753/items/SHV6442F"],"itemData":{"id":904,"type":"article-journal","title":"The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Ramon"}],"issued":{"date-parts":[["2002",9]]}},"label":"page","prefix":"reviewed in "},{"id":1714,"uris":["http://zotero.org/users/503753/items/WN2ZG9VC"],"uri":["http://zotero.org/users/503753/items/WN2ZG9VC"],"itemData":{"id":1714,"type":"article-journal","title":"Parental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L."}],"issued":{"date-parts":[["2014"]]}},"label":"page"},{"id":1767,"uris":["http://zotero.org/users/503753/items/4K4TNSSR"],"uri":["http://zotero.org/users/503753/items/4K4TNSSR"],"itemData":{"id":1767,"type":"article-journal","title":"Quantifying and understanding reproductive allocation schedules in plants","container-title":"Ecology and Evolution","page":"n/a-n/a","source":"Wiley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S."}],"issued":{"date-parts":[["2015",10,1]]}}}],"schema":"https://github.com/citation-style-language/schema/raw/master/csl-citation.json"} </w:instrText>
      </w:r>
      <w:r w:rsidR="00041DFE" w:rsidRPr="003C3342">
        <w:fldChar w:fldCharType="separate"/>
      </w:r>
      <w:r w:rsidR="003F0949" w:rsidRPr="007444C4">
        <w:t xml:space="preserve">(reviewed in Obeso 2002; Rosenheim </w:t>
      </w:r>
      <w:r w:rsidR="003F0949" w:rsidRPr="007444C4">
        <w:rPr>
          <w:i/>
          <w:iCs/>
        </w:rPr>
        <w:t>et al.</w:t>
      </w:r>
      <w:r w:rsidR="003F0949" w:rsidRPr="007444C4">
        <w:t xml:space="preserve"> 2014; Wenk &amp; Falster 2015)</w:t>
      </w:r>
      <w:r w:rsidR="00041DFE" w:rsidRPr="003C3342">
        <w:fldChar w:fldCharType="end"/>
      </w:r>
      <w:r w:rsidR="00041DFE" w:rsidRPr="003C3342">
        <w:t>.</w:t>
      </w:r>
      <w:r w:rsidR="007D50A3">
        <w:t xml:space="preserve"> For example, </w:t>
      </w:r>
      <w:r w:rsidR="007D50A3" w:rsidRPr="003C3342">
        <w:t xml:space="preserve">studies seeking to estimate the cost of reproduction, may reach erroneous conclusions if they record only shifts in seed production year upon year, ignoring investment in accessory tissues </w:t>
      </w:r>
      <w:r w:rsidR="007D50A3" w:rsidRPr="003C3342">
        <w:fldChar w:fldCharType="begin"/>
      </w:r>
      <w:r w:rsidR="007D50A3" w:rsidRPr="003C3342">
        <w:instrText xml:space="preserve"> ADDIN ZOTERO_ITEM CSL_CITATION {"citationID":"FbDyH2NG","properties":{"formattedCitation":"(Obeso 2002 p. 200)","plainCitation":"(Obeso 2002 p. 200)"},"citationItems":[{"id":904,"uris":["http://zotero.org/users/503753/items/SHV6442F"],"uri":["http://zotero.org/users/503753/items/SHV6442F"],"itemData":{"id":904,"type":"article-journal","title":"The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Ramon"}],"issued":{"date-parts":[["2002",9]]}},"locator":"200"}],"schema":"https://github.com/citation-style-language/schema/raw/master/csl-citation.json"} </w:instrText>
      </w:r>
      <w:r w:rsidR="007D50A3" w:rsidRPr="003C3342">
        <w:fldChar w:fldCharType="separate"/>
      </w:r>
      <w:r w:rsidR="007D50A3" w:rsidRPr="007444C4">
        <w:t>(Obeso 2002)</w:t>
      </w:r>
      <w:r w:rsidR="007D50A3" w:rsidRPr="003C3342">
        <w:fldChar w:fldCharType="end"/>
      </w:r>
      <w:r w:rsidR="007D50A3" w:rsidRPr="003C3342">
        <w:t>.</w:t>
      </w:r>
      <w:r w:rsidR="007D50A3">
        <w:t xml:space="preserve"> Reproductive allocation, </w:t>
      </w:r>
      <w:r w:rsidR="007D50A3" w:rsidRPr="003C3342">
        <w:t>the proportion of energy spent on reproduction</w:t>
      </w:r>
      <w:r w:rsidR="00C9538A">
        <w:t xml:space="preserve">, instead of </w:t>
      </w:r>
      <w:r w:rsidR="007D50A3" w:rsidRPr="003C3342">
        <w:t xml:space="preserve">on growing and replacing vegetative tissue </w:t>
      </w:r>
      <w:commentRangeStart w:id="165"/>
      <w:r w:rsidR="007D50A3" w:rsidRPr="003C3342">
        <w:fldChar w:fldCharType="begin"/>
      </w:r>
      <w:r w:rsidR="007D50A3" w:rsidRPr="003C3342">
        <w:instrText xml:space="preserve"> ADDIN ZOTERO_ITEM CSL_CITATION {"citationID":"215o959941","properties":{"formattedCitation":"(Wenk &amp; Falster 2015)","plainCitation":"(Wenk &amp; Falster 2015)"},"citationItems":[{"id":1767,"uris":["http://zotero.org/users/503753/items/4K4TNSSR"],"uri":["http://zotero.org/users/503753/items/4K4TNSSR"],"itemData":{"id":1767,"type":"article-journal","title":"Quantifying and understanding reproductive allocation schedules in plants","container-title":"Ecology and Evolution","page":"n/a-n/a","source":"Wiley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S."}],"issued":{"date-parts":[["2015",10,1]]}}}],"schema":"https://github.com/citation-style-language/schema/raw/master/csl-citation.json"} </w:instrText>
      </w:r>
      <w:r w:rsidR="007D50A3" w:rsidRPr="003C3342">
        <w:fldChar w:fldCharType="separate"/>
      </w:r>
      <w:r w:rsidR="007D50A3" w:rsidRPr="007444C4">
        <w:t>(Wenk &amp; Falster 2015)</w:t>
      </w:r>
      <w:r w:rsidR="007D50A3" w:rsidRPr="003C3342">
        <w:fldChar w:fldCharType="end"/>
      </w:r>
      <w:commentRangeEnd w:id="165"/>
      <w:r w:rsidR="00B04B52">
        <w:rPr>
          <w:rStyle w:val="CommentReference"/>
        </w:rPr>
        <w:commentReference w:id="165"/>
      </w:r>
      <w:r w:rsidR="007D50A3">
        <w:t xml:space="preserve">, will also be </w:t>
      </w:r>
      <w:r w:rsidR="007D50A3" w:rsidRPr="003C3342">
        <w:t>substantially underestimate</w:t>
      </w:r>
      <w:r w:rsidR="007D50A3">
        <w:t>d</w:t>
      </w:r>
      <w:r w:rsidR="00C9538A">
        <w:t>,</w:t>
      </w:r>
      <w:r w:rsidR="007D50A3">
        <w:t xml:space="preserve"> leading to </w:t>
      </w:r>
      <w:r w:rsidR="00DD6AD7">
        <w:t>over</w:t>
      </w:r>
      <w:r w:rsidR="007D50A3">
        <w:t>estimates of the proportion of energy (</w:t>
      </w:r>
      <w:r w:rsidR="00C9538A">
        <w:t xml:space="preserve">and </w:t>
      </w:r>
      <w:r w:rsidR="007D50A3">
        <w:t xml:space="preserve">absolute amount of energy) available for vegetative growth. </w:t>
      </w:r>
      <w:r w:rsidR="00930F90">
        <w:t xml:space="preserve">The current study indicates </w:t>
      </w:r>
      <w:r w:rsidR="00A75365">
        <w:t xml:space="preserve">accurate calculation of RE must tabulate all </w:t>
      </w:r>
      <w:r w:rsidR="00CF6A00">
        <w:t xml:space="preserve">pools </w:t>
      </w:r>
      <w:r w:rsidR="00930F90">
        <w:t>accessory costs</w:t>
      </w:r>
      <w:r w:rsidR="00CF6A00">
        <w:t>. Indeed, across the species studied, both failed tissue costs and all seed costs (see Figure 1 for definitions) contributed to the high accessory costs.</w:t>
      </w:r>
    </w:p>
    <w:p w14:paraId="479F0A13" w14:textId="5A24A7AF" w:rsidR="009F6139" w:rsidRDefault="00CF6A00" w:rsidP="009F6139">
      <w:r>
        <w:t>In</w:t>
      </w:r>
      <w:r w:rsidR="00B04B52">
        <w:t xml:space="preserve"> most species, a majority </w:t>
      </w:r>
      <w:r w:rsidR="00141682">
        <w:t xml:space="preserve">of reproductive energy is invested in </w:t>
      </w:r>
      <w:r>
        <w:t>failed tissue costs</w:t>
      </w:r>
      <w:r>
        <w:t xml:space="preserve">, those </w:t>
      </w:r>
      <w:r w:rsidR="00141682">
        <w:t xml:space="preserve">tissues that are aborted without contributing directly to the formation of successful seeds. </w:t>
      </w:r>
      <w:r w:rsidR="006733A1" w:rsidRPr="006733A1">
        <w:t>For</w:t>
      </w:r>
      <w:r w:rsidR="006733A1">
        <w:t xml:space="preserve"> 12 of </w:t>
      </w:r>
      <w:r w:rsidR="009F6139">
        <w:t xml:space="preserve">the </w:t>
      </w:r>
      <w:r w:rsidR="006733A1">
        <w:t xml:space="preserve">14 </w:t>
      </w:r>
      <w:r w:rsidR="009F6139">
        <w:t xml:space="preserve">study </w:t>
      </w:r>
      <w:r w:rsidR="006733A1">
        <w:t xml:space="preserve">species, more than 60% of </w:t>
      </w:r>
      <w:r w:rsidR="00B04B52">
        <w:t xml:space="preserve">RE </w:t>
      </w:r>
      <w:r w:rsidR="006733A1">
        <w:t>was invested in failed tissues (Table 1)</w:t>
      </w:r>
      <w:r>
        <w:t>. O</w:t>
      </w:r>
      <w:r w:rsidR="006733A1">
        <w:t xml:space="preserve">nly </w:t>
      </w:r>
      <w:r>
        <w:t xml:space="preserve">in </w:t>
      </w:r>
      <w:r w:rsidR="006733A1">
        <w:rPr>
          <w:i/>
        </w:rPr>
        <w:t xml:space="preserve">Banksia ericifolia </w:t>
      </w:r>
      <w:r w:rsidR="006733A1">
        <w:t xml:space="preserve">and </w:t>
      </w:r>
      <w:r w:rsidR="006733A1">
        <w:rPr>
          <w:i/>
        </w:rPr>
        <w:t>Petrophile pulchella</w:t>
      </w:r>
      <w:r>
        <w:rPr>
          <w:i/>
        </w:rPr>
        <w:t xml:space="preserve">, </w:t>
      </w:r>
      <w:r>
        <w:t>the two species with a high energy investment in woody cones,</w:t>
      </w:r>
      <w:r>
        <w:rPr>
          <w:i/>
        </w:rPr>
        <w:t xml:space="preserve"> </w:t>
      </w:r>
      <w:r>
        <w:t>was a smaller proportion of RE attributable to failed tissues</w:t>
      </w:r>
      <w:r w:rsidR="006733A1">
        <w:t xml:space="preserve">. </w:t>
      </w:r>
      <w:r w:rsidR="006733A1" w:rsidRPr="003C3342">
        <w:t>The majority of</w:t>
      </w:r>
      <w:r w:rsidR="006733A1">
        <w:t xml:space="preserve"> </w:t>
      </w:r>
      <w:r w:rsidR="00B04B52">
        <w:t xml:space="preserve">failed tissue costs was </w:t>
      </w:r>
      <w:r>
        <w:t xml:space="preserve">due </w:t>
      </w:r>
      <w:r w:rsidR="00B04B52">
        <w:t xml:space="preserve">to </w:t>
      </w:r>
      <w:r w:rsidR="006733A1" w:rsidRPr="003C3342">
        <w:t>buds and flowers that were aborted before seed provisioning became substantial</w:t>
      </w:r>
      <w:r w:rsidR="006733A1">
        <w:t xml:space="preserve"> (Supplementary Material). </w:t>
      </w:r>
      <w:r w:rsidR="00A75365">
        <w:t xml:space="preserve">In this study, seed set ranged from &lt;1% for </w:t>
      </w:r>
      <w:r w:rsidR="00A75365">
        <w:rPr>
          <w:i/>
        </w:rPr>
        <w:t xml:space="preserve">Hakea teretifolia </w:t>
      </w:r>
      <w:r w:rsidR="00A75365">
        <w:t xml:space="preserve">to 22% for </w:t>
      </w:r>
      <w:r w:rsidR="00A75365">
        <w:rPr>
          <w:i/>
        </w:rPr>
        <w:t xml:space="preserve">Hemigenia </w:t>
      </w:r>
      <w:r w:rsidR="00A75365" w:rsidRPr="006733A1">
        <w:t>purpurea</w:t>
      </w:r>
      <w:r w:rsidR="00A75365">
        <w:t xml:space="preserve">, within the range of perennials worldwide, and importantly, showing that </w:t>
      </w:r>
      <w:r w:rsidR="00A75365">
        <w:t xml:space="preserve">these </w:t>
      </w:r>
      <w:r w:rsidR="00A75365">
        <w:t xml:space="preserve">plants </w:t>
      </w:r>
      <w:r w:rsidR="00A75365">
        <w:t xml:space="preserve">produced </w:t>
      </w:r>
      <w:r w:rsidR="00A75365">
        <w:t xml:space="preserve">a </w:t>
      </w:r>
      <w:r w:rsidR="00A75365">
        <w:t xml:space="preserve">vast </w:t>
      </w:r>
      <w:r w:rsidR="00A75365">
        <w:t xml:space="preserve">number of ovules </w:t>
      </w:r>
      <w:r w:rsidR="00A75365">
        <w:t>they subsequently aborted</w:t>
      </w:r>
      <w:r w:rsidR="00A75365">
        <w:t xml:space="preserve">. </w:t>
      </w:r>
      <w:r w:rsidR="009F6139">
        <w:t xml:space="preserve">Indeed, a </w:t>
      </w:r>
      <w:r w:rsidR="009F6139" w:rsidRPr="003C3342">
        <w:t xml:space="preserve">large energy </w:t>
      </w:r>
      <w:r w:rsidR="009F6139" w:rsidRPr="003C3342">
        <w:lastRenderedPageBreak/>
        <w:t xml:space="preserve">investment in </w:t>
      </w:r>
      <w:r w:rsidR="009F6139">
        <w:t xml:space="preserve">failed tissues </w:t>
      </w:r>
      <w:r w:rsidR="009F6139" w:rsidRPr="003C3342">
        <w:t xml:space="preserve">is true for all species that display low seed or fruit sets </w:t>
      </w:r>
      <w:r w:rsidR="009F6139" w:rsidRPr="003C3342">
        <w:fldChar w:fldCharType="begin"/>
      </w:r>
      <w:r w:rsidR="009F6139" w:rsidRPr="003C3342">
        <w:instrText xml:space="preserve"> ADDIN ZOTERO_ITEM CSL_CITATION {"citationID":"Z663J3ut","properties":{"formattedCitation":"{\\rtf (Stephenson 1981; Sutherland 1986; Ramirez &amp; Berry 1997; Knight {\\i{}et al.} 2005)}","plainCitation":"(Stephenson 1981; Sutherland 1986; Ramirez &amp; Berry 1997; Knight et al. 2005)"},"citationItems":[{"id":647,"uris":["http://zotero.org/users/503753/items/JA8NTPTT"],"uri":["http://zotero.org/users/503753/items/JA8NTPTT"],"itemData":{"id":647,"type":"article-journal","title":"Flower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390,"uris":["http://zotero.org/users/503753/items/PVHRZ4DT"],"uri":["http://zotero.org/users/503753/items/PVHRZ4DT"],"itemData":{"id":390,"type":"article-journal","title":"Effect of sexual systems and dichogamy on levels of abortion and biomass allocation in plant reproductive structures","container-title":"Canadian Journal of Botany","page":"457-461","volume":"75","issue":"3","source":"NRC Research Press","abstract":"The levels of abortion at three stages (ovule, seed, and flower–fruit) and biomass allocation to flowers, seeds, and fruits were determined in 231 species from five Venezuelan plant communities. These values were analyzed as a function of the sexual systems of the plants and the presence of dichogamy. In this study, the only significant difference between sexual systems was in the level of ovule abortion, which was greater in dioecious and hermaphroditic species than in monoecious and andromonoecious species. Species with protandrous or protogynous flowers had higher seed set and lower levels of aborted ovules and aborted flowers and fruits than species with adichogamous flowers. These results indicate that hermaphroditic plants do not compensate for their inability to independently control the number of male and female flowers by producing an excess of flowers that function mainly as pollen donors. On the other hand, the temporal separation of male and female functions in hermaphroditic and monoecious sp..., Chez 231 espèces provenant de 5 communautés végétales du Vénézuéla, les auteurs ont déterminé l'importance de l'avortement, à trois stades du développement (ovule, graine, fleur–fruit), et l'allocation de la biomasse aux fleurs, aux graines et aux fruits. Ces valeurs ont été analysées en fonction des systèmes sexuels des plantes et de la présence de dichogamie. Dans cette étude, la seule différence significative entre les systèmes sexuels se retrouve dans l'importance de l'avortement des ovules, qui est plus grande chez les espèces dioïques et hermaphrodites que chez les espèces monoïques et andromonoïques. Les espèces à fleurs protrandres ou protogynes ont une meilleure grenaison et moins d'ovules, moins de fleurs et moins de fruits avortés que les espèces à fleurs adichogames. Ces résultats indiquent que les plantes hermaphrodites ne compensent pas pour leur incapacité à contrôler indépendamment les nombres de fleurs mâles et femelles, en produisant un excès de fleurs qui fonctionnent essentiellement co...","DOI":"10.1139/b97-049","ISSN":"0008-4026","journalAbbreviation":"Can. J. Bot.","author":[{"family":"Ramirez","given":"Nelson"},{"family":"Berry","given":"Paul E."}],"issued":{"date-parts":[["1997",3,1]]}}},{"id":1795,"uris":["http://zotero.org/users/503753/items/HX3UDN55"],"uri":["http://zotero.org/users/503753/items/HX3UDN55"],"itemData":{"id":1795,"type":"article-journal","title":"Pollen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J."},{"family":"Ashman","given":"Tia-Lynn"}],"issued":{"date-parts":[["2005"]]}}}],"schema":"https://github.com/citation-style-language/schema/raw/master/csl-citation.json"} </w:instrText>
      </w:r>
      <w:r w:rsidR="009F6139" w:rsidRPr="003C3342">
        <w:fldChar w:fldCharType="separate"/>
      </w:r>
      <w:r w:rsidR="009F6139" w:rsidRPr="007444C4">
        <w:t xml:space="preserve">(Stephenson 1981; Sutherland 1986; Ramirez &amp; Berry 1997; Knight </w:t>
      </w:r>
      <w:r w:rsidR="009F6139" w:rsidRPr="007444C4">
        <w:rPr>
          <w:i/>
          <w:iCs/>
        </w:rPr>
        <w:t>et al.</w:t>
      </w:r>
      <w:r w:rsidR="009F6139" w:rsidRPr="007444C4">
        <w:t xml:space="preserve"> 2005)</w:t>
      </w:r>
      <w:r w:rsidR="009F6139" w:rsidRPr="003C3342">
        <w:fldChar w:fldCharType="end"/>
      </w:r>
      <w:r w:rsidR="009F6139" w:rsidRPr="003C3342">
        <w:t xml:space="preserve">. </w:t>
      </w:r>
      <w:r w:rsidR="00A75365">
        <w:t xml:space="preserve">In this study, </w:t>
      </w:r>
      <w:r w:rsidR="00A75365">
        <w:t>there was a strong negative correlation between seedset and failed tissue costs (r</w:t>
      </w:r>
      <w:r w:rsidR="00A75365">
        <w:rPr>
          <w:vertAlign w:val="superscript"/>
        </w:rPr>
        <w:t>2</w:t>
      </w:r>
      <w:r w:rsidR="00A75365" w:rsidRPr="009F6139">
        <w:t>=0.64,</w:t>
      </w:r>
      <w:r w:rsidR="00A75365">
        <w:t xml:space="preserve"> p = 0.0010)</w:t>
      </w:r>
      <w:r w:rsidR="00A75365">
        <w:t xml:space="preserve"> w</w:t>
      </w:r>
      <w:r w:rsidR="00B04B52">
        <w:t>hen excluding the species</w:t>
      </w:r>
      <w:r>
        <w:t xml:space="preserve"> producing the largest cones</w:t>
      </w:r>
      <w:r w:rsidR="00B04B52">
        <w:t>,</w:t>
      </w:r>
      <w:r w:rsidR="00B04B52">
        <w:rPr>
          <w:i/>
        </w:rPr>
        <w:t xml:space="preserve"> Banksia ericifolia</w:t>
      </w:r>
      <w:r w:rsidR="00B04B52">
        <w:t>.</w:t>
      </w:r>
      <w:r w:rsidR="00B04B52">
        <w:t xml:space="preserve"> </w:t>
      </w:r>
      <w:r w:rsidR="009F6139">
        <w:t xml:space="preserve">Explanations for </w:t>
      </w:r>
      <w:r w:rsidR="00B04B52">
        <w:t>the abortion of a large number of ovules</w:t>
      </w:r>
      <w:r w:rsidR="009F6139">
        <w:t xml:space="preserve"> include environmental stochasticity, </w:t>
      </w:r>
      <w:r w:rsidR="009F6139" w:rsidRPr="003C3342">
        <w:t xml:space="preserve">pollen-limitation, poor pollen-tube growth, pollen incompatibility, selective abortion, and resource limitation </w:t>
      </w:r>
      <w:r w:rsidR="009F6139" w:rsidRPr="003C3342">
        <w:fldChar w:fldCharType="begin"/>
      </w:r>
      <w:r w:rsidR="009F6139" w:rsidRPr="003C3342">
        <w:instrText xml:space="preserve"> ADDIN ZOTERO_ITEM CSL_CITATION {"citationID":"ehhcfpip3","properties":{"formattedCitation":"{\\rtf (Ashman {\\i{}et al.} 2004; Knight {\\i{}et al.} 2005; Ruane, Rotzin &amp; Congleton 2014)}","plainCitation":"(Ashman et al. 2004; Knight et al. 2005; Ruane, Rotzin &amp; Congleton 2014)"},"citationItems":[{"id":844,"uris":["http://zotero.org/users/503753/items/QJZ3BIWH"],"uri":["http://zotero.org/users/503753/items/QJZ3BIWH"],"itemData":{"id":844,"type":"article-journal","title":"Pollen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H."}],"issued":{"date-parts":[["2014",2,20]]},"PMID":"24557879"}}],"schema":"https://github.com/citation-style-language/schema/raw/master/csl-citation.json"} </w:instrText>
      </w:r>
      <w:r w:rsidR="009F6139" w:rsidRPr="003C3342">
        <w:fldChar w:fldCharType="separate"/>
      </w:r>
      <w:r w:rsidR="009F6139" w:rsidRPr="007444C4">
        <w:t xml:space="preserve">(Ashman </w:t>
      </w:r>
      <w:r w:rsidR="009F6139" w:rsidRPr="007444C4">
        <w:rPr>
          <w:i/>
          <w:iCs/>
        </w:rPr>
        <w:t>et al.</w:t>
      </w:r>
      <w:r w:rsidR="009F6139" w:rsidRPr="007444C4">
        <w:t xml:space="preserve"> 2004; Knight </w:t>
      </w:r>
      <w:r w:rsidR="009F6139" w:rsidRPr="007444C4">
        <w:rPr>
          <w:i/>
          <w:iCs/>
        </w:rPr>
        <w:t>et al.</w:t>
      </w:r>
      <w:r w:rsidR="009F6139" w:rsidRPr="007444C4">
        <w:t xml:space="preserve"> 2005; Ruane, Rotzin &amp; Congleton 2014)</w:t>
      </w:r>
      <w:r w:rsidR="009F6139" w:rsidRPr="003C3342">
        <w:fldChar w:fldCharType="end"/>
      </w:r>
      <w:r w:rsidR="009F6139" w:rsidRPr="003C3342">
        <w:t>.</w:t>
      </w:r>
      <w:r w:rsidR="009F6139">
        <w:t xml:space="preserve"> </w:t>
      </w:r>
    </w:p>
    <w:p w14:paraId="22E99958" w14:textId="52A6587F" w:rsidR="003A0B41" w:rsidRPr="003C3342" w:rsidRDefault="00CF6A00" w:rsidP="00A50540">
      <w:r>
        <w:t>The complement to the failed tissue costs, the s</w:t>
      </w:r>
      <w:r w:rsidRPr="003C3342">
        <w:t>uccess-associated costs, are those required for the formation of a seed</w:t>
      </w:r>
      <w:r>
        <w:t xml:space="preserve">, </w:t>
      </w:r>
      <w:r w:rsidR="00DB469E">
        <w:t>and include</w:t>
      </w:r>
      <w:r>
        <w:t xml:space="preserve"> </w:t>
      </w:r>
      <w:r w:rsidRPr="003C3342">
        <w:t xml:space="preserve">pollen attraction </w:t>
      </w:r>
      <w:r>
        <w:t>costs, packaging and dispersal costs, and the seed itself</w:t>
      </w:r>
      <w:r w:rsidRPr="003C3342">
        <w:t xml:space="preserve"> (Figure 1, Table 1). </w:t>
      </w:r>
      <w:r w:rsidR="00DB469E">
        <w:t xml:space="preserve">For </w:t>
      </w:r>
      <w:r w:rsidR="000266CD">
        <w:t xml:space="preserve">all </w:t>
      </w:r>
      <w:r w:rsidR="00DB469E">
        <w:t xml:space="preserve">species, the proportion </w:t>
      </w:r>
      <w:r w:rsidR="000266CD">
        <w:t xml:space="preserve">of RE </w:t>
      </w:r>
      <w:r w:rsidR="00DB469E">
        <w:t xml:space="preserve">attributable to the seed itself is </w:t>
      </w:r>
      <w:r w:rsidR="000266CD">
        <w:t>much less than the costs of the other components of seed costs</w:t>
      </w:r>
      <w:r w:rsidR="00100A08">
        <w:t xml:space="preserve">, ranging from 0.2% of RE for </w:t>
      </w:r>
      <w:r w:rsidR="00100A08">
        <w:rPr>
          <w:i/>
        </w:rPr>
        <w:t xml:space="preserve">Hakea teretifolia </w:t>
      </w:r>
      <w:r w:rsidR="00100A08">
        <w:t xml:space="preserve">to 6.9% of RE for </w:t>
      </w:r>
      <w:r w:rsidR="00100A08">
        <w:rPr>
          <w:i/>
        </w:rPr>
        <w:t>Pimelea linifolia</w:t>
      </w:r>
      <w:r w:rsidR="000266CD">
        <w:t xml:space="preserve">. </w:t>
      </w:r>
      <w:r w:rsidR="00DB469E">
        <w:t xml:space="preserve">The </w:t>
      </w:r>
      <w:r w:rsidR="00DB469E">
        <w:t xml:space="preserve">remaining energy is expended </w:t>
      </w:r>
      <w:r w:rsidR="000266CD">
        <w:t xml:space="preserve">on </w:t>
      </w:r>
      <w:r w:rsidR="00DB469E">
        <w:t>tissues such as showy petals, a fleshy fruit, a tall pedicel, or a fire-resistant larger cone.</w:t>
      </w:r>
      <w:r w:rsidR="000266CD">
        <w:t xml:space="preserve"> These are tissues that must be produced to mature each seed and their exact structures have presumably evolved to optimize</w:t>
      </w:r>
      <w:r w:rsidR="000266CD">
        <w:t xml:space="preserve"> seed production</w:t>
      </w:r>
      <w:r w:rsidR="000266CD">
        <w:t xml:space="preserve">, but their cost to plants is not negligible. </w:t>
      </w:r>
      <w:r w:rsidR="009820C7">
        <w:t xml:space="preserve">The species included in the structure have quite diverse floral and fruiting structures, resulting in disparate expenditure patterns. </w:t>
      </w:r>
      <w:r w:rsidR="00100A08">
        <w:t>For three species (</w:t>
      </w:r>
      <w:r w:rsidR="00100A08">
        <w:rPr>
          <w:i/>
        </w:rPr>
        <w:t xml:space="preserve">Epacris microphylla, Hemigenia purpurea, </w:t>
      </w:r>
      <w:r w:rsidR="00100A08" w:rsidRPr="00100A08">
        <w:t xml:space="preserve">and </w:t>
      </w:r>
      <w:r w:rsidR="00100A08">
        <w:rPr>
          <w:i/>
        </w:rPr>
        <w:t>Pimelea linifolia</w:t>
      </w:r>
      <w:r w:rsidR="00100A08">
        <w:t xml:space="preserve">), the costs of producing pollen-attraction tissues on flowers that form mature seeds is 15-20% of total RE (Table 1). The two cone-producing species, </w:t>
      </w:r>
      <w:r w:rsidR="00100A08">
        <w:rPr>
          <w:i/>
        </w:rPr>
        <w:t xml:space="preserve">Banksia ericifolia </w:t>
      </w:r>
      <w:r w:rsidR="00100A08">
        <w:t xml:space="preserve">and </w:t>
      </w:r>
      <w:r w:rsidR="00100A08">
        <w:rPr>
          <w:i/>
        </w:rPr>
        <w:t>Petrophile pulchella</w:t>
      </w:r>
      <w:r w:rsidR="00100A08">
        <w:rPr>
          <w:i/>
        </w:rPr>
        <w:t xml:space="preserve">, </w:t>
      </w:r>
      <w:r w:rsidR="00100A08">
        <w:t xml:space="preserve">have the costliest </w:t>
      </w:r>
      <w:r w:rsidR="00100A08">
        <w:t>packaging and dispersal tissues</w:t>
      </w:r>
      <w:r w:rsidR="00100A08">
        <w:t xml:space="preserve"> spending 61.2% and 36.6%, respectively. However, other species also have high packaging and dispersal expenditure due to structures including sturdy fruiting stalks (</w:t>
      </w:r>
      <w:r w:rsidR="00100A08">
        <w:rPr>
          <w:i/>
        </w:rPr>
        <w:t>Conospermum ericifolium</w:t>
      </w:r>
      <w:r w:rsidR="00100A08">
        <w:t>), fleshy fruit (</w:t>
      </w:r>
      <w:r w:rsidR="00100A08">
        <w:rPr>
          <w:i/>
        </w:rPr>
        <w:t>Persoonia lanceolata</w:t>
      </w:r>
      <w:r w:rsidR="00100A08">
        <w:t>), and woody seedpods (</w:t>
      </w:r>
      <w:r w:rsidR="00100A08">
        <w:rPr>
          <w:i/>
        </w:rPr>
        <w:t xml:space="preserve">Grevillea </w:t>
      </w:r>
      <w:r w:rsidR="00100A08">
        <w:t>species).</w:t>
      </w:r>
      <w:r w:rsidR="009820C7">
        <w:t xml:space="preserve"> </w:t>
      </w:r>
      <w:r w:rsidR="003A5E17" w:rsidRPr="003C3342">
        <w:t xml:space="preserve">In the following sections we explore whether the relative investment in different accessory cost pools shifts predictably with </w:t>
      </w:r>
      <w:r w:rsidR="00120BEF" w:rsidRPr="003C3342">
        <w:t xml:space="preserve">two </w:t>
      </w:r>
      <w:r w:rsidR="003A5E17" w:rsidRPr="003C3342">
        <w:t>species</w:t>
      </w:r>
      <w:r w:rsidR="00120BEF" w:rsidRPr="003C3342">
        <w:t>’</w:t>
      </w:r>
      <w:r w:rsidR="003A5E17" w:rsidRPr="003C3342">
        <w:t xml:space="preserve"> traits</w:t>
      </w:r>
      <w:r w:rsidR="00120BEF" w:rsidRPr="003C3342">
        <w:t>, seed size and seed set</w:t>
      </w:r>
      <w:r w:rsidR="003A5E17" w:rsidRPr="003C3342">
        <w:t>.</w:t>
      </w:r>
    </w:p>
    <w:p w14:paraId="076BDE57" w14:textId="58AA164A" w:rsidR="002C527C" w:rsidRPr="003C3342" w:rsidRDefault="00AE6290" w:rsidP="003C3342">
      <w:ins w:id="166" w:author="Dr Elizabeth Wenk" w:date="2016-09-06T16:32:00Z">
        <w:r>
          <w:t>Vagary</w:t>
        </w:r>
      </w:ins>
    </w:p>
    <w:p w14:paraId="503D645B" w14:textId="4FDA9559" w:rsidR="002C527C" w:rsidRDefault="008F24B1" w:rsidP="003C3342">
      <w:pPr>
        <w:pStyle w:val="Heading2"/>
      </w:pPr>
      <w:r>
        <w:lastRenderedPageBreak/>
        <w:t>Seed size shifts across the parental optimist-parental pessimist axis</w:t>
      </w:r>
      <w:commentRangeStart w:id="167"/>
      <w:r>
        <w:t xml:space="preserve"> </w:t>
      </w:r>
      <w:commentRangeEnd w:id="167"/>
      <w:r>
        <w:rPr>
          <w:rStyle w:val="CommentReference"/>
          <w:rFonts w:eastAsiaTheme="minorHAnsi" w:cstheme="minorBidi"/>
          <w:b w:val="0"/>
        </w:rPr>
        <w:commentReference w:id="167"/>
      </w:r>
    </w:p>
    <w:p w14:paraId="1AEB70D5" w14:textId="2BB499B2" w:rsidR="00681695" w:rsidRDefault="00C9538A" w:rsidP="00681695">
      <w:r>
        <w:t xml:space="preserve">Species’ relative investment in pollen-attraction versus seed provisioning costs shift in tandem with seedset and seed size as predicted (Figure 1b). </w:t>
      </w:r>
      <w:r w:rsidR="009820C7">
        <w:t>Parental optimists are defined as species that produce an overabundance of ovules relative to their ability to provision them, in effect species with low seedset.</w:t>
      </w:r>
      <w:r w:rsidR="009820C7">
        <w:t xml:space="preserve"> Across the study species, p</w:t>
      </w:r>
      <w:r>
        <w:t xml:space="preserve">arental optimists, </w:t>
      </w:r>
      <w:r w:rsidR="00681695">
        <w:t>invest</w:t>
      </w:r>
      <w:r w:rsidR="009820C7">
        <w:t>ed</w:t>
      </w:r>
      <w:r w:rsidR="00681695">
        <w:t xml:space="preserve"> a great proportion of their seed costs in</w:t>
      </w:r>
      <w:r w:rsidR="0053090F">
        <w:t xml:space="preserve"> seed </w:t>
      </w:r>
      <w:r>
        <w:t>provisioning (versus pollen attraction)</w:t>
      </w:r>
      <w:r w:rsidR="009820C7">
        <w:t xml:space="preserve"> and were the </w:t>
      </w:r>
      <w:r>
        <w:t>b</w:t>
      </w:r>
      <w:r w:rsidRPr="003C3342">
        <w:t>ig</w:t>
      </w:r>
      <w:r w:rsidR="009820C7">
        <w:t>ger</w:t>
      </w:r>
      <w:r w:rsidRPr="003C3342">
        <w:t xml:space="preserve">-seeded </w:t>
      </w:r>
      <w:r w:rsidR="009820C7">
        <w:t>species</w:t>
      </w:r>
      <w:r w:rsidR="008F24B1">
        <w:t>.</w:t>
      </w:r>
      <w:r w:rsidR="001C3A39">
        <w:t xml:space="preserve"> A positive correlation between low seedset </w:t>
      </w:r>
      <w:r w:rsidR="00681695">
        <w:t xml:space="preserve">and the cost of each ovule </w:t>
      </w:r>
      <w:r w:rsidR="001C3A39">
        <w:t xml:space="preserve">(pollen attraction cost) is expected, due to a trade-off: </w:t>
      </w:r>
      <w:r w:rsidR="001C3A39">
        <w:t>in order to produce so many ovules</w:t>
      </w:r>
      <w:r w:rsidR="001C3A39">
        <w:t xml:space="preserve"> </w:t>
      </w:r>
      <w:r w:rsidR="00681695">
        <w:t>parental optimists are selected to reduce their pollen-attraction costs relative to their seed provisioning costs</w:t>
      </w:r>
      <w:r w:rsidR="004173DF">
        <w:t xml:space="preserve">, </w:t>
      </w:r>
      <w:r w:rsidR="00AE6290" w:rsidRPr="003C3342">
        <w:fldChar w:fldCharType="begin"/>
      </w:r>
      <w:r w:rsidR="00AE6290" w:rsidRPr="003C3342">
        <w:instrText xml:space="preserve"> ADDIN ZOTERO_ITEM CSL_CITATION {"citationID":"q34t152r8","properties":{"formattedCitation":"{\\rtf (Schreiber {\\i{}et al.} 2015; Rosenheim {\\i{}et al.} 2015)}","plainCitation":"(Schreiber et al. 2015; Rosenheim et al. 2015)"},"citationItems":[{"id":161,"uris":["http://zotero.org/users/503753/items/4HB47WDX"],"uri":["http://zotero.org/users/503753/items/4HB47WDX"],"itemData":{"id":161,"type":"article-journal","title":"Evolutionary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00AE6290" w:rsidRPr="003C3342">
        <w:fldChar w:fldCharType="separate"/>
      </w:r>
      <w:r w:rsidR="00AE6290" w:rsidRPr="007444C4">
        <w:t xml:space="preserve">(Schreiber </w:t>
      </w:r>
      <w:r w:rsidR="00AE6290" w:rsidRPr="007444C4">
        <w:rPr>
          <w:i/>
          <w:iCs/>
        </w:rPr>
        <w:t>et al.</w:t>
      </w:r>
      <w:r w:rsidR="00AE6290" w:rsidRPr="007444C4">
        <w:t xml:space="preserve"> 2015; Rosenheim </w:t>
      </w:r>
      <w:r w:rsidR="00AE6290" w:rsidRPr="007444C4">
        <w:rPr>
          <w:i/>
          <w:iCs/>
        </w:rPr>
        <w:t>et al.</w:t>
      </w:r>
      <w:r w:rsidR="00AE6290" w:rsidRPr="007444C4">
        <w:t xml:space="preserve"> 2015)</w:t>
      </w:r>
      <w:r w:rsidR="00AE6290" w:rsidRPr="003C3342">
        <w:fldChar w:fldCharType="end"/>
      </w:r>
      <w:r w:rsidR="001C3A39">
        <w:t xml:space="preserve"> (Figure 1b)</w:t>
      </w:r>
      <w:r w:rsidR="00AE6290" w:rsidRPr="003C3342">
        <w:t>.</w:t>
      </w:r>
      <w:r w:rsidR="001C3A39">
        <w:t xml:space="preserve"> A second trade-off links seedset with seed size, in that a species with low seedset, must have higher seed germination and seedling survival, achieved through larger seed size. </w:t>
      </w:r>
    </w:p>
    <w:p w14:paraId="45825458" w14:textId="746E9FF1" w:rsidR="004173DF" w:rsidRDefault="00AE6290" w:rsidP="00681695">
      <w:pPr>
        <w:rPr>
          <w:ins w:id="168" w:author="Dr Elizabeth Wenk" w:date="2016-09-06T16:55:00Z"/>
        </w:rPr>
      </w:pPr>
      <w:del w:id="169" w:author="Dr Elizabeth Wenk" w:date="2016-09-06T16:53:00Z">
        <w:r w:rsidRPr="003C3342" w:rsidDel="004173DF">
          <w:delText>However, these species have</w:delText>
        </w:r>
      </w:del>
      <w:ins w:id="170" w:author="Dr Elizabeth Wenk" w:date="2016-09-06T16:53:00Z">
        <w:r w:rsidR="004173DF">
          <w:t>They then have</w:t>
        </w:r>
      </w:ins>
      <w:r w:rsidRPr="003C3342">
        <w:t xml:space="preserve"> only sufficient resources to provision a modest number of seeds and will abort all but a few ovules, pollinated or un</w:t>
      </w:r>
      <w:r>
        <w:t>-</w:t>
      </w:r>
      <w:r w:rsidRPr="003C3342">
        <w:t xml:space="preserve">pollinated. </w:t>
      </w:r>
      <w:del w:id="171" w:author="Dr Elizabeth Wenk" w:date="2016-09-06T16:53:00Z">
        <w:r w:rsidRPr="003C3342" w:rsidDel="004173DF">
          <w:delText xml:space="preserve">Indeed, as shown in </w:delText>
        </w:r>
      </w:del>
      <w:ins w:id="172" w:author="Dr Elizabeth Wenk" w:date="2016-09-06T16:53:00Z">
        <w:r w:rsidR="004173DF">
          <w:t xml:space="preserve">Consider </w:t>
        </w:r>
      </w:ins>
      <w:ins w:id="173" w:author="Dr Elizabeth Wenk" w:date="2016-09-06T17:04:00Z">
        <w:r w:rsidR="008466C7">
          <w:t>Figure 2a, showing</w:t>
        </w:r>
      </w:ins>
      <w:del w:id="174" w:author="Dr Elizabeth Wenk" w:date="2016-09-06T16:54:00Z">
        <w:r w:rsidRPr="003C3342" w:rsidDel="004173DF">
          <w:delText xml:space="preserve">Figure </w:delText>
        </w:r>
        <w:r w:rsidDel="004173DF">
          <w:delText>2</w:delText>
        </w:r>
        <w:r w:rsidRPr="003C3342" w:rsidDel="004173DF">
          <w:delText xml:space="preserve">, the </w:delText>
        </w:r>
      </w:del>
      <w:ins w:id="175" w:author="Dr Elizabeth Wenk" w:date="2016-09-06T16:54:00Z">
        <w:r w:rsidR="004173DF">
          <w:t xml:space="preserve">that </w:t>
        </w:r>
      </w:ins>
      <w:del w:id="176" w:author="Dr Elizabeth Wenk" w:date="2016-09-06T16:54:00Z">
        <w:r w:rsidRPr="003C3342" w:rsidDel="004173DF">
          <w:delText xml:space="preserve">large-seeded species that </w:delText>
        </w:r>
      </w:del>
      <w:ins w:id="177" w:author="Dr Elizabeth Wenk" w:date="2016-09-06T16:54:00Z">
        <w:r w:rsidR="004173DF">
          <w:t xml:space="preserve">the species that </w:t>
        </w:r>
      </w:ins>
      <w:r w:rsidRPr="003C3342">
        <w:t xml:space="preserve">make </w:t>
      </w:r>
      <w:del w:id="178" w:author="Dr Elizabeth Wenk" w:date="2016-09-06T16:54:00Z">
        <w:r w:rsidRPr="003C3342" w:rsidDel="004173DF">
          <w:delText xml:space="preserve">cheap flowers, make </w:delText>
        </w:r>
      </w:del>
      <w:r w:rsidRPr="003C3342">
        <w:t>disproportionately many flowers</w:t>
      </w:r>
      <w:ins w:id="179" w:author="Dr Elizabeth Wenk" w:date="2016-09-06T16:54:00Z">
        <w:r w:rsidR="004173DF">
          <w:t xml:space="preserve">, invest </w:t>
        </w:r>
      </w:ins>
      <w:ins w:id="180" w:author="Dr Elizabeth Wenk" w:date="2016-09-06T16:55:00Z">
        <w:r w:rsidR="004173DF">
          <w:t>proportionately</w:t>
        </w:r>
      </w:ins>
      <w:ins w:id="181" w:author="Dr Elizabeth Wenk" w:date="2016-09-06T16:54:00Z">
        <w:r w:rsidR="004173DF">
          <w:t xml:space="preserve"> </w:t>
        </w:r>
      </w:ins>
      <w:ins w:id="182" w:author="Dr Elizabeth Wenk" w:date="2016-09-06T16:55:00Z">
        <w:r w:rsidR="004173DF">
          <w:t>less per flower.</w:t>
        </w:r>
      </w:ins>
    </w:p>
    <w:p w14:paraId="507E4E7D" w14:textId="33EA8E8F" w:rsidR="00AE6290" w:rsidRPr="003C3342" w:rsidRDefault="00AE6290" w:rsidP="00681695">
      <w:r w:rsidRPr="003C3342">
        <w:t xml:space="preserve">: the slope of the regression between bud count (scaled to plant size) and seed size is shallower than -1, while the regression between seed count and seed size is indistinguishable from -1. Their seed production, indicating their fitness, scales isometrically to their seed size, while flower production, an intermediate step, does not. The final investment in seeds then matches theoretical expectations – species either make many small seeds or proportionally fewer heavier ones </w:t>
      </w:r>
      <w:r w:rsidRPr="003C3342">
        <w:fldChar w:fldCharType="begin"/>
      </w:r>
      <w:r w:rsidRPr="003C3342">
        <w:instrText xml:space="preserve"> ADDIN ZOTERO_ITEM CSL_CITATION {"citationID":"2onp7mmk92","properties":{"formattedCitation":"(Moles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Pr="003C3342">
        <w:fldChar w:fldCharType="separate"/>
      </w:r>
      <w:r w:rsidRPr="007444C4">
        <w:t>(Moles &amp; Westoby 2006)</w:t>
      </w:r>
      <w:r w:rsidRPr="003C3342">
        <w:fldChar w:fldCharType="end"/>
      </w:r>
      <w:r w:rsidRPr="003C3342">
        <w:t xml:space="preserve">. </w:t>
      </w:r>
    </w:p>
    <w:p w14:paraId="1895E46F" w14:textId="77777777" w:rsidR="00AE6290" w:rsidRPr="003C3342" w:rsidRDefault="00AE6290" w:rsidP="00AE6290">
      <w:commentRangeStart w:id="183"/>
      <w:r w:rsidRPr="003C3342">
        <w:t>Haig</w:t>
      </w:r>
      <w:commentRangeEnd w:id="183"/>
      <w:r w:rsidRPr="003C3342">
        <w:rPr>
          <w:rStyle w:val="CommentReference"/>
          <w:rFonts w:cs="Times New Roman"/>
        </w:rPr>
        <w:commentReference w:id="183"/>
      </w:r>
      <w:r w:rsidRPr="003C3342">
        <w:t xml:space="preserve"> &amp; Westoby’s (1988) model has been extended to model how the trade-off curves shifts in stochastic environments  and with different levels of individual variation in pollen receipt </w:t>
      </w:r>
      <w:r w:rsidRPr="003C3342">
        <w:fldChar w:fldCharType="begin"/>
      </w:r>
      <w:r w:rsidRPr="003C3342">
        <w:instrText xml:space="preserve"> ADDIN ZOTERO_ITEM CSL_CITATION {"citationID":"y1aoEylX","properties":{"formattedCitation":"{\\rtf (Burd 2008; Burd {\\i{}et al.} 2009; Rosenheim {\\i{}et al.} 2014, 2015)}","plainCitation":"(Burd 2008; Burd et al. 2009; Rosenheim et al. 2014, 2015)"},"citationItems":[{"id":797,"uris":["http://zotero.org/users/503753/items/NXNQGRR6"],"uri":["http://zotero.org/users/503753/items/NXNQGRR6"],"itemData":{"id":797,"type":"article-journal","title":"The Haig</w:instrText>
      </w:r>
      <w:r w:rsidRPr="007444C4">
        <w:rPr>
          <w:rFonts w:ascii="Adobe Caslon Pro" w:hAnsi="Adobe Caslon Pro" w:cs="Adobe Caslon Pro"/>
        </w:rPr>
        <w:instrText>‐</w:instrText>
      </w:r>
      <w:r w:rsidRPr="003C3342">
        <w:instrText>Westoby model revisited.","container-title":"The American Naturalist","page":"400-404","volume":"171","issue":"3","source":"JSTOR","abstract":"Abstract: The Haig</w:instrText>
      </w:r>
      <w:r w:rsidRPr="007444C4">
        <w:rPr>
          <w:rFonts w:ascii="Adobe Caslon Pro" w:hAnsi="Adobe Caslon Pro" w:cs="Adobe Caslon Pro"/>
        </w:rPr>
        <w:instrText>‐</w:instrText>
      </w:r>
      <w:r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Pr="007444C4">
        <w:rPr>
          <w:rFonts w:ascii="Adobe Caslon Pro" w:hAnsi="Adobe Caslon Pro" w:cs="Adobe Caslon Pro"/>
        </w:rPr>
        <w:instrText>‐</w:instrText>
      </w:r>
      <w:r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Pr="007444C4">
        <w:rPr>
          <w:rFonts w:ascii="Adobe Caslon Pro" w:hAnsi="Adobe Caslon Pro" w:cs="Adobe Caslon Pro"/>
        </w:rPr>
        <w:instrText>‐</w:instrText>
      </w:r>
      <w:r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Pr="007444C4">
        <w:rPr>
          <w:rFonts w:ascii="Adobe Caslon Pro" w:hAnsi="Adobe Caslon Pro" w:cs="Adobe Caslon Pro"/>
        </w:rPr>
        <w:instrText>‐</w:instrText>
      </w:r>
      <w:r w:rsidRPr="003C3342">
        <w:instrText xml:space="preserve">analyses of pollen limitation; the second remains to be examined.","DOI":"10.1086/527499","ISSN":"0003-0147","journalAbbreviation":"The American Naturalist","author":[{"family":"Burd","given":"Martin"}],"issued":{"date-parts":[["2008",3,1]]}}},{"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C."}],"issued":{"date-parts":[["2009",6,1]]},"PMID":"21628266"}},{"id":1714,"uris":["http://zotero.org/users/503753/items/WN2ZG9VC"],"uri":["http://zotero.org/users/503753/items/WN2ZG9VC"],"itemData":{"id":1714,"type":"article-journal","title":"Parental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3C3342">
        <w:fldChar w:fldCharType="separate"/>
      </w:r>
      <w:r w:rsidRPr="007444C4">
        <w:t xml:space="preserve">(Burd </w:t>
      </w:r>
      <w:r w:rsidRPr="007444C4">
        <w:lastRenderedPageBreak/>
        <w:t xml:space="preserve">2008; Burd </w:t>
      </w:r>
      <w:r w:rsidRPr="007444C4">
        <w:rPr>
          <w:i/>
          <w:iCs/>
        </w:rPr>
        <w:t>et al.</w:t>
      </w:r>
      <w:r w:rsidRPr="007444C4">
        <w:t xml:space="preserve"> 2009; Rosenheim </w:t>
      </w:r>
      <w:r w:rsidRPr="007444C4">
        <w:rPr>
          <w:i/>
          <w:iCs/>
        </w:rPr>
        <w:t>et al.</w:t>
      </w:r>
      <w:r w:rsidRPr="007444C4">
        <w:t xml:space="preserve"> 2014, 2015)</w:t>
      </w:r>
      <w:r w:rsidRPr="003C3342">
        <w:fldChar w:fldCharType="end"/>
      </w:r>
      <w:r w:rsidRPr="003C3342">
        <w:t xml:space="preserve">. Among their conclusions, species in stochastic environments will generally over invest in the tissue type that is relatively cheaper. For the parental optimists, with less costly </w:t>
      </w:r>
      <w:r>
        <w:t>pollen-attraction</w:t>
      </w:r>
      <w:r w:rsidRPr="003C3342">
        <w:t xml:space="preserve"> materials, this means that an overabundance of ovules is produced – and usually aborted – but there are additional ovules that can be matured when sufficient resources are available </w:t>
      </w:r>
      <w:r w:rsidRPr="003C3342">
        <w:fldChar w:fldCharType="begin"/>
      </w:r>
      <w:r w:rsidRPr="003C3342">
        <w:instrText xml:space="preserve"> ADDIN ZOTERO_ITEM CSL_CITATION {"citationID":"XtrrooEL","properties":{"formattedCitation":"{\\rtf (Andrade {\\i{}et al.} 2005; Sadras 2007; Burd {\\i{}et al.} 2009; Schreiber {\\i{}et al.} 2015; Rosenheim {\\i{}et al.} 2015)}","plainCitation":"(Andrade et al. 2005; Sadras 2007; Burd et al. 2009; Schreiber et al. 2015; Rosenheim et al. 2015)"},"citationItems":[{"id":1775,"uris":["http://zotero.org/users/503753/items/4D8GV2ED"],"uri":["http://zotero.org/users/503753/items/4D8GV2ED"],"itemData":{"id":1775,"type":"article-journal","title":"Physiological determinants of crop growth and yield in maize, sunflower and soybean","container-title":"Journal of Crop Improvement","page":"51-101","volume":"14","issue":"1-2","source":"Taylor and Francis+NEJM","abstract":"This review focuses on the mechanisms determining yield in maize, sunflower and soybean, the three major summer crops of the Argentinean Pampas. Emphasis is given to the capture of light by the crop canopy and the processes determining grain set and grain filling. A strong correlation between grain yield and the physiological status of crops or plants at crop-specific critical periods is confirmed. This basic physiological information is used (i) to evaluate and understand the effect of agricultural management practices on crop yield and (ii) as the source of concepts and quantitative relationships for crop simulation models. Finally, we discuss the relevance of the described physiological processes for crop breeding.","DOI":"10.1300/J411v14n01_05","ISSN":"1542-7528","author":[{"family":"Andrade","given":"F. H."},{"family":"Sadras","given":"V. O."},{"family":"Vega","given":"C. R. C."},{"family":"Echarte","given":"L."}],"issued":{"date-parts":[["2005",9,13]]}}},{"id":1772,"uris":["http://zotero.org/users/503753/items/SU2692K3"],"uri":["http://zotero.org/users/503753/items/SU2692K3"],"itemData":{"id":1772,"type":"article-journal","title":"Evolutionary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C."}],"issued":{"date-parts":[["2009",6,1]]},"PMID":"21628266"}},{"id":161,"uris":["http://zotero.org/users/503753/items/4HB47WDX"],"uri":["http://zotero.org/users/503753/items/4HB47WDX"],"itemData":{"id":161,"type":"article-journal","title":"Evolutionary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3C3342">
        <w:fldChar w:fldCharType="separate"/>
      </w:r>
      <w:r w:rsidRPr="007444C4">
        <w:t xml:space="preserve">(Andrade </w:t>
      </w:r>
      <w:r w:rsidRPr="007444C4">
        <w:rPr>
          <w:i/>
          <w:iCs/>
        </w:rPr>
        <w:t>et al.</w:t>
      </w:r>
      <w:r w:rsidRPr="007444C4">
        <w:t xml:space="preserve"> 2005; Sadras 2007; Burd </w:t>
      </w:r>
      <w:r w:rsidRPr="007444C4">
        <w:rPr>
          <w:i/>
          <w:iCs/>
        </w:rPr>
        <w:t>et al.</w:t>
      </w:r>
      <w:r w:rsidRPr="007444C4">
        <w:t xml:space="preserve"> 2009; Schreiber </w:t>
      </w:r>
      <w:r w:rsidRPr="007444C4">
        <w:rPr>
          <w:i/>
          <w:iCs/>
        </w:rPr>
        <w:t>et al.</w:t>
      </w:r>
      <w:r w:rsidRPr="007444C4">
        <w:t xml:space="preserve"> 2015; Rosenheim </w:t>
      </w:r>
      <w:r w:rsidRPr="007444C4">
        <w:rPr>
          <w:i/>
          <w:iCs/>
        </w:rPr>
        <w:t>et al.</w:t>
      </w:r>
      <w:r w:rsidRPr="007444C4">
        <w:t xml:space="preserve"> 2015)</w:t>
      </w:r>
      <w:r w:rsidRPr="003C3342">
        <w:fldChar w:fldCharType="end"/>
      </w:r>
      <w:r w:rsidRPr="003C3342">
        <w:t xml:space="preserve">. For these species, an additional benefit of having excess ovules pollinated is that they can be more selective in terms of pollen receipt </w:t>
      </w:r>
      <w:r w:rsidRPr="003C3342">
        <w:fldChar w:fldCharType="begin"/>
      </w:r>
      <w:r w:rsidRPr="003C3342">
        <w:instrText xml:space="preserve"> ADDIN ZOTERO_ITEM CSL_CITATION {"citationID":"1mhgbajd48","properties":{"formattedCitation":"(Zimmerman &amp; Pyke 1988)","plainCitation":"(Zimmerman &amp; Pyke 1988)"},"citationItems":[{"id":1747,"uris":["http://zotero.org/users/503753/items/G6J2AC4P"],"uri":["http://zotero.org/users/503753/items/G6J2AC4P"],"itemData":{"id":1747,"type":"article-journal","title":"Reproduction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H."}],"issued":{"date-parts":[["1988"]]}}}],"schema":"https://github.com/citation-style-language/schema/raw/master/csl-citation.json"} </w:instrText>
      </w:r>
      <w:r w:rsidRPr="003C3342">
        <w:fldChar w:fldCharType="separate"/>
      </w:r>
      <w:r w:rsidRPr="007444C4">
        <w:t>(Zimmerman &amp; Pyke 1988)</w:t>
      </w:r>
      <w:r w:rsidRPr="003C3342">
        <w:fldChar w:fldCharType="end"/>
      </w:r>
      <w:r w:rsidRPr="003C3342">
        <w:t xml:space="preserve">. Not only is an increase in per-flower ovule number a mechanism to reduce total accessory costs </w:t>
      </w:r>
      <w:r w:rsidRPr="003C3342">
        <w:fldChar w:fldCharType="begin"/>
      </w:r>
      <w:r w:rsidRPr="003C3342">
        <w:instrText xml:space="preserve"> ADDIN ZOTERO_ITEM CSL_CITATION {"citationID":"8nfvh1lip","properties":{"formattedCitation":"(Haig &amp; Westoby 1988)","plainCitation":"(Haig &amp; Westoby 1988)"},"citationItems":[{"id":583,"uris":["http://zotero.org/users/503753/items/HF4Q4VVB"],"uri":["http://zotero.org/users/503753/items/HF4Q4VVB"],"itemData":{"id":583,"type":"article-journal","title":"On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Naturalist","page":"757-759","volume":"131","call-number":"0171","author":[{"family":"Haig","given":"D"},{"family":"Westoby","given":"M."}],"issued":{"date-parts":[["1988"]]}}}],"schema":"https://github.com/citation-style-language/schema/raw/master/csl-citation.json"} </w:instrText>
      </w:r>
      <w:r w:rsidRPr="003C3342">
        <w:fldChar w:fldCharType="separate"/>
      </w:r>
      <w:r w:rsidRPr="007444C4">
        <w:t>(Haig &amp; Westoby 1988)</w:t>
      </w:r>
      <w:r w:rsidRPr="003C3342">
        <w:fldChar w:fldCharType="end"/>
      </w:r>
      <w:r w:rsidRPr="003C3342">
        <w:t xml:space="preserve">, but an oversupply of ovules slightly lessens overall pollen limitation, by increasing the proportion of pollen grains that are used </w:t>
      </w:r>
      <w:r w:rsidRPr="003C3342">
        <w:fldChar w:fldCharType="begin"/>
      </w:r>
      <w:r w:rsidRPr="003C3342">
        <w:instrText xml:space="preserve"> ADDIN ZOTERO_ITEM CSL_CITATION {"citationID":"1upxBpQ5","properties":{"formattedCitation":"{\\rtf (Rosenheim {\\i{}et al.} 2015, but see Burd 2008)}","plainCitation":"(Rosenheim et al. 2015, but see Burd 2008)"},"citationItems":[{"id":1716,"uris":["http://zotero.org/users/503753/items/5DH97XUH"],"uri":["http://zotero.org/users/503753/items/5DH97XUH"],"itemData":{"id":1716,"type":"article-journal","title":"Does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M."}],"issued":{"date-parts":[["2015",11,1]]}},"suffix":", but see Burd 2008"}],"schema":"https://github.com/citation-style-language/schema/raw/master/csl-citation.json"} </w:instrText>
      </w:r>
      <w:r w:rsidRPr="003C3342">
        <w:fldChar w:fldCharType="separate"/>
      </w:r>
      <w:r w:rsidRPr="007444C4">
        <w:t xml:space="preserve">(Rosenheim </w:t>
      </w:r>
      <w:r w:rsidRPr="007444C4">
        <w:rPr>
          <w:i/>
          <w:iCs/>
        </w:rPr>
        <w:t>et al.</w:t>
      </w:r>
      <w:r w:rsidRPr="007444C4">
        <w:t xml:space="preserve"> 2015, but see Burd 2008)</w:t>
      </w:r>
      <w:r w:rsidRPr="003C3342">
        <w:fldChar w:fldCharType="end"/>
      </w:r>
      <w:r w:rsidRPr="003C3342">
        <w:t xml:space="preserve">. This effect is slightly larger than the decrease in the proportion of ovules fertilized due to the increase in ovule number. Although the authors of these models have reached different conclusions regarding the frequency of pollen-limitation in natural ecosystems, they have both established that species with greater </w:t>
      </w:r>
      <w:r>
        <w:t>pollen-attraction</w:t>
      </w:r>
      <w:r w:rsidRPr="003C3342">
        <w:t xml:space="preserve"> costs produce relatively fewer more expensive flowers and have a greater probability of being pollen-limited while species with greater post-pollination costs will display the opposite set of trait </w:t>
      </w:r>
      <w:commentRangeStart w:id="184"/>
      <w:r w:rsidRPr="003C3342">
        <w:t>values</w:t>
      </w:r>
      <w:commentRangeEnd w:id="184"/>
      <w:r w:rsidRPr="003C3342">
        <w:rPr>
          <w:rStyle w:val="CommentReference"/>
          <w:rFonts w:cs="Times New Roman"/>
        </w:rPr>
        <w:commentReference w:id="184"/>
      </w:r>
      <w:r w:rsidRPr="003C3342">
        <w:t xml:space="preserve">. </w:t>
      </w:r>
    </w:p>
    <w:p w14:paraId="58442DD6" w14:textId="77777777" w:rsidR="00AE6290" w:rsidRDefault="00AE6290" w:rsidP="00C9538A"/>
    <w:p w14:paraId="6707A053" w14:textId="77777777" w:rsidR="00AE6290" w:rsidRDefault="00AE6290" w:rsidP="00C9538A"/>
    <w:p w14:paraId="7ED234C8" w14:textId="77777777" w:rsidR="00AE6290" w:rsidRDefault="00AE6290" w:rsidP="00C9538A"/>
    <w:p w14:paraId="6F95C8DB" w14:textId="5D376FA5" w:rsidR="00AE6290" w:rsidDel="001C3A39" w:rsidRDefault="00AE6290" w:rsidP="00C9538A">
      <w:pPr>
        <w:rPr>
          <w:ins w:id="185" w:author="Dr Elizabeth Wenk" w:date="2016-09-06T16:34:00Z"/>
          <w:del w:id="186" w:author="Dr Elizabeth Wenk " w:date="2016-09-09T13:49:00Z"/>
        </w:rPr>
      </w:pPr>
    </w:p>
    <w:p w14:paraId="0292CBD6" w14:textId="1EF97A5C" w:rsidR="008F24B1" w:rsidDel="001C3A39" w:rsidRDefault="008F24B1" w:rsidP="00C9538A">
      <w:pPr>
        <w:rPr>
          <w:del w:id="187" w:author="Dr Elizabeth Wenk " w:date="2016-09-09T13:49:00Z"/>
        </w:rPr>
      </w:pPr>
      <w:ins w:id="188" w:author="Dr Elizabeth Wenk" w:date="2016-09-06T15:18:00Z">
        <w:del w:id="189" w:author="Dr Elizabeth Wenk " w:date="2016-09-09T13:49:00Z">
          <w:r w:rsidDel="001C3A39">
            <w:delText>Seed</w:delText>
          </w:r>
          <w:r w:rsidRPr="003C3342" w:rsidDel="001C3A39">
            <w:delText xml:space="preserve"> size is an important plant functional trait and a species’ seed mass is the outcome of trade-offs with a collection of life history traits including longevity, plant height</w:delText>
          </w:r>
          <w:r w:rsidDel="001C3A39">
            <w:delText>, and seedling establishment</w:delText>
          </w:r>
          <w:r w:rsidRPr="003C3342" w:rsidDel="001C3A39">
            <w:delText xml:space="preserve"> </w:delText>
          </w:r>
          <w:commentRangeStart w:id="190"/>
          <w:r w:rsidRPr="003C3342" w:rsidDel="001C3A39">
            <w:fldChar w:fldCharType="begin"/>
          </w:r>
          <w:r w:rsidRPr="003C3342" w:rsidDel="001C3A39">
            <w:delInstrText xml:space="preserve"> ADDIN ZOTERO_ITEM CSL_CITATION {"citationID":"XWpRM2cZ","properties":{"formattedCitation":"{\\rtf (Westoby {\\i{}et al.} 2002; Falster &amp; Westoby 2005; Moles &amp; Westoby 2006)}","plainCitation":"(Westoby et al. 2002; Falster &amp; Westoby 2005; Moles &amp; Westoby 2006)"},"citationItems":[{"id":1122,"uris":["http://zotero.org/users/503753/items/XXQQEHPI"],"uri":["http://zotero.org/users/503753/items/XXQQEHPI"],"itemData":{"id":1122,"type":"article-journal","title":"Plant ecological strategies: Some leading dimensions of variation between species","container-title":"Annual Review of Ecology and Systematics","page":"125-159","volume":"33","source":"ISI Web of Knowledge","abstract":"An important aim of plant ecology is to identify leading dimensions of   ecological variation among species and to understand the basis for them.   Dimensions that can readily be measured would be especially useful,   because they might offer a path towards improved worldwide synthesis   across the thousands of field experiments and ecophysiological studies   that use just a few species each. Four dimensions are reviewed here. The   leaf mass per area-leaf lifespan (LMA-LL) dimension expresses slow   turnover of plant parts (at high LMA and long LL), long nutrient   residence times, and slow response to favorable growth conditions. The   seed mass-seed output (SM-SO) dimension is an important predictor of   dispersal to establishment opportunities (seed output) and of   establishment success in the face of hazards (seed mass). The LMA-LL and   SM-SO dimensions are each underpinned by a single, comprehensible   tradeoff, and their consequences are fairly well understood. The leaf   size-twig size (LS-TS) spectrum has obvious consequences for the texture   of canopies, but the costs and benefits of large versus small leaf and   twig size are poorly understood. The height dimension has universally   been seen as ecologically important and included in ecological strategy   schemes. Nevertheless, height includes several tradeoffs and adaptive   elements, which ideally should be treated separately. Each of these four   dimensions varies at the scales of climate zones and of site types   within landscapes. This variation can be interpreted as adaptation to   the physical environment. Each dimension also varies widely among   coexisting species. Most likely this within-site variation arises   because the ecological opportunities for each species depend strongly on   which other species are present, in other words, because the set of   species at a site is a stable mixture of strategies.","DOI":"10.1146/annurev.ecolsys.33.010802.150452","ISSN":"0066-4162","note":"WOS:000180007000006","shortTitle":"Plant ecological strategies","journalAbbreviation":"Annu. Rev. Ecol. Syst.","language":"English","author":[{"family":"Westoby","given":"M"},{"family":"Falster","given":"DS"},{"family":"Moles","given":"AT"},{"family":"Vesk","given":"PA"},{"family":"Wright","given":"IJ"}],"issued":{"date-parts":[["2002"]]}}},{"id":401,"uris":["http://zotero.org/users/503753/items/BF2P8TG9"],"uri":["http://zotero.org/users/503753/items/BF2P8TG9"],"itemData":{"id":401,"type":"article-journal","title":"Tradeoffs between height growth rate, stem persistence and maximum height among plant species in a post-fire succession","container-title":"Oikos","page":"57-66","volume":"111","issue":"1","source":"CrossRef","DOI":"10.1111/j.0030-1299.2005.13383.x","ISSN":"00301299","author":[{"family":"Falster","given":"Daniel S."},{"family":"Westoby","given":"Mark"}],"issued":{"date-parts":[["2005",10]]}}},{"id":1825,"uris":["http://zotero.org/users/503753/items/8GCB3SHW"],"uri":["http://zotero.org/users/503753/items/8GCB3SHW"],"itemData":{"id":1825,"type":"article-journal","title":"Seed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delInstrText>
          </w:r>
          <w:r w:rsidRPr="003C3342" w:rsidDel="001C3A39">
            <w:fldChar w:fldCharType="separate"/>
          </w:r>
          <w:r w:rsidRPr="007444C4" w:rsidDel="001C3A39">
            <w:delText xml:space="preserve">(Westoby </w:delText>
          </w:r>
          <w:r w:rsidRPr="007444C4" w:rsidDel="001C3A39">
            <w:rPr>
              <w:i/>
              <w:iCs/>
            </w:rPr>
            <w:delText>et al.</w:delText>
          </w:r>
          <w:r w:rsidRPr="007444C4" w:rsidDel="001C3A39">
            <w:delText xml:space="preserve"> 2002; Falster &amp; Westoby 2005; Moles &amp; Westoby 2006)</w:delText>
          </w:r>
          <w:r w:rsidRPr="003C3342" w:rsidDel="001C3A39">
            <w:fldChar w:fldCharType="end"/>
          </w:r>
          <w:commentRangeEnd w:id="190"/>
          <w:r w:rsidRPr="003C3342" w:rsidDel="001C3A39">
            <w:rPr>
              <w:rStyle w:val="CommentReference"/>
              <w:rFonts w:cs="Times New Roman"/>
            </w:rPr>
            <w:commentReference w:id="190"/>
          </w:r>
          <w:r w:rsidRPr="003C3342" w:rsidDel="001C3A39">
            <w:delText xml:space="preserve">. Species with larger seeds </w:delText>
          </w:r>
          <w:r w:rsidRPr="003C3342" w:rsidDel="001C3A39">
            <w:lastRenderedPageBreak/>
            <w:delText xml:space="preserve">produce fewer seeds, such that total investment in seeds per year increases nearly isometrically with seed size </w:delText>
          </w:r>
          <w:r w:rsidRPr="003C3342" w:rsidDel="001C3A39">
            <w:fldChar w:fldCharType="begin"/>
          </w:r>
          <w:r w:rsidRPr="003C3342" w:rsidDel="001C3A39">
            <w:delInstrText xml:space="preserve"> ADDIN ZOTERO_ITEM CSL_CITATION {"citationID":"nehp4us1s","properties":{"formattedCitation":"{\\rtf (Moles {\\i{}et al.} 2004 p. 2)}","plainCitation":"(Moles et al. 2004 p. 2)"},"citationItems":[{"id":158,"uris":["http://zotero.org/users/503753/items/4BUIV7BJ"],"uri":["http://zotero.org/users/503753/items/4BUIV7BJ"],"itemData":{"id":158,"type":"article-journal","title":"Small-seeded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R."},{"family":"Westoby","given":"Mark"}],"issued":{"date-parts":[["2004",6]]}},"locator":"2"}],"schema":"https://github.com/citation-style-language/schema/raw/master/csl-citation.json"} </w:delInstrText>
          </w:r>
          <w:r w:rsidRPr="003C3342" w:rsidDel="001C3A39">
            <w:fldChar w:fldCharType="separate"/>
          </w:r>
          <w:r w:rsidRPr="007444C4" w:rsidDel="001C3A39">
            <w:delText xml:space="preserve">(Moles </w:delText>
          </w:r>
          <w:r w:rsidRPr="007444C4" w:rsidDel="001C3A39">
            <w:rPr>
              <w:i/>
              <w:iCs/>
            </w:rPr>
            <w:delText>et al.</w:delText>
          </w:r>
          <w:r w:rsidRPr="007444C4" w:rsidDel="001C3A39">
            <w:delText xml:space="preserve"> 2004)</w:delText>
          </w:r>
          <w:r w:rsidRPr="003C3342" w:rsidDel="001C3A39">
            <w:fldChar w:fldCharType="end"/>
          </w:r>
          <w:r w:rsidRPr="003C3342" w:rsidDel="001C3A39">
            <w:delText xml:space="preserve"> (slope = 0.57 for species in this study, (r</w:delText>
          </w:r>
          <w:r w:rsidRPr="003C3342" w:rsidDel="001C3A39">
            <w:rPr>
              <w:vertAlign w:val="superscript"/>
            </w:rPr>
            <w:delText>2</w:delText>
          </w:r>
          <w:r w:rsidRPr="003C3342" w:rsidDel="001C3A39">
            <w:delText>=0.53, p =0.003), increasing to slope = 0.77 (r</w:delText>
          </w:r>
          <w:r w:rsidRPr="003C3342" w:rsidDel="001C3A39">
            <w:rPr>
              <w:vertAlign w:val="superscript"/>
            </w:rPr>
            <w:delText>2</w:delText>
          </w:r>
          <w:r w:rsidRPr="003C3342" w:rsidDel="001C3A39">
            <w:delText xml:space="preserve">=0.57 , p =0.003) if </w:delText>
          </w:r>
          <w:r w:rsidRPr="003C3342" w:rsidDel="001C3A39">
            <w:rPr>
              <w:i/>
            </w:rPr>
            <w:delText>Epacris microphylla</w:delText>
          </w:r>
          <w:r w:rsidRPr="003C3342" w:rsidDel="001C3A39">
            <w:delText xml:space="preserve"> is excluded).</w:delText>
          </w:r>
        </w:del>
      </w:ins>
    </w:p>
    <w:p w14:paraId="4D765488" w14:textId="77777777" w:rsidR="008F24B1" w:rsidRDefault="00C9538A" w:rsidP="00C9538A">
      <w:pPr>
        <w:rPr>
          <w:ins w:id="191" w:author="Dr Elizabeth Wenk" w:date="2016-09-06T15:15:00Z"/>
        </w:rPr>
      </w:pPr>
      <w:del w:id="192" w:author="Dr Elizabeth Wenk" w:date="2016-09-06T15:15:00Z">
        <w:r w:rsidDel="008F24B1">
          <w:delText xml:space="preserve">, </w:delText>
        </w:r>
      </w:del>
    </w:p>
    <w:p w14:paraId="7BDA7B3F" w14:textId="4F95C145" w:rsidR="00C9538A" w:rsidRDefault="00C9538A" w:rsidP="00C9538A">
      <w:r>
        <w:t xml:space="preserve">attributed to </w:t>
      </w:r>
      <w:r w:rsidRPr="003C3342">
        <w:t>attract</w:t>
      </w:r>
      <w:r>
        <w:t>ing</w:t>
      </w:r>
      <w:r w:rsidRPr="003C3342">
        <w:t xml:space="preserve"> the animal dispersers and protect</w:t>
      </w:r>
      <w:r>
        <w:t>ing</w:t>
      </w:r>
      <w:r w:rsidRPr="003C3342">
        <w:t xml:space="preserve"> their seeds during dispersal </w:t>
      </w:r>
      <w:r w:rsidRPr="003C3342">
        <w:fldChar w:fldCharType="begin"/>
      </w:r>
      <w:r w:rsidRPr="003C3342">
        <w:instrText xml:space="preserve"> ADDIN ZOTERO_ITEM CSL_CITATION {"citationID":"pcj8bhsrc","properties":{"formattedCitation":"(Lord &amp; Westoby 2006, 2012)","plainCitation":"(Lord &amp; Westoby 2006, 2012)"},"citationItems":[{"id":291,"uris":["http://zotero.org/users/503753/items/7RWB9BFI"],"uri":["http://zotero.org/users/503753/items/7RWB9BFI"],"itemData":{"id":291,"type":"article-journal","title":"Accessory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Pr="003C3342">
        <w:fldChar w:fldCharType="separate"/>
      </w:r>
      <w:r w:rsidRPr="00634FCB">
        <w:t>(Lord &amp; Westoby 2006, 2012)</w:t>
      </w:r>
      <w:r w:rsidRPr="003C3342">
        <w:fldChar w:fldCharType="end"/>
      </w:r>
      <w:r w:rsidRPr="003C3342">
        <w:t xml:space="preserve">. This is in agreement with a strong correlation between seed size and biotic dispersal agents both in the fossil record </w:t>
      </w:r>
      <w:r w:rsidRPr="003C3342">
        <w:fldChar w:fldCharType="begin"/>
      </w:r>
      <w:r w:rsidRPr="003C3342">
        <w:instrText xml:space="preserve"> ADDIN ZOTERO_ITEM CSL_CITATION {"citationID":"jAzOIJeR","properties":{"formattedCitation":"{\\rtf (Moles {\\i{}et al.} 2005; Eriksson 2008)}","plainCitation":"(Moles et al. 2005; Eriksson 2008)"},"citationItems":[{"id":1044,"uris":["http://zotero.org/users/503753/items/VGZKNEZE"],"uri":["http://zotero.org/users/503753/items/VGZKNEZE"],"itemData":{"id":1044,"type":"article-journal","title":"Factors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PMID":"16030149"}},{"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sidRPr="00634FCB">
        <w:rPr>
          <w:rFonts w:ascii="Adobe Caslon Pro" w:hAnsi="Adobe Caslon Pro" w:cs="Adobe Caslon Pro"/>
        </w:rPr>
        <w:instrText>‐</w:instrText>
      </w:r>
      <w:r w:rsidRPr="003C3342">
        <w:instrText>form hypothesis, which suggests that large seeds and biotic dispersal evolved as coadapted traits along with evolution of large plant life</w:instrText>
      </w:r>
      <w:r w:rsidRPr="00634FCB">
        <w:rPr>
          <w:rFonts w:ascii="Adobe Caslon Pro" w:hAnsi="Adobe Caslon Pro" w:cs="Adobe Caslon Pro"/>
        </w:rPr>
        <w:instrText>‐</w:instrText>
      </w:r>
      <w:r w:rsidRPr="003C3342">
        <w:instrText>forms. The hypotheses are complementary rather than mutually exclusive. Evidence suggest that changes in vegetation structure (open vs. closed) are probably a primary driving mechanism of seed size and dispersal evolution, but life</w:instrText>
      </w:r>
      <w:r w:rsidRPr="00634FCB">
        <w:rPr>
          <w:rFonts w:ascii="Adobe Caslon Pro" w:hAnsi="Adobe Caslon Pro" w:cs="Adobe Caslon Pro"/>
        </w:rPr>
        <w:instrText>‐</w:instrText>
      </w:r>
      <w:r w:rsidRPr="003C3342">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r w:rsidRPr="003C3342">
        <w:fldChar w:fldCharType="separate"/>
      </w:r>
      <w:r w:rsidRPr="00634FCB">
        <w:t xml:space="preserve">(Moles </w:t>
      </w:r>
      <w:r w:rsidRPr="00634FCB">
        <w:rPr>
          <w:i/>
          <w:iCs/>
        </w:rPr>
        <w:t>et al.</w:t>
      </w:r>
      <w:r w:rsidRPr="00634FCB">
        <w:t xml:space="preserve"> 2005; Eriksson 2008)</w:t>
      </w:r>
      <w:r w:rsidRPr="003C3342">
        <w:fldChar w:fldCharType="end"/>
      </w:r>
      <w:r w:rsidRPr="003C3342">
        <w:t xml:space="preserve"> and modern floras </w:t>
      </w:r>
      <w:r w:rsidRPr="003C3342">
        <w:fldChar w:fldCharType="begin"/>
      </w:r>
      <w:r w:rsidRPr="003C3342">
        <w:instrText xml:space="preserve"> ADDIN ZOTERO_ITEM CSL_CITATION {"citationID":"1tplmu4l8l","properties":{"formattedCitation":"{\\rtf (Hughes {\\i{}et al.} 1994)}","plainCitation":"(Hughes et al. 1994)"},"citationItems":[{"id":1868,"uris":["http://zotero.org/users/503753/items/VPV7N5NJ"],"uri":["http://zotero.org/users/503753/items/VPV7N5NJ"],"itemData":{"id":1868,"type":"article-journal","title":"Predicting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R."},{"family":"Rice","given":"Barbara"},{"family":"Rodgerson","given":"Louise"},{"family":"Westoby","given":"Mark"}],"issued":{"date-parts":[["1994"]]}}}],"schema":"https://github.com/citation-style-language/schema/raw/master/csl-citation.json"} </w:instrText>
      </w:r>
      <w:r w:rsidRPr="003C3342">
        <w:fldChar w:fldCharType="separate"/>
      </w:r>
      <w:r w:rsidRPr="00634FCB">
        <w:t xml:space="preserve">(Hughes </w:t>
      </w:r>
      <w:r w:rsidRPr="00634FCB">
        <w:rPr>
          <w:i/>
          <w:iCs/>
        </w:rPr>
        <w:t>et al.</w:t>
      </w:r>
      <w:r w:rsidRPr="00634FCB">
        <w:t xml:space="preserve"> 1994)</w:t>
      </w:r>
      <w:r w:rsidRPr="003C3342">
        <w:fldChar w:fldCharType="end"/>
      </w:r>
      <w:r w:rsidRPr="003C3342">
        <w:t xml:space="preserve">. Worldwide, there is an observed decrease in seed set with increasing seed size </w:t>
      </w:r>
      <w:r w:rsidRPr="003C3342">
        <w:fldChar w:fldCharType="begin"/>
      </w:r>
      <w:r w:rsidRPr="003C3342">
        <w:instrText xml:space="preserve"> ADDIN ZOTERO_ITEM CSL_CITATION {"citationID":"2gh1n1r1p","properties":{"formattedCitation":"(Moles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Pr="003C3342">
        <w:fldChar w:fldCharType="separate"/>
      </w:r>
      <w:r w:rsidRPr="00634FCB">
        <w:t>(Moles &amp; Westoby 2006)</w:t>
      </w:r>
      <w:r w:rsidRPr="003C3342">
        <w:fldChar w:fldCharType="end"/>
      </w:r>
      <w:r w:rsidRPr="003C3342">
        <w:t xml:space="preserve">. </w:t>
      </w:r>
    </w:p>
    <w:p w14:paraId="425E98E8" w14:textId="79C2B9E2" w:rsidR="00C9538A" w:rsidRPr="00C9538A" w:rsidRDefault="00B40B7A" w:rsidP="00C9538A">
      <w:ins w:id="193" w:author="Dr Elizabeth Wenk " w:date="2016-09-09T13:51:00Z">
        <w:r>
          <w:t xml:space="preserve">While </w:t>
        </w:r>
      </w:ins>
      <w:ins w:id="194" w:author="Dr Elizabeth Wenk " w:date="2016-09-09T13:53:00Z">
        <w:r w:rsidR="005E14BF">
          <w:t>seed</w:t>
        </w:r>
        <w:r w:rsidR="005E14BF">
          <w:t xml:space="preserve"> </w:t>
        </w:r>
        <w:r w:rsidR="005E14BF">
          <w:t xml:space="preserve">size, </w:t>
        </w:r>
      </w:ins>
      <w:ins w:id="195" w:author="Dr Elizabeth Wenk " w:date="2016-09-09T13:51:00Z">
        <w:r>
          <w:t xml:space="preserve">seedset, and the relative investment in pollen attraction versus provisioning costs </w:t>
        </w:r>
      </w:ins>
      <w:ins w:id="196" w:author="Dr Elizabeth Wenk " w:date="2016-09-09T13:52:00Z">
        <w:r w:rsidR="005E14BF">
          <w:t>are strongly correlated, neither total accessory costs nor failed tissue costs are correlated with seed size.</w:t>
        </w:r>
      </w:ins>
      <w:ins w:id="197" w:author="Dr Elizabeth Wenk " w:date="2016-09-09T13:53:00Z">
        <w:r w:rsidR="005E14BF">
          <w:t xml:space="preserve"> </w:t>
        </w:r>
      </w:ins>
      <w:bookmarkStart w:id="198" w:name="_GoBack"/>
      <w:bookmarkEnd w:id="198"/>
    </w:p>
    <w:p w14:paraId="2BC66093" w14:textId="1E0E7A75" w:rsidR="0028648A" w:rsidRPr="003C3342" w:rsidRDefault="000D210B" w:rsidP="003C3342">
      <w:r w:rsidRPr="003C3342">
        <w:t xml:space="preserve">Since direct investment in </w:t>
      </w:r>
      <w:r w:rsidR="001D6B58" w:rsidRPr="003C3342">
        <w:t xml:space="preserve">seed dry mass </w:t>
      </w:r>
      <w:r w:rsidRPr="003C3342">
        <w:t xml:space="preserve">represents a modest component of total reproductive investment, </w:t>
      </w:r>
      <w:r w:rsidR="003A5E17" w:rsidRPr="003C3342">
        <w:t xml:space="preserve">shifts in </w:t>
      </w:r>
      <w:r w:rsidR="00C1372B" w:rsidRPr="003C3342">
        <w:t xml:space="preserve">the relative allocation of energy to seeds versus accessory tissues with seed size </w:t>
      </w:r>
      <w:r w:rsidR="00AC35C9" w:rsidRPr="003C3342">
        <w:t xml:space="preserve">would be </w:t>
      </w:r>
      <w:r w:rsidR="003A5E17" w:rsidRPr="003C3342">
        <w:t xml:space="preserve">a potentially </w:t>
      </w:r>
      <w:r w:rsidR="00AC35C9" w:rsidRPr="003C3342">
        <w:t>important trade-off</w:t>
      </w:r>
      <w:r w:rsidR="007E75D9" w:rsidRPr="003C3342">
        <w:t xml:space="preserve"> across species</w:t>
      </w:r>
      <w:r w:rsidR="00AC35C9" w:rsidRPr="003C3342">
        <w:t>. However, c</w:t>
      </w:r>
      <w:r w:rsidR="00C1372B" w:rsidRPr="003C3342">
        <w:t xml:space="preserve">onfirming </w:t>
      </w:r>
      <w:r w:rsidRPr="003C3342">
        <w:t xml:space="preserve">the results of previous studies </w:t>
      </w:r>
      <w:r w:rsidRPr="003C3342">
        <w:fldChar w:fldCharType="begin"/>
      </w:r>
      <w:r w:rsidRPr="003C3342">
        <w:instrText xml:space="preserve"> ADDIN ZOTERO_ITEM CSL_CITATION {"citationID":"6ibIZ218","properties":{"formattedCitation":"{\\rtf (Henery &amp; Westoby 2001; Moles {\\i{}et al.} 2003; Lord &amp; Westoby 2006, 2012; Chen {\\i{}et al.} 2010)}","plainCitation":"(Henery &amp; Westoby 2001; Moles et al. 2003; Lord &amp; Westoby 2006, 2012; Chen et al. 2010)"},"citationItems":[{"id":508,"uris":["http://zotero.org/users/503753/items/ET4N3TCB"],"uri":["http://zotero.org/users/503753/items/ET4N3TCB"],"itemData":{"id":508,"type":"article-journal","title":"Seed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Pr="003C3342">
        <w:rPr>
          <w:rFonts w:ascii="Cambria Math" w:hAnsi="Cambria Math" w:cs="Cambria Math"/>
        </w:rPr>
        <w:instrText>⬚</w:instrText>
      </w:r>
      <w:r w:rsidRPr="003C3342">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Pr="003C3342">
        <w:fldChar w:fldCharType="separate"/>
      </w:r>
      <w:r w:rsidRPr="007444C4">
        <w:t xml:space="preserve">(Henery &amp; Westoby 2001; Moles </w:t>
      </w:r>
      <w:r w:rsidRPr="007444C4">
        <w:rPr>
          <w:i/>
          <w:iCs/>
        </w:rPr>
        <w:t>et al.</w:t>
      </w:r>
      <w:r w:rsidRPr="007444C4">
        <w:t xml:space="preserve"> 2003; Lord &amp; Westoby 2006, 2012; Chen </w:t>
      </w:r>
      <w:r w:rsidRPr="007444C4">
        <w:rPr>
          <w:i/>
          <w:iCs/>
        </w:rPr>
        <w:t>et al.</w:t>
      </w:r>
      <w:r w:rsidRPr="007444C4">
        <w:t xml:space="preserve"> 2010)</w:t>
      </w:r>
      <w:r w:rsidRPr="003C3342">
        <w:fldChar w:fldCharType="end"/>
      </w:r>
      <w:r w:rsidR="00C1372B" w:rsidRPr="003C3342">
        <w:t>, accessory costs increas</w:t>
      </w:r>
      <w:r w:rsidR="00AC35C9" w:rsidRPr="003C3342">
        <w:t>e</w:t>
      </w:r>
      <w:r w:rsidR="001D6B58" w:rsidRPr="003C3342">
        <w:t>d</w:t>
      </w:r>
      <w:r w:rsidR="00AC35C9" w:rsidRPr="003C3342">
        <w:t xml:space="preserve"> isometrically with seed size </w:t>
      </w:r>
      <w:r w:rsidR="00C1372B" w:rsidRPr="003C3342">
        <w:t>(</w:t>
      </w:r>
      <w:r w:rsidR="00115F3A" w:rsidRPr="003C3342">
        <w:t xml:space="preserve">Figure </w:t>
      </w:r>
      <w:r w:rsidR="00407792">
        <w:t>2</w:t>
      </w:r>
      <w:r w:rsidR="00C1372B" w:rsidRPr="003C3342">
        <w:t xml:space="preserve">, Table </w:t>
      </w:r>
      <w:r w:rsidR="003F6B29">
        <w:t>2</w:t>
      </w:r>
      <w:r w:rsidR="00C1372B" w:rsidRPr="003C3342">
        <w:t>)</w:t>
      </w:r>
      <w:r w:rsidR="007E75D9" w:rsidRPr="003C3342">
        <w:t xml:space="preserve">. That is, the </w:t>
      </w:r>
      <w:r w:rsidR="00C1372B" w:rsidRPr="003C3342">
        <w:t xml:space="preserve">relative investment in seeds versus accessory costs </w:t>
      </w:r>
      <w:r w:rsidR="001D6B58" w:rsidRPr="003C3342">
        <w:t xml:space="preserve">did </w:t>
      </w:r>
      <w:r w:rsidR="00C1372B" w:rsidRPr="003C3342">
        <w:t>not shift with seed size</w:t>
      </w:r>
      <w:r w:rsidR="0028648A" w:rsidRPr="003C3342">
        <w:t xml:space="preserve"> and </w:t>
      </w:r>
      <w:r w:rsidR="001D6B58" w:rsidRPr="003C3342">
        <w:t xml:space="preserve">did </w:t>
      </w:r>
      <w:r w:rsidR="0028648A" w:rsidRPr="003C3342">
        <w:t>not represent a variable that differentiates species from one another</w:t>
      </w:r>
      <w:r w:rsidR="00C1372B" w:rsidRPr="003C3342">
        <w:t xml:space="preserve">. </w:t>
      </w:r>
      <w:r w:rsidR="0028648A" w:rsidRPr="003C3342">
        <w:t xml:space="preserve"> </w:t>
      </w:r>
      <w:r w:rsidR="00AC35C9" w:rsidRPr="003C3342">
        <w:t xml:space="preserve">Given the enormous diversity of floral forms and the </w:t>
      </w:r>
      <w:r w:rsidR="00A636AB" w:rsidRPr="003C3342">
        <w:t xml:space="preserve">known </w:t>
      </w:r>
      <w:r w:rsidR="00AC35C9" w:rsidRPr="003C3342">
        <w:t xml:space="preserve">adaptive function of many floral parts </w:t>
      </w:r>
      <w:r w:rsidR="00AC35C9" w:rsidRPr="003C3342">
        <w:fldChar w:fldCharType="begin"/>
      </w:r>
      <w:r w:rsidR="007E75D9" w:rsidRPr="003C3342">
        <w:instrText xml:space="preserve"> ADDIN ZOTERO_ITEM CSL_CITATION {"citationID":"P8Fd3yVE","properties":{"formattedCitation":"(Harder &amp; Barrett 2006; Harder &amp; Johnson 2009)","plainCitation":"(Harder &amp; Barrett 2006; Harder &amp; Johnson 2009)"},"citationItems":[{"id":431,"uris":["http://zotero.org/users/503753/items/CI98CQUN"],"uri":["http://zotero.org/users/503753/items/CI98CQUN"],"itemData":{"id":431,"type":"book","title":"Ecology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Hilton"}],"issued":{"date-parts":[["2006"]]}}},{"id":1879,"uris":["http://zotero.org/users/503753/items/37QXBMEK"],"uri":["http://zotero.org/users/503753/items/37QXBMEK"],"itemData":{"id":1879,"type":"article-journal","title":"Darwin's beautiful contrivances: evolutionary and functional evidence for floral adaptation","container-title":"New Phytologist","page":"530-545","volume":"183","issue":"3","source":"Wiley Online Library","abstract":"Contents\n\n* Summary 530\n* I. Introduction 530\n* II. The process of floral and inflorescence adaptation 532\n* III. Experimental studies of flowers as adaptations 538\n* IV. Floral diversification: microevolution writ large? 539\n* V. Concluding comments 541\n* Acknowledgements 542\n* References 542\nSummary\nAlthough not ‘a professed botanist’, Charles Darwin made seminal contributions to understanding of floral and inflorescence function while seeking evidence of adaptation by natural selection. This review considers the legacy of Darwin's ideas from three perspectives. First, we examine the process of floral and inflorescence adaptation by surveying studies of phenotypic selection, heritability and selection responses. Despite widespread phenotypic and genetic capacity for natural selection, only one-third of estimates indicate phenotypic selection. Second, we evaluate experimental studies of floral and inflorescence function and find that they usually demonstrate that reproductive traits represent adaptations. Finally, we consider the role of adaptation in floral diversification. Despite different diversification modes (coevolution, divergent use of the same pollen vector, pollinator shifts), evidence of pollination ecotypes and phylogenetic patterns suggests that adaptation commonly contributes to floral diversity. Thus, this review reveals a contrast between the inconsistent occurrence of phenotypic selection and convincing experimental and comparative evidence that floral traits are adaptations. Rather than rejecting Darwin's hypotheses about floral evolution, this contrast suggests that the tempo of creative selection varies, with strong, consistent selection during episodes of diversification, but relatively weak and inconsistent selection during longer, ‘normal’ periods of relative phenotypic stasis.","DOI":"10.1111/j.1469-8137.2009.02914.x","ISSN":"1469-8137","shortTitle":"Darwin's beautiful contrivances","language":"en","author":[{"family":"Harder","given":"Lawrence D."},{"family":"Johnson","given":"Steven D."}],"issued":{"date-parts":[["2009",8,1]]}}}],"schema":"https://github.com/citation-style-language/schema/raw/master/csl-citation.json"} </w:instrText>
      </w:r>
      <w:r w:rsidR="00AC35C9" w:rsidRPr="003C3342">
        <w:fldChar w:fldCharType="separate"/>
      </w:r>
      <w:r w:rsidR="007E75D9" w:rsidRPr="007444C4">
        <w:t>(Harder &amp; Barrett 2006; Harder &amp; Johnson 2009)</w:t>
      </w:r>
      <w:r w:rsidR="00AC35C9" w:rsidRPr="003C3342">
        <w:fldChar w:fldCharType="end"/>
      </w:r>
      <w:r w:rsidR="00AC35C9" w:rsidRPr="003C3342">
        <w:t xml:space="preserve"> </w:t>
      </w:r>
      <w:r w:rsidR="00A636AB" w:rsidRPr="003C3342">
        <w:t xml:space="preserve">it is </w:t>
      </w:r>
      <w:r w:rsidR="004634D9" w:rsidRPr="003C3342">
        <w:t xml:space="preserve">an excellent affirmation of theories on optimal energy allocation </w:t>
      </w:r>
      <w:r w:rsidR="00A636AB" w:rsidRPr="003C3342">
        <w:t xml:space="preserve">that the total reproductive investment </w:t>
      </w:r>
      <w:r w:rsidR="001D6B58" w:rsidRPr="003C3342">
        <w:t>was</w:t>
      </w:r>
      <w:r w:rsidR="008D27A1">
        <w:t xml:space="preserve"> uncorrelated with seed size</w:t>
      </w:r>
      <w:r w:rsidR="00A636AB" w:rsidRPr="003C3342">
        <w:t xml:space="preserve"> </w:t>
      </w:r>
      <w:r w:rsidR="00A636AB" w:rsidRPr="003C3342">
        <w:fldChar w:fldCharType="begin"/>
      </w:r>
      <w:r w:rsidR="00A87B93" w:rsidRPr="003C3342">
        <w:instrText xml:space="preserve"> ADDIN ZOTERO_ITEM CSL_CITATION {"citationID":"hw0JKX3t","properties":{"formattedCitation":"{\\rtf (Rosenheim {\\i{}et al.} 2010; Mironchenko &amp; Koz\\uc0\\u322{}owski 2014)}","plainCitation":"(Rosenheim et al. 2010; Mironchenko &amp; Kozłowski 2014)"},"citationItems":[{"id":901,"uris":["http://zotero.org/users/503753/items/7SHXUKQA"],"uri":["http://zotero.org/users/503753/items/7SHXUKQA"],"itemData":{"id":901,"type":"article-journal","title":"Evolutionary Balancing of Fitness</w:instrText>
      </w:r>
      <w:r w:rsidR="00A87B93" w:rsidRPr="007444C4">
        <w:rPr>
          <w:rFonts w:ascii="Adobe Caslon Pro" w:hAnsi="Adobe Caslon Pro" w:cs="Adobe Caslon Pro"/>
        </w:rPr>
        <w:instrText>‐</w:instrText>
      </w:r>
      <w:r w:rsidR="00A87B93" w:rsidRPr="003C3342">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00A87B93" w:rsidRPr="007444C4">
        <w:rPr>
          <w:rFonts w:ascii="Adobe Caslon Pro" w:hAnsi="Adobe Caslon Pro" w:cs="Adobe Caslon Pro"/>
        </w:rPr>
        <w:instrText>‐</w:instrText>
      </w:r>
      <w:r w:rsidR="00A87B93" w:rsidRPr="003C3342">
        <w:instrText>factors problems involving essential resources or essential components of reproductive effort can be analyzed with an evolutionary application of Liebig’s law of the minimum. We explore life</w:instrText>
      </w:r>
      <w:r w:rsidR="00A87B93" w:rsidRPr="007444C4">
        <w:rPr>
          <w:rFonts w:ascii="Adobe Caslon Pro" w:hAnsi="Adobe Caslon Pro" w:cs="Adobe Caslon Pro"/>
        </w:rPr>
        <w:instrText>‐</w:instrText>
      </w:r>
      <w:r w:rsidR="00A87B93" w:rsidRPr="003C3342">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00A87B93" w:rsidRPr="007444C4">
        <w:rPr>
          <w:rFonts w:ascii="Adobe Caslon Pro" w:hAnsi="Adobe Caslon Pro" w:cs="Adobe Caslon Pro"/>
        </w:rPr>
        <w:instrText>‐</w:instrText>
      </w:r>
      <w:r w:rsidR="00A87B93" w:rsidRPr="003C3342">
        <w:instrText>offspring harvest cost is smaller. Second, at the optimum, organisms balance multiple fitness</w:instrText>
      </w:r>
      <w:r w:rsidR="00A87B93" w:rsidRPr="007444C4">
        <w:rPr>
          <w:rFonts w:ascii="Adobe Caslon Pro" w:hAnsi="Adobe Caslon Pro" w:cs="Adobe Caslon Pro"/>
        </w:rPr>
        <w:instrText>‐</w:instrText>
      </w:r>
      <w:r w:rsidR="00A87B93" w:rsidRPr="003C3342">
        <w:instrText>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A."}],"issued":{"date-parts":[["2010"]]}}},{"id":1759,"uris":["http://zotero.org/users/503753/items/XMFZX6RI"],"uri":["http://zotero.org/users/503753/items/XMFZX6RI"],"itemData":{"id":1759,"type":"article-journal","title":"Optimal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cases.\n\nWe not only re-derive predictions from several previous optimal allocation models, but also obtain more information about plants</w:instrText>
      </w:r>
      <w:r w:rsidR="00A87B93" w:rsidRPr="007444C4">
        <w:instrText>׳</w:instrText>
      </w:r>
      <w:r w:rsidR="00A87B93" w:rsidRPr="003C3342">
        <w:instrText xml:space="preserve"> strategies during transitions between favourable and unfavourable seasons. One of the model</w:instrText>
      </w:r>
      <w:r w:rsidR="00A87B93" w:rsidRPr="007444C4">
        <w:instrText>׳</w:instrText>
      </w:r>
      <w:r w:rsidR="00A87B93" w:rsidRPr="003C3342">
        <w:instrText xml:space="preserve">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possible.","DOI":"10.1016/j.jtbi.2014.03.023","ISSN":"0022-5193","journalAbbreviation":"Journal of Theoretical Biology","author":[{"family":"Mironchenko","given":"Andrii"},{"family":"Kozłowski","given":"Jan"}],"issued":{"date-parts":[["2014",8,7]]}}}],"schema":"https://github.com/citation-style-language/schema/raw/master/csl-citation.json"} </w:instrText>
      </w:r>
      <w:r w:rsidR="00A636AB" w:rsidRPr="003C3342">
        <w:fldChar w:fldCharType="separate"/>
      </w:r>
      <w:r w:rsidR="00A87B93" w:rsidRPr="007444C4">
        <w:t xml:space="preserve">(Rosenheim </w:t>
      </w:r>
      <w:r w:rsidR="00A87B93" w:rsidRPr="007444C4">
        <w:rPr>
          <w:i/>
          <w:iCs/>
        </w:rPr>
        <w:t>et al.</w:t>
      </w:r>
      <w:r w:rsidR="00A87B93" w:rsidRPr="007444C4">
        <w:t xml:space="preserve"> 2010; Mironchenko &amp; Kozłowski 2014)</w:t>
      </w:r>
      <w:r w:rsidR="00A636AB" w:rsidRPr="003C3342">
        <w:fldChar w:fldCharType="end"/>
      </w:r>
      <w:r w:rsidR="00A636AB" w:rsidRPr="003C3342">
        <w:t>.</w:t>
      </w:r>
    </w:p>
    <w:p w14:paraId="2DC881A7" w14:textId="5C367AF9" w:rsidR="00C2618D" w:rsidRPr="003C3342" w:rsidRDefault="001C4FCB" w:rsidP="003C3342">
      <w:r w:rsidRPr="003C3342">
        <w:lastRenderedPageBreak/>
        <w:t>D</w:t>
      </w:r>
      <w:r w:rsidR="004634D9" w:rsidRPr="003C3342">
        <w:t xml:space="preserve">ividing </w:t>
      </w:r>
      <w:r w:rsidR="00A636AB" w:rsidRPr="003C3342">
        <w:t>t</w:t>
      </w:r>
      <w:r w:rsidR="00AC35C9" w:rsidRPr="003C3342">
        <w:t>otal</w:t>
      </w:r>
      <w:r w:rsidR="0028648A" w:rsidRPr="003C3342">
        <w:t xml:space="preserve"> accessory costs </w:t>
      </w:r>
      <w:r w:rsidR="004634D9" w:rsidRPr="003C3342">
        <w:t xml:space="preserve">into the </w:t>
      </w:r>
      <w:r w:rsidR="00A636AB" w:rsidRPr="003C3342">
        <w:t xml:space="preserve">specific </w:t>
      </w:r>
      <w:r w:rsidR="005517F7" w:rsidRPr="003C3342">
        <w:t>accessory tissue</w:t>
      </w:r>
      <w:r w:rsidR="004634D9" w:rsidRPr="003C3342">
        <w:t xml:space="preserve"> types outlined in Figure 1</w:t>
      </w:r>
      <w:r w:rsidR="00AC35C9" w:rsidRPr="003C3342">
        <w:t>,</w:t>
      </w:r>
      <w:r w:rsidR="005517F7" w:rsidRPr="003C3342">
        <w:t xml:space="preserve"> </w:t>
      </w:r>
      <w:r w:rsidR="004634D9" w:rsidRPr="003C3342">
        <w:t xml:space="preserve">allowed us to </w:t>
      </w:r>
      <w:r w:rsidR="00A636AB" w:rsidRPr="003C3342">
        <w:t xml:space="preserve">test for the existence of </w:t>
      </w:r>
      <w:r w:rsidR="005A6B03" w:rsidRPr="003C3342">
        <w:t xml:space="preserve">additional </w:t>
      </w:r>
      <w:r w:rsidR="005517F7" w:rsidRPr="003C3342">
        <w:t>trade-offs</w:t>
      </w:r>
      <w:r w:rsidR="004634D9" w:rsidRPr="003C3342">
        <w:t xml:space="preserve">, as the </w:t>
      </w:r>
      <w:r w:rsidR="00523C05" w:rsidRPr="003C3342">
        <w:t xml:space="preserve">division into these smaller energy pools </w:t>
      </w:r>
      <w:r w:rsidR="004634D9" w:rsidRPr="003C3342">
        <w:t>reflect</w:t>
      </w:r>
      <w:r w:rsidR="001D6B58" w:rsidRPr="003C3342">
        <w:t>s</w:t>
      </w:r>
      <w:r w:rsidR="004634D9" w:rsidRPr="003C3342">
        <w:t xml:space="preserve"> further branch-points in plant energy allocation</w:t>
      </w:r>
      <w:r w:rsidR="005517F7" w:rsidRPr="003C3342">
        <w:t xml:space="preserve">. </w:t>
      </w:r>
      <w:r w:rsidR="00372B31" w:rsidRPr="003C3342">
        <w:t>For instance,</w:t>
      </w:r>
      <w:r w:rsidR="0068650F" w:rsidRPr="003C3342">
        <w:t xml:space="preserve"> r</w:t>
      </w:r>
      <w:r w:rsidR="005517F7" w:rsidRPr="003C3342">
        <w:t xml:space="preserve">elative investment in pre- versus post-pollination accessory cost components predicts where a plant lies along the pollen-limitation to resource-limitation spectrum </w:t>
      </w:r>
      <w:r w:rsidR="005517F7" w:rsidRPr="003C3342">
        <w:fldChar w:fldCharType="begin"/>
      </w:r>
      <w:r w:rsidR="005517F7" w:rsidRPr="003C3342">
        <w:instrText xml:space="preserve"> ADDIN ZOTERO_ITEM CSL_CITATION {"citationID":"hdjJGEsj","properties":{"formattedCitation":"{\\rtf (Haig &amp; Westoby 1988; Burd 2008; Rosenheim {\\i{}et al.} 2014, 2016)}","plainCitation":"(Haig &amp; Westoby 1988; Burd 2008; Rosenheim et al. 2014, 2016)"},"citationItems":[{"id":583,"uris":["http://zotero.org/users/503753/items/HF4Q4VVB"],"uri":["http://zotero.org/users/503753/items/HF4Q4VVB"],"itemData":{"id":583,"type":"article-journal","title":"On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797,"uris":["http://zotero.org/users/503753/items/NXNQGRR6"],"uri":["http://zotero.org/users/503753/items/NXNQGRR6"],"itemData":{"id":797,"type":"article-journal","title":"The Haig</w:instrText>
      </w:r>
      <w:r w:rsidR="005517F7" w:rsidRPr="007444C4">
        <w:rPr>
          <w:rFonts w:ascii="Adobe Caslon Pro" w:hAnsi="Adobe Caslon Pro" w:cs="Adobe Caslon Pro"/>
        </w:rPr>
        <w:instrText>‐</w:instrText>
      </w:r>
      <w:r w:rsidR="005517F7" w:rsidRPr="003C3342">
        <w:instrText>Westoby model revisited.","container-title":"The American Naturalist","page":"400-404","volume":"171","issue":"3","source":"JSTOR","abstract":"Abstract: The Haig</w:instrText>
      </w:r>
      <w:r w:rsidR="005517F7" w:rsidRPr="007444C4">
        <w:rPr>
          <w:rFonts w:ascii="Adobe Caslon Pro" w:hAnsi="Adobe Caslon Pro" w:cs="Adobe Caslon Pro"/>
        </w:rPr>
        <w:instrText>‐</w:instrText>
      </w:r>
      <w:r w:rsidR="005517F7"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5517F7" w:rsidRPr="007444C4">
        <w:rPr>
          <w:rFonts w:ascii="Adobe Caslon Pro" w:hAnsi="Adobe Caslon Pro" w:cs="Adobe Caslon Pro"/>
        </w:rPr>
        <w:instrText>‐</w:instrText>
      </w:r>
      <w:r w:rsidR="005517F7"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5517F7" w:rsidRPr="007444C4">
        <w:rPr>
          <w:rFonts w:ascii="Adobe Caslon Pro" w:hAnsi="Adobe Caslon Pro" w:cs="Adobe Caslon Pro"/>
        </w:rPr>
        <w:instrText>‐</w:instrText>
      </w:r>
      <w:r w:rsidR="005517F7"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5517F7" w:rsidRPr="007444C4">
        <w:rPr>
          <w:rFonts w:ascii="Adobe Caslon Pro" w:hAnsi="Adobe Caslon Pro" w:cs="Adobe Caslon Pro"/>
        </w:rPr>
        <w:instrText>‐</w:instrText>
      </w:r>
      <w:r w:rsidR="005517F7" w:rsidRPr="003C3342">
        <w:instrText xml:space="preserve">analyses of pollen limitation; the second remains to be examined.","DOI":"10.1086/527499","ISSN":"0003-0147","journalAbbreviation":"The American Naturalist","author":[{"family":"Burd","given":"Martin"}],"issued":{"date-parts":[["2008",3,1]]}}},{"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M."}],"issued":{"date-parts":[["2016",3]]},"PMID":"26913951"}}],"schema":"https://github.com/citation-style-language/schema/raw/master/csl-citation.json"} </w:instrText>
      </w:r>
      <w:r w:rsidR="005517F7" w:rsidRPr="003C3342">
        <w:fldChar w:fldCharType="separate"/>
      </w:r>
      <w:r w:rsidR="005517F7" w:rsidRPr="007444C4">
        <w:t xml:space="preserve">(Haig &amp; Westoby 1988; Burd 2008; Rosenheim </w:t>
      </w:r>
      <w:r w:rsidR="005517F7" w:rsidRPr="007444C4">
        <w:rPr>
          <w:i/>
          <w:iCs/>
        </w:rPr>
        <w:t>et al.</w:t>
      </w:r>
      <w:r w:rsidR="005517F7" w:rsidRPr="007444C4">
        <w:t xml:space="preserve"> 2014, 2016)</w:t>
      </w:r>
      <w:r w:rsidR="005517F7" w:rsidRPr="003C3342">
        <w:fldChar w:fldCharType="end"/>
      </w:r>
      <w:r w:rsidR="0068650F" w:rsidRPr="003C3342">
        <w:t xml:space="preserve"> and we hypothesize</w:t>
      </w:r>
      <w:r w:rsidR="00467A71" w:rsidRPr="003C3342">
        <w:t>d</w:t>
      </w:r>
      <w:r w:rsidR="0068650F" w:rsidRPr="003C3342">
        <w:t xml:space="preserve"> this </w:t>
      </w:r>
      <w:r w:rsidR="00467A71" w:rsidRPr="003C3342">
        <w:t xml:space="preserve">would </w:t>
      </w:r>
      <w:r w:rsidR="0068650F" w:rsidRPr="003C3342">
        <w:t>also be correlated with seed size and seedset</w:t>
      </w:r>
      <w:r w:rsidRPr="003C3342">
        <w:t xml:space="preserve">. </w:t>
      </w:r>
      <w:r w:rsidR="00467A71" w:rsidRPr="003C3342">
        <w:t xml:space="preserve">To </w:t>
      </w:r>
      <w:r w:rsidR="0068650F" w:rsidRPr="003C3342">
        <w:t xml:space="preserve">determine if </w:t>
      </w:r>
      <w:r w:rsidR="00B57E8E" w:rsidRPr="003C3342">
        <w:t xml:space="preserve">the three </w:t>
      </w:r>
      <w:r w:rsidR="0068650F" w:rsidRPr="003C3342">
        <w:t xml:space="preserve">accessory tissue pools identified in Figure 1 shifted </w:t>
      </w:r>
      <w:r w:rsidRPr="003C3342">
        <w:t>across species</w:t>
      </w:r>
      <w:r w:rsidR="0068650F" w:rsidRPr="003C3342">
        <w:t xml:space="preserve">, we regressed each against seed size. </w:t>
      </w:r>
      <w:r w:rsidR="00467A71" w:rsidRPr="003C3342">
        <w:t>The results show that l</w:t>
      </w:r>
      <w:r w:rsidR="00432532" w:rsidRPr="003C3342">
        <w:t>arger-seeded species invest</w:t>
      </w:r>
      <w:r w:rsidR="001D6B58" w:rsidRPr="003C3342">
        <w:t>ed</w:t>
      </w:r>
      <w:r w:rsidR="00432532" w:rsidRPr="003C3342">
        <w:t xml:space="preserve"> disproportionately in </w:t>
      </w:r>
      <w:r w:rsidR="009D5583">
        <w:t>seed provisioning</w:t>
      </w:r>
      <w:r w:rsidR="00432532" w:rsidRPr="003C3342">
        <w:t xml:space="preserve"> (Table </w:t>
      </w:r>
      <w:r w:rsidR="003F6B29">
        <w:t>2</w:t>
      </w:r>
      <w:r w:rsidR="00432532" w:rsidRPr="003C3342">
        <w:t xml:space="preserve">, </w:t>
      </w:r>
      <w:r w:rsidR="00115F3A" w:rsidRPr="003C3342">
        <w:t xml:space="preserve">Figure </w:t>
      </w:r>
      <w:r w:rsidR="00407792">
        <w:t>2</w:t>
      </w:r>
      <w:r w:rsidR="00432532" w:rsidRPr="003C3342">
        <w:t>), in agreement with Lord &amp; Westoby’s results (2006, 2012</w:t>
      </w:r>
      <w:r w:rsidR="00BA0BF7" w:rsidRPr="003C3342">
        <w:t xml:space="preserve">, but see Chen </w:t>
      </w:r>
      <w:r w:rsidR="00BA0BF7" w:rsidRPr="003C3342">
        <w:rPr>
          <w:i/>
        </w:rPr>
        <w:t>et al.</w:t>
      </w:r>
      <w:r w:rsidR="00BA0BF7" w:rsidRPr="003C3342">
        <w:t xml:space="preserve"> 2010</w:t>
      </w:r>
      <w:r w:rsidRPr="003C3342">
        <w:t xml:space="preserve">). This </w:t>
      </w:r>
      <w:r w:rsidR="00BC0851" w:rsidRPr="003C3342">
        <w:t>is expected, since</w:t>
      </w:r>
      <w:r w:rsidR="00432532" w:rsidRPr="003C3342">
        <w:t xml:space="preserve"> larger</w:t>
      </w:r>
      <w:r w:rsidR="0074148E" w:rsidRPr="003C3342">
        <w:t xml:space="preserve"> </w:t>
      </w:r>
      <w:r w:rsidR="00432532" w:rsidRPr="003C3342">
        <w:t>seeds tend to have biotic dispersal agents</w:t>
      </w:r>
      <w:r w:rsidRPr="003C3342">
        <w:t xml:space="preserve">, and animal-dispersed species allocate a greater proportion of their reproductive energy to packaging and dispersal materials </w:t>
      </w:r>
      <w:r w:rsidR="00432532" w:rsidRPr="003C3342">
        <w:fldChar w:fldCharType="begin"/>
      </w:r>
      <w:r w:rsidR="00015AEA" w:rsidRPr="003C3342">
        <w:instrText xml:space="preserve"> ADDIN ZOTERO_ITEM CSL_CITATION {"citationID":"ye4dqh7E","properties":{"formattedCitation":"{\\rtf (Hughes {\\i{}et al.} 1994; Moles {\\i{}et al.} 2005; Eriksson 2008)}","plainCitation":"(Hughes et al. 1994; Moles et al. 2005; Eriksson 2008)"},"citationItems":[{"id":1868,"uris":["http://zotero.org/users/503753/items/VPV7N5NJ"],"uri":["http://zotero.org/users/503753/items/VPV7N5NJ"],"itemData":{"id":1868,"type":"article-journal","title":"Predicting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PMID":"16030149"}},{"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sidR="00015AEA" w:rsidRPr="007444C4">
        <w:rPr>
          <w:rFonts w:ascii="Adobe Caslon Pro" w:hAnsi="Adobe Caslon Pro" w:cs="Adobe Caslon Pro"/>
        </w:rPr>
        <w:instrText>‐</w:instrText>
      </w:r>
      <w:r w:rsidR="00015AEA" w:rsidRPr="003C3342">
        <w:instrText>form hypothesis, which suggests that large seeds and biotic dispersal evolved as coadapted traits along with evolution of large plant life</w:instrText>
      </w:r>
      <w:r w:rsidR="00015AEA" w:rsidRPr="007444C4">
        <w:rPr>
          <w:rFonts w:ascii="Adobe Caslon Pro" w:hAnsi="Adobe Caslon Pro" w:cs="Adobe Caslon Pro"/>
        </w:rPr>
        <w:instrText>‐</w:instrText>
      </w:r>
      <w:r w:rsidR="00015AEA" w:rsidRPr="003C3342">
        <w:instrText>forms. The hypotheses are complementary rather than mutually exclusive. Evidence suggest that changes in vegetation structure (open vs. closed) are probably a primary driving mechanism of seed size and dispersal evolution, but life</w:instrText>
      </w:r>
      <w:r w:rsidR="00015AEA" w:rsidRPr="007444C4">
        <w:rPr>
          <w:rFonts w:ascii="Adobe Caslon Pro" w:hAnsi="Adobe Caslon Pro" w:cs="Adobe Caslon Pro"/>
        </w:rPr>
        <w:instrText>‐</w:instrText>
      </w:r>
      <w:r w:rsidR="00015AEA" w:rsidRPr="003C3342">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r w:rsidR="00432532" w:rsidRPr="003C3342">
        <w:fldChar w:fldCharType="separate"/>
      </w:r>
      <w:r w:rsidR="00432532" w:rsidRPr="007444C4">
        <w:t xml:space="preserve">(Hughes </w:t>
      </w:r>
      <w:r w:rsidR="00432532" w:rsidRPr="007444C4">
        <w:rPr>
          <w:i/>
          <w:iCs/>
        </w:rPr>
        <w:t>et al.</w:t>
      </w:r>
      <w:r w:rsidR="00432532" w:rsidRPr="007444C4">
        <w:t xml:space="preserve"> 1994; Moles </w:t>
      </w:r>
      <w:r w:rsidR="00432532" w:rsidRPr="007444C4">
        <w:rPr>
          <w:i/>
          <w:iCs/>
        </w:rPr>
        <w:t>et al.</w:t>
      </w:r>
      <w:r w:rsidR="00432532" w:rsidRPr="007444C4">
        <w:t xml:space="preserve"> 2005; Eriksson 2008)</w:t>
      </w:r>
      <w:r w:rsidR="00432532" w:rsidRPr="003C3342">
        <w:fldChar w:fldCharType="end"/>
      </w:r>
      <w:r w:rsidR="00432532" w:rsidRPr="003C3342">
        <w:t xml:space="preserve">. </w:t>
      </w:r>
    </w:p>
    <w:p w14:paraId="76C02234" w14:textId="3977E4D0" w:rsidR="00700857" w:rsidRPr="003C3342" w:rsidRDefault="0028648A" w:rsidP="003C3342">
      <w:r w:rsidRPr="003C3342">
        <w:t>P</w:t>
      </w:r>
      <w:r w:rsidR="00432532" w:rsidRPr="003C3342">
        <w:t xml:space="preserve">revious studies </w:t>
      </w:r>
      <w:r w:rsidRPr="003C3342">
        <w:fldChar w:fldCharType="begin"/>
      </w:r>
      <w:r w:rsidRPr="003C3342">
        <w:instrText xml:space="preserve"> ADDIN ZOTERO_ITEM CSL_CITATION {"citationID":"2psi8fd12r","properties":{"formattedCitation":"(Lord &amp; Westoby 2006, 2012)","plainCitation":"(Lord &amp; Westoby 2006, 2012)"},"citationItems":[{"id":291,"uris":["http://zotero.org/users/503753/items/7RWB9BFI"],"uri":["http://zotero.org/users/503753/items/7RWB9BFI"],"itemData":{"id":291,"type":"article-journal","title":"Accessory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Pr="003C3342">
        <w:fldChar w:fldCharType="separate"/>
      </w:r>
      <w:r w:rsidRPr="007444C4">
        <w:t>(Lord &amp; Westoby 2006, 2012)</w:t>
      </w:r>
      <w:r w:rsidRPr="003C3342">
        <w:fldChar w:fldCharType="end"/>
      </w:r>
      <w:r w:rsidRPr="003C3342">
        <w:t xml:space="preserve"> </w:t>
      </w:r>
      <w:r w:rsidR="00432532" w:rsidRPr="003C3342">
        <w:t xml:space="preserve">defined a single pool of </w:t>
      </w:r>
      <w:r w:rsidR="001D5CE8">
        <w:t>pollen-attraction</w:t>
      </w:r>
      <w:r w:rsidR="00432532" w:rsidRPr="003C3342">
        <w:t xml:space="preserve"> tissues</w:t>
      </w:r>
      <w:r w:rsidRPr="003C3342">
        <w:t xml:space="preserve"> and </w:t>
      </w:r>
      <w:r w:rsidR="0068650F" w:rsidRPr="003C3342">
        <w:t xml:space="preserve">found </w:t>
      </w:r>
      <w:r w:rsidRPr="003C3342">
        <w:t xml:space="preserve">that total </w:t>
      </w:r>
      <w:r w:rsidR="001D5CE8">
        <w:t>pollen-attraction</w:t>
      </w:r>
      <w:r w:rsidRPr="003C3342">
        <w:t xml:space="preserve"> costs scale isometrically with seed size. W</w:t>
      </w:r>
      <w:r w:rsidR="00432532" w:rsidRPr="003C3342">
        <w:t xml:space="preserve">e </w:t>
      </w:r>
      <w:r w:rsidRPr="003C3342">
        <w:t xml:space="preserve">instead </w:t>
      </w:r>
      <w:r w:rsidR="00432532" w:rsidRPr="003C3342">
        <w:t xml:space="preserve">divided these tissues into those associated with seeds that matured (required </w:t>
      </w:r>
      <w:r w:rsidR="001D5CE8">
        <w:t>pollen-attraction</w:t>
      </w:r>
      <w:r w:rsidR="00432532" w:rsidRPr="003C3342">
        <w:t xml:space="preserve"> tissues, a component of total seedcosts) versus the costs of failed buds and flowers (failed </w:t>
      </w:r>
      <w:r w:rsidR="001D5CE8">
        <w:t>pollen-attraction</w:t>
      </w:r>
      <w:r w:rsidR="00467A71" w:rsidRPr="003C3342">
        <w:t xml:space="preserve"> </w:t>
      </w:r>
      <w:r w:rsidR="00432532" w:rsidRPr="003C3342">
        <w:t xml:space="preserve">tissues). This allowed us to show that the cost of failed buds and flowers scaled isometrically with seed size, while required </w:t>
      </w:r>
      <w:r w:rsidR="001D5CE8">
        <w:t>pollen-attraction</w:t>
      </w:r>
      <w:r w:rsidR="00432532" w:rsidRPr="003C3342">
        <w:t xml:space="preserve"> costs scaled with a slope significantly &lt;1 (Table </w:t>
      </w:r>
      <w:r w:rsidR="003F6B29">
        <w:t>2</w:t>
      </w:r>
      <w:r w:rsidR="00432532" w:rsidRPr="003C3342">
        <w:t xml:space="preserve">, </w:t>
      </w:r>
      <w:r w:rsidR="00115F3A" w:rsidRPr="003C3342">
        <w:t xml:space="preserve">Figure </w:t>
      </w:r>
      <w:r w:rsidR="00407792">
        <w:t>2</w:t>
      </w:r>
      <w:r w:rsidR="00432532" w:rsidRPr="003C3342">
        <w:t xml:space="preserve">). </w:t>
      </w:r>
      <w:r w:rsidR="00BC0851" w:rsidRPr="003C3342">
        <w:t xml:space="preserve">Since all but one species had failed </w:t>
      </w:r>
      <w:r w:rsidR="001D5CE8">
        <w:t>pollen-attraction</w:t>
      </w:r>
      <w:r w:rsidR="00BC0851" w:rsidRPr="003C3342">
        <w:t xml:space="preserve"> costs that were at least </w:t>
      </w:r>
      <w:r w:rsidRPr="003C3342">
        <w:t xml:space="preserve">twice </w:t>
      </w:r>
      <w:r w:rsidR="00BC0851" w:rsidRPr="003C3342">
        <w:t xml:space="preserve">as large as required </w:t>
      </w:r>
      <w:r w:rsidR="001D5CE8">
        <w:t>pollen-attraction</w:t>
      </w:r>
      <w:r w:rsidR="00BC0851" w:rsidRPr="003C3342">
        <w:t xml:space="preserve"> costs and for some species </w:t>
      </w:r>
      <w:r w:rsidRPr="003C3342">
        <w:t xml:space="preserve">one hundred times </w:t>
      </w:r>
      <w:r w:rsidR="00BC0851" w:rsidRPr="003C3342">
        <w:t xml:space="preserve">as large as required </w:t>
      </w:r>
      <w:r w:rsidR="001D5CE8">
        <w:t>pollen-attraction</w:t>
      </w:r>
      <w:r w:rsidR="00BC0851" w:rsidRPr="003C3342">
        <w:t xml:space="preserve"> costs, </w:t>
      </w:r>
      <w:r w:rsidR="00467A71" w:rsidRPr="003C3342">
        <w:t xml:space="preserve">failed </w:t>
      </w:r>
      <w:r w:rsidR="00BC0851" w:rsidRPr="003C3342">
        <w:t xml:space="preserve">pre-pollen costs </w:t>
      </w:r>
      <w:r w:rsidR="00523C05" w:rsidRPr="003C3342">
        <w:t>would dominate</w:t>
      </w:r>
      <w:r w:rsidR="00467A71" w:rsidRPr="003C3342">
        <w:t xml:space="preserve"> the “all pre-pollen costs pool” </w:t>
      </w:r>
      <w:r w:rsidR="00BC0851" w:rsidRPr="003C3342">
        <w:t xml:space="preserve">and </w:t>
      </w:r>
      <w:r w:rsidR="00467A71" w:rsidRPr="003C3342">
        <w:t xml:space="preserve">the </w:t>
      </w:r>
      <w:r w:rsidR="00BC0851" w:rsidRPr="003C3342">
        <w:t xml:space="preserve">regression between all pre-pollen costs and seed size, concealing the relationship between required </w:t>
      </w:r>
      <w:r w:rsidR="001D5CE8">
        <w:t>pollen-attraction</w:t>
      </w:r>
      <w:r w:rsidR="00BC0851" w:rsidRPr="003C3342">
        <w:t xml:space="preserve"> costs and see</w:t>
      </w:r>
      <w:r w:rsidRPr="003C3342">
        <w:t>d</w:t>
      </w:r>
      <w:r w:rsidR="00BC0851" w:rsidRPr="003C3342">
        <w:t xml:space="preserve"> size</w:t>
      </w:r>
      <w:r w:rsidR="00416733" w:rsidRPr="003C3342">
        <w:t xml:space="preserve">. </w:t>
      </w:r>
      <w:r w:rsidR="00432532" w:rsidRPr="003C3342">
        <w:t>The cost of failed fruits and seeds also scaled isometrically with seed size</w:t>
      </w:r>
      <w:r w:rsidR="00523C05" w:rsidRPr="003C3342">
        <w:t xml:space="preserve"> (Table </w:t>
      </w:r>
      <w:r w:rsidR="003F6B29">
        <w:t>2</w:t>
      </w:r>
      <w:r w:rsidR="00523C05" w:rsidRPr="003C3342">
        <w:t>)</w:t>
      </w:r>
      <w:r w:rsidRPr="003C3342">
        <w:t>, but represents a much more modest energy expenditure (Table 1)</w:t>
      </w:r>
      <w:r w:rsidR="00432532" w:rsidRPr="003C3342">
        <w:t xml:space="preserve">. </w:t>
      </w:r>
    </w:p>
    <w:p w14:paraId="7430930A" w14:textId="17E4C4A3" w:rsidR="00233091" w:rsidRPr="003C3342" w:rsidRDefault="00BC0851" w:rsidP="003C3342">
      <w:r w:rsidRPr="003C3342">
        <w:lastRenderedPageBreak/>
        <w:t xml:space="preserve">This collection of results emphasizes that there is a trade-off between investment in required </w:t>
      </w:r>
      <w:r w:rsidR="001D5CE8">
        <w:t>pollen-attraction</w:t>
      </w:r>
      <w:r w:rsidRPr="003C3342">
        <w:t xml:space="preserve"> tissues and </w:t>
      </w:r>
      <w:r w:rsidR="009D5583">
        <w:t xml:space="preserve">provisioning </w:t>
      </w:r>
      <w:r w:rsidRPr="003C3342">
        <w:t>tissues</w:t>
      </w:r>
      <w:r w:rsidR="00A636AB" w:rsidRPr="003C3342">
        <w:t xml:space="preserve">, </w:t>
      </w:r>
      <w:r w:rsidR="003239B9" w:rsidRPr="003C3342">
        <w:t xml:space="preserve">similar to that </w:t>
      </w:r>
      <w:r w:rsidR="00A636AB" w:rsidRPr="003C3342">
        <w:t xml:space="preserve">proposed by </w:t>
      </w:r>
      <w:commentRangeStart w:id="199"/>
      <w:r w:rsidR="00A636AB" w:rsidRPr="003C3342">
        <w:t>Haig</w:t>
      </w:r>
      <w:commentRangeEnd w:id="199"/>
      <w:r w:rsidR="003239B9" w:rsidRPr="003C3342">
        <w:rPr>
          <w:rStyle w:val="CommentReference"/>
          <w:rFonts w:cs="Times New Roman"/>
        </w:rPr>
        <w:commentReference w:id="199"/>
      </w:r>
      <w:r w:rsidR="00A636AB" w:rsidRPr="003C3342">
        <w:t xml:space="preserve"> &amp; Westoby (1988)</w:t>
      </w:r>
      <w:r w:rsidR="00C130AB" w:rsidRPr="003C3342">
        <w:t>,</w:t>
      </w:r>
      <w:r w:rsidRPr="003C3342">
        <w:t xml:space="preserve"> and this trade-off correlates with seed size.</w:t>
      </w:r>
      <w:r w:rsidR="00700857" w:rsidRPr="003C3342">
        <w:t xml:space="preserve"> </w:t>
      </w:r>
      <w:commentRangeStart w:id="200"/>
      <w:commentRangeStart w:id="201"/>
      <w:r w:rsidR="00C2618D" w:rsidRPr="003C3342">
        <w:t>(Note that, we are explicitly comparing investment just in seedcosts, while the Haig &amp; W</w:t>
      </w:r>
      <w:r w:rsidR="00BA0D72" w:rsidRPr="003C3342">
        <w:t xml:space="preserve">estoby model considers all </w:t>
      </w:r>
      <w:r w:rsidR="001D5CE8">
        <w:t>pollen-attraction</w:t>
      </w:r>
      <w:r w:rsidR="00C2618D" w:rsidRPr="003C3342">
        <w:t xml:space="preserve"> </w:t>
      </w:r>
      <w:r w:rsidR="00BA0D72" w:rsidRPr="003C3342">
        <w:t xml:space="preserve">and seed provisioning </w:t>
      </w:r>
      <w:r w:rsidR="00C2618D" w:rsidRPr="003C3342">
        <w:t>tissues.)</w:t>
      </w:r>
      <w:commentRangeEnd w:id="200"/>
      <w:r w:rsidR="002A7922" w:rsidRPr="003C3342">
        <w:rPr>
          <w:rStyle w:val="CommentReference"/>
          <w:rFonts w:cs="Times New Roman"/>
        </w:rPr>
        <w:commentReference w:id="200"/>
      </w:r>
      <w:commentRangeEnd w:id="201"/>
      <w:r w:rsidR="00AE6290">
        <w:rPr>
          <w:rStyle w:val="CommentReference"/>
        </w:rPr>
        <w:commentReference w:id="201"/>
      </w:r>
      <w:r w:rsidR="00C2618D" w:rsidRPr="003C3342">
        <w:t xml:space="preserve"> </w:t>
      </w:r>
      <w:r w:rsidR="00700857" w:rsidRPr="003C3342">
        <w:t xml:space="preserve">The less-than-isometric slope between required </w:t>
      </w:r>
      <w:r w:rsidR="001D5CE8">
        <w:t>pollen-attraction</w:t>
      </w:r>
      <w:r w:rsidR="00700857" w:rsidRPr="003C3342">
        <w:t xml:space="preserve"> tissues and seed size indicates that, </w:t>
      </w:r>
      <w:r w:rsidR="001D5CE8">
        <w:t>pollen-attraction</w:t>
      </w:r>
      <w:r w:rsidR="00700857" w:rsidRPr="003C3342">
        <w:t xml:space="preserve"> tissues are cheaper for larger-seeded species to construct. In contrast, the greater-than-isometric slope between </w:t>
      </w:r>
      <w:r w:rsidR="00BA0D72" w:rsidRPr="003C3342">
        <w:t xml:space="preserve">provisioning </w:t>
      </w:r>
      <w:r w:rsidR="00700857" w:rsidRPr="003C3342">
        <w:t xml:space="preserve">costs and seed size indicates that </w:t>
      </w:r>
      <w:r w:rsidR="009D5583">
        <w:t xml:space="preserve">provisioning </w:t>
      </w:r>
      <w:r w:rsidR="00700857" w:rsidRPr="003C3342">
        <w:t>tissues require proportionally greater reproductive investment in larger-seeded species</w:t>
      </w:r>
      <w:r w:rsidR="00C2618D" w:rsidRPr="003C3342">
        <w:t xml:space="preserve"> (Table 2)</w:t>
      </w:r>
      <w:r w:rsidR="00700857" w:rsidRPr="003C3342">
        <w:t xml:space="preserve">. </w:t>
      </w:r>
      <w:r w:rsidR="00C130AB" w:rsidRPr="003C3342">
        <w:t xml:space="preserve">Moreover, in both previous studies </w:t>
      </w:r>
      <w:r w:rsidR="00523C05" w:rsidRPr="003C3342">
        <w:fldChar w:fldCharType="begin"/>
      </w:r>
      <w:r w:rsidR="00523C05" w:rsidRPr="003C3342">
        <w:instrText xml:space="preserve"> ADDIN ZOTERO_ITEM CSL_CITATION {"citationID":"12qfmiv2ou","properties":{"formattedCitation":"(Moles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523C05" w:rsidRPr="003C3342">
        <w:fldChar w:fldCharType="separate"/>
      </w:r>
      <w:r w:rsidR="00523C05" w:rsidRPr="007444C4">
        <w:t>(Moles &amp; Westoby 2006)</w:t>
      </w:r>
      <w:r w:rsidR="00523C05" w:rsidRPr="003C3342">
        <w:fldChar w:fldCharType="end"/>
      </w:r>
      <w:r w:rsidR="00C130AB" w:rsidRPr="003C3342">
        <w:t xml:space="preserve"> and the current data set, species with larger seed size are observed to have lower seed set, </w:t>
      </w:r>
      <w:del w:id="202" w:author="Dr Elizabeth Wenk" w:date="2016-09-06T11:34:00Z">
        <w:r w:rsidR="00C130AB" w:rsidRPr="003C3342" w:rsidDel="009D5583">
          <w:delText xml:space="preserve">adding </w:delText>
        </w:r>
      </w:del>
      <w:del w:id="203" w:author="Dr Elizabeth Wenk" w:date="2016-09-06T11:33:00Z">
        <w:r w:rsidR="00C130AB" w:rsidRPr="003C3342" w:rsidDel="009D5583">
          <w:delText xml:space="preserve">yet another dimension </w:delText>
        </w:r>
      </w:del>
      <w:ins w:id="204" w:author="Dr Elizabeth Wenk" w:date="2016-09-06T11:35:00Z">
        <w:r w:rsidR="009D5583">
          <w:t xml:space="preserve">adding </w:t>
        </w:r>
      </w:ins>
      <w:ins w:id="205" w:author="Dr Elizabeth Wenk" w:date="2016-09-06T11:34:00Z">
        <w:r w:rsidR="009D5583">
          <w:t xml:space="preserve">an additional </w:t>
        </w:r>
      </w:ins>
      <w:ins w:id="206" w:author="Dr Elizabeth Wenk" w:date="2016-09-06T11:35:00Z">
        <w:r w:rsidR="009D5583">
          <w:t xml:space="preserve">variable that </w:t>
        </w:r>
      </w:ins>
      <w:ins w:id="207" w:author="Dr Elizabeth Wenk" w:date="2016-09-06T11:34:00Z">
        <w:r w:rsidR="009D5583">
          <w:t>correlate</w:t>
        </w:r>
      </w:ins>
      <w:ins w:id="208" w:author="Dr Elizabeth Wenk" w:date="2016-09-06T11:35:00Z">
        <w:r w:rsidR="009D5583">
          <w:t>s</w:t>
        </w:r>
      </w:ins>
      <w:ins w:id="209" w:author="Dr Elizabeth Wenk" w:date="2016-09-06T11:34:00Z">
        <w:r w:rsidR="009D5583">
          <w:t xml:space="preserve"> with </w:t>
        </w:r>
      </w:ins>
      <w:del w:id="210" w:author="Dr Elizabeth Wenk" w:date="2016-09-06T11:34:00Z">
        <w:r w:rsidR="00C130AB" w:rsidRPr="003C3342" w:rsidDel="009D5583">
          <w:delText xml:space="preserve">to </w:delText>
        </w:r>
      </w:del>
      <w:r w:rsidR="00C130AB" w:rsidRPr="003C3342">
        <w:t xml:space="preserve">the </w:t>
      </w:r>
      <w:r w:rsidR="001D5CE8">
        <w:t>pollen-attraction</w:t>
      </w:r>
      <w:r w:rsidR="00C130AB" w:rsidRPr="003C3342">
        <w:t xml:space="preserve"> vs. post-pol</w:t>
      </w:r>
      <w:r w:rsidR="00523C05" w:rsidRPr="003C3342">
        <w:t>lination</w:t>
      </w:r>
      <w:r w:rsidR="00233091" w:rsidRPr="003C3342">
        <w:t xml:space="preserve"> provisioning gradient.</w:t>
      </w:r>
    </w:p>
    <w:p w14:paraId="22572B5A" w14:textId="25AA21EA" w:rsidR="00D06D49" w:rsidRPr="003C3342" w:rsidDel="00AE6290" w:rsidRDefault="00233091" w:rsidP="00AE6290">
      <w:pPr>
        <w:rPr>
          <w:del w:id="211" w:author="Dr Elizabeth Wenk" w:date="2016-09-06T16:40:00Z"/>
        </w:rPr>
      </w:pPr>
      <w:r w:rsidRPr="003C3342">
        <w:t>Overall,</w:t>
      </w:r>
      <w:r w:rsidR="00523C05" w:rsidRPr="003C3342">
        <w:t xml:space="preserve"> </w:t>
      </w:r>
      <w:r w:rsidR="00C130AB" w:rsidRPr="003C3342">
        <w:t xml:space="preserve">larger-seeded species </w:t>
      </w:r>
      <w:r w:rsidR="00C2618D" w:rsidRPr="003C3342">
        <w:t xml:space="preserve">are </w:t>
      </w:r>
      <w:del w:id="212" w:author="Dr Elizabeth Wenk" w:date="2016-09-06T16:40:00Z">
        <w:r w:rsidR="00C2618D" w:rsidRPr="003C3342" w:rsidDel="00AE6290">
          <w:delText>parental optimists, producing</w:delText>
        </w:r>
        <w:r w:rsidR="00C130AB" w:rsidRPr="003C3342" w:rsidDel="00AE6290">
          <w:delText xml:space="preserve"> abundant cheap flowers (and ovules). Post-pollination costs are relatively greater for these species, so </w:delText>
        </w:r>
        <w:r w:rsidR="00F769A0" w:rsidRPr="003C3342" w:rsidDel="00AE6290">
          <w:delText xml:space="preserve">on average </w:delText>
        </w:r>
        <w:r w:rsidR="00C130AB" w:rsidRPr="003C3342" w:rsidDel="00AE6290">
          <w:delText>only a few of the many ovules produced will progress to become mature seeds, leading to a low seedset (</w:delText>
        </w:r>
        <w:r w:rsidR="00115F3A" w:rsidRPr="003C3342" w:rsidDel="00AE6290">
          <w:delText xml:space="preserve">Figure </w:delText>
        </w:r>
        <w:r w:rsidR="00407792" w:rsidDel="00AE6290">
          <w:delText>2</w:delText>
        </w:r>
        <w:r w:rsidR="00C130AB" w:rsidRPr="003C3342" w:rsidDel="00AE6290">
          <w:delText>). Since producing additional flowers induces a relatively low cost, these species are selected to produce sufficient flowers to minimize pollen limitation</w:delText>
        </w:r>
        <w:r w:rsidR="00523C05" w:rsidRPr="003C3342" w:rsidDel="00AE6290">
          <w:delText xml:space="preserve"> through an over-production of ovules </w:delText>
        </w:r>
        <w:r w:rsidR="00523C05" w:rsidRPr="003C3342" w:rsidDel="00AE6290">
          <w:fldChar w:fldCharType="begin"/>
        </w:r>
        <w:r w:rsidR="00523C05" w:rsidRPr="003C3342" w:rsidDel="00AE6290">
          <w:delInstrText xml:space="preserve"> ADDIN ZOTERO_ITEM CSL_CITATION {"citationID":"q34t152r8","properties":{"formattedCitation":"{\\rtf (Schreiber {\\i{}et al.} 2015; Rosenheim {\\i{}et al.} 2015)}","plainCitation":"(Schreiber et al. 2015; Rosenheim et al. 2015)"},"citationItems":[{"id":161,"uris":["http://zotero.org/users/503753/items/4HB47WDX"],"uri":["http://zotero.org/users/503753/items/4HB47WDX"],"itemData":{"id":161,"type":"article-journal","title":"Evolutionary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delInstrText>
        </w:r>
        <w:r w:rsidR="00523C05" w:rsidRPr="003C3342" w:rsidDel="00AE6290">
          <w:fldChar w:fldCharType="separate"/>
        </w:r>
        <w:r w:rsidR="00523C05" w:rsidRPr="007444C4" w:rsidDel="00AE6290">
          <w:delText xml:space="preserve">(Schreiber </w:delText>
        </w:r>
        <w:r w:rsidR="00523C05" w:rsidRPr="007444C4" w:rsidDel="00AE6290">
          <w:rPr>
            <w:i/>
            <w:iCs/>
          </w:rPr>
          <w:delText>et al.</w:delText>
        </w:r>
        <w:r w:rsidR="00523C05" w:rsidRPr="007444C4" w:rsidDel="00AE6290">
          <w:delText xml:space="preserve"> 2015; Rosenheim </w:delText>
        </w:r>
        <w:r w:rsidR="00523C05" w:rsidRPr="007444C4" w:rsidDel="00AE6290">
          <w:rPr>
            <w:i/>
            <w:iCs/>
          </w:rPr>
          <w:delText>et al.</w:delText>
        </w:r>
        <w:r w:rsidR="00523C05" w:rsidRPr="007444C4" w:rsidDel="00AE6290">
          <w:delText xml:space="preserve"> 2015)</w:delText>
        </w:r>
        <w:r w:rsidR="00523C05" w:rsidRPr="003C3342" w:rsidDel="00AE6290">
          <w:fldChar w:fldCharType="end"/>
        </w:r>
        <w:r w:rsidR="00C130AB" w:rsidRPr="003C3342" w:rsidDel="00AE6290">
          <w:delText xml:space="preserve">. </w:delText>
        </w:r>
        <w:r w:rsidR="00C2618D" w:rsidRPr="003C3342" w:rsidDel="00AE6290">
          <w:delText>However</w:delText>
        </w:r>
        <w:r w:rsidR="00C130AB" w:rsidRPr="003C3342" w:rsidDel="00AE6290">
          <w:delText xml:space="preserve">, </w:delText>
        </w:r>
        <w:r w:rsidR="00523C05" w:rsidRPr="003C3342" w:rsidDel="00AE6290">
          <w:delText xml:space="preserve">these species have </w:delText>
        </w:r>
        <w:r w:rsidR="00C2618D" w:rsidRPr="003C3342" w:rsidDel="00AE6290">
          <w:delText xml:space="preserve">only </w:delText>
        </w:r>
        <w:r w:rsidR="00523C05" w:rsidRPr="003C3342" w:rsidDel="00AE6290">
          <w:delText xml:space="preserve">sufficient resources to provision a modest number of seeds </w:delText>
        </w:r>
        <w:r w:rsidR="00C130AB" w:rsidRPr="003C3342" w:rsidDel="00AE6290">
          <w:delText>and will abort all but a few ovules, pollinated or un</w:delText>
        </w:r>
        <w:r w:rsidR="00F66C59" w:rsidDel="00AE6290">
          <w:delText>-</w:delText>
        </w:r>
        <w:r w:rsidR="00C130AB" w:rsidRPr="003C3342" w:rsidDel="00AE6290">
          <w:delText xml:space="preserve">pollinated. Indeed, as shown in </w:delText>
        </w:r>
        <w:r w:rsidR="00115F3A" w:rsidRPr="003C3342" w:rsidDel="00AE6290">
          <w:delText xml:space="preserve">Figure </w:delText>
        </w:r>
        <w:r w:rsidR="00407792" w:rsidDel="00AE6290">
          <w:delText>2</w:delText>
        </w:r>
        <w:r w:rsidR="00C130AB" w:rsidRPr="003C3342" w:rsidDel="00AE6290">
          <w:delText xml:space="preserve">, the large-seeded species that make cheap flowers, make disproportionately many flowers: the slope of the regression between bud count (scaled to plant size) and seed size is shallower than -1, while the regression between seed count and seed size is indistinguishable from -1. Their seed production, indicating their fitness, scales isometrically to their seed size, while flower production, an intermediate step, does not. The final investment in seeds then matches theoretical expectations – species either make many small seeds or proportionally fewer heavier ones </w:delText>
        </w:r>
        <w:r w:rsidR="00523C05" w:rsidRPr="003C3342" w:rsidDel="00AE6290">
          <w:fldChar w:fldCharType="begin"/>
        </w:r>
        <w:r w:rsidR="00523C05" w:rsidRPr="003C3342" w:rsidDel="00AE6290">
          <w:delInstrText xml:space="preserve"> ADDIN ZOTERO_ITEM CSL_CITATION {"citationID":"2onp7mmk92","properties":{"formattedCitation":"(Moles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delInstrText>
        </w:r>
        <w:r w:rsidR="00523C05" w:rsidRPr="003C3342" w:rsidDel="00AE6290">
          <w:fldChar w:fldCharType="separate"/>
        </w:r>
        <w:r w:rsidR="00523C05" w:rsidRPr="007444C4" w:rsidDel="00AE6290">
          <w:delText>(Moles &amp; Westoby 2006)</w:delText>
        </w:r>
        <w:r w:rsidR="00523C05" w:rsidRPr="003C3342" w:rsidDel="00AE6290">
          <w:fldChar w:fldCharType="end"/>
        </w:r>
        <w:r w:rsidR="00C130AB" w:rsidRPr="003C3342" w:rsidDel="00AE6290">
          <w:delText>.</w:delText>
        </w:r>
        <w:r w:rsidRPr="003C3342" w:rsidDel="00AE6290">
          <w:delText xml:space="preserve"> </w:delText>
        </w:r>
      </w:del>
    </w:p>
    <w:p w14:paraId="1A0237E8" w14:textId="0468472D" w:rsidR="005764D3" w:rsidRPr="003C3342" w:rsidRDefault="005764D3" w:rsidP="00AE6290">
      <w:commentRangeStart w:id="213"/>
      <w:del w:id="214" w:author="Dr Elizabeth Wenk" w:date="2016-09-06T16:40:00Z">
        <w:r w:rsidRPr="003C3342" w:rsidDel="00AE6290">
          <w:lastRenderedPageBreak/>
          <w:delText>Haig</w:delText>
        </w:r>
        <w:commentRangeEnd w:id="213"/>
        <w:r w:rsidR="00687D3A" w:rsidRPr="003C3342" w:rsidDel="00AE6290">
          <w:rPr>
            <w:rStyle w:val="CommentReference"/>
            <w:rFonts w:cs="Times New Roman"/>
          </w:rPr>
          <w:commentReference w:id="213"/>
        </w:r>
        <w:r w:rsidRPr="003C3342" w:rsidDel="00AE6290">
          <w:delText xml:space="preserve"> &amp; Westoby’s (1988) model has been extended to model how the trade-off curves shifts in stochastic environments  and with different levels of individual variation in pollen receipt </w:delText>
        </w:r>
        <w:r w:rsidRPr="003C3342" w:rsidDel="00AE6290">
          <w:fldChar w:fldCharType="begin"/>
        </w:r>
        <w:r w:rsidRPr="003C3342" w:rsidDel="00AE6290">
          <w:delInstrText xml:space="preserve"> ADDIN ZOTERO_ITEM CSL_CITATION {"citationID":"y1aoEylX","properties":{"formattedCitation":"{\\rtf (Burd 2008; Burd {\\i{}et al.} 2009; Rosenheim {\\i{}et al.} 2014, 2015)}","plainCitation":"(Burd 2008; Burd et al. 2009; Rosenheim et al. 2014, 2015)"},"citationItems":[{"id":797,"uris":["http://zotero.org/users/503753/items/NXNQGRR6"],"uri":["http://zotero.org/users/503753/items/NXNQGRR6"],"itemData":{"id":797,"type":"article-journal","title":"The Haig</w:delInstrText>
        </w:r>
        <w:r w:rsidRPr="007444C4" w:rsidDel="00AE6290">
          <w:rPr>
            <w:rFonts w:ascii="Cambria Math" w:hAnsi="Cambria Math" w:cs="Cambria Math"/>
          </w:rPr>
          <w:delInstrText>‐</w:delInstrText>
        </w:r>
        <w:r w:rsidRPr="003C3342" w:rsidDel="00AE6290">
          <w:delInstrText>Westoby model revisited.","container-title":"The American Naturalist","page":"400-404","volume":"171","issue":"3","source":"JSTOR","abstract":"Abstract: The Haig</w:delInstrText>
        </w:r>
        <w:r w:rsidRPr="007444C4" w:rsidDel="00AE6290">
          <w:rPr>
            <w:rFonts w:ascii="Cambria Math" w:hAnsi="Cambria Math" w:cs="Cambria Math"/>
          </w:rPr>
          <w:delInstrText>‐</w:delInstrText>
        </w:r>
        <w:r w:rsidRPr="003C3342" w:rsidDel="00AE6290">
          <w:delInstrText>Westoby model predicted that seed set in flowering plants would be equally limited by both pollen capture and resource supply because the optimal level of pollinator attraction should garner just the number of ovule fertilizations needed to consume the available seed</w:delInstrText>
        </w:r>
        <w:r w:rsidRPr="007444C4" w:rsidDel="00AE6290">
          <w:rPr>
            <w:rFonts w:ascii="Cambria Math" w:hAnsi="Cambria Math" w:cs="Cambria Math"/>
          </w:rPr>
          <w:delInstrText>‐</w:delInstrText>
        </w:r>
        <w:r w:rsidRPr="003C3342" w:rsidDel="00AE6290">
          <w:del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delInstrText>
        </w:r>
        <w:r w:rsidRPr="007444C4" w:rsidDel="00AE6290">
          <w:rPr>
            <w:rFonts w:ascii="Cambria Math" w:hAnsi="Cambria Math" w:cs="Cambria Math"/>
          </w:rPr>
          <w:delInstrText>‐</w:delInstrText>
        </w:r>
        <w:r w:rsidRPr="003C3342" w:rsidDel="00AE6290">
          <w:del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delInstrText>
        </w:r>
        <w:r w:rsidRPr="007444C4" w:rsidDel="00AE6290">
          <w:rPr>
            <w:rFonts w:ascii="Cambria Math" w:hAnsi="Cambria Math" w:cs="Cambria Math"/>
          </w:rPr>
          <w:delInstrText>‐</w:delInstrText>
        </w:r>
        <w:r w:rsidRPr="003C3342" w:rsidDel="00AE6290">
          <w:delInstrText xml:space="preserve">analyses of pollen limitation; the second remains to be examined.","DOI":"10.1086/527499","ISSN":"0003-0147","journalAbbreviation":"The American Naturalist","author":[{"family":"Burd","given":"Martin"}],"issued":{"date-parts":[["2008",3,1]]}}},{"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C."}],"issued":{"date-parts":[["2009",6,1]]},"PMID":"21628266"}},{"id":1714,"uris":["http://zotero.org/users/503753/items/WN2ZG9VC"],"uri":["http://zotero.org/users/503753/items/WN2ZG9VC"],"itemData":{"id":1714,"type":"article-journal","title":"Parental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delInstrText>
        </w:r>
        <w:r w:rsidRPr="003C3342" w:rsidDel="00AE6290">
          <w:fldChar w:fldCharType="separate"/>
        </w:r>
        <w:r w:rsidRPr="007444C4" w:rsidDel="00AE6290">
          <w:delText xml:space="preserve">(Burd 2008; Burd </w:delText>
        </w:r>
        <w:r w:rsidRPr="007444C4" w:rsidDel="00AE6290">
          <w:rPr>
            <w:i/>
            <w:iCs/>
          </w:rPr>
          <w:delText>et al.</w:delText>
        </w:r>
        <w:r w:rsidRPr="007444C4" w:rsidDel="00AE6290">
          <w:delText xml:space="preserve"> 2009; Rosenheim </w:delText>
        </w:r>
        <w:r w:rsidRPr="007444C4" w:rsidDel="00AE6290">
          <w:rPr>
            <w:i/>
            <w:iCs/>
          </w:rPr>
          <w:delText>et al.</w:delText>
        </w:r>
        <w:r w:rsidRPr="007444C4" w:rsidDel="00AE6290">
          <w:delText xml:space="preserve"> 2014, 2015)</w:delText>
        </w:r>
        <w:r w:rsidRPr="003C3342" w:rsidDel="00AE6290">
          <w:fldChar w:fldCharType="end"/>
        </w:r>
        <w:r w:rsidRPr="003C3342" w:rsidDel="00AE6290">
          <w:delText xml:space="preserve">. Among their conclusions, species in stochastic environments will </w:delText>
        </w:r>
        <w:r w:rsidR="00687D3A" w:rsidRPr="003C3342" w:rsidDel="00AE6290">
          <w:delText xml:space="preserve">generally </w:delText>
        </w:r>
        <w:r w:rsidRPr="003C3342" w:rsidDel="00AE6290">
          <w:delText xml:space="preserve">over invest in the tissue type that is relatively cheaper. For the </w:delText>
        </w:r>
        <w:r w:rsidR="00C2618D" w:rsidRPr="003C3342" w:rsidDel="00AE6290">
          <w:delText xml:space="preserve">parental optimists, </w:delText>
        </w:r>
        <w:r w:rsidRPr="003C3342" w:rsidDel="00AE6290">
          <w:delText>with less cost</w:delText>
        </w:r>
        <w:r w:rsidR="00C2618D" w:rsidRPr="003C3342" w:rsidDel="00AE6290">
          <w:delText xml:space="preserve">ly </w:delText>
        </w:r>
        <w:r w:rsidRPr="003C3342" w:rsidDel="00AE6290">
          <w:delText>pre-pollination</w:delText>
        </w:r>
      </w:del>
      <w:ins w:id="215" w:author="Dr Elizabeth Wenk" w:date="2016-08-30T15:02:00Z">
        <w:del w:id="216" w:author="Dr Elizabeth Wenk" w:date="2016-09-06T16:40:00Z">
          <w:r w:rsidR="001D5CE8" w:rsidDel="00AE6290">
            <w:delText>pollen-attraction</w:delText>
          </w:r>
        </w:del>
      </w:ins>
      <w:del w:id="217" w:author="Dr Elizabeth Wenk" w:date="2016-09-06T16:40:00Z">
        <w:r w:rsidRPr="003C3342" w:rsidDel="00AE6290">
          <w:delText xml:space="preserve"> materials, this means that an overabundance of ovules is produced – and usually aborted – but there are additional ovules that can be matured when sufficient resources are available </w:delText>
        </w:r>
        <w:r w:rsidRPr="003C3342" w:rsidDel="00AE6290">
          <w:fldChar w:fldCharType="begin"/>
        </w:r>
        <w:r w:rsidRPr="003C3342" w:rsidDel="00AE6290">
          <w:delInstrText xml:space="preserve"> ADDIN ZOTERO_ITEM CSL_CITATION {"citationID":"XtrrooEL","properties":{"formattedCitation":"{\\rtf (Andrade {\\i{}et al.} 2005; Sadras 2007; Burd {\\i{}et al.} 2009; Schreiber {\\i{}et al.} 2015; Rosenheim {\\i{}et al.} 2015)}","plainCitation":"(Andrade et al. 2005; Sadras 2007; Burd et al. 2009; Schreiber et al. 2015; Rosenheim et al. 2015)"},"citationItems":[{"id":1775,"uris":["http://zotero.org/users/503753/items/4D8GV2ED"],"uri":["http://zotero.org/users/503753/items/4D8GV2ED"],"itemData":{"id":1775,"type":"article-journal","title":"Physiological determinants of crop growth and yield in maize, sunflower and soybean","container-title":"Journal of Crop Improvement","page":"51-101","volume":"14","issue":"1-2","source":"Taylor and Francis+NEJM","abstract":"This review focuses on the mechanisms determining yield in maize, sunflower and soybean, the three major summer crops of the Argentinean Pampas. Emphasis is given to the capture of light by the crop canopy and the processes determining grain set and grain filling. A strong correlation between grain yield and the physiological status of crops or plants at crop-specific critical periods is confirmed. This basic physiological information is used (i) to evaluate and understand the effect of agricultural management practices on crop yield and (ii) as the source of concepts and quantitative relationships for crop simulation models. Finally, we discuss the relevance of the described physiological processes for crop breeding.","DOI":"10.1300/J411v14n01_05","ISSN":"1542-7528","author":[{"family":"Andrade","given":"F. H."},{"family":"Sadras","given":"V. O."},{"family":"Vega","given":"C. R. C."},{"family":"Echarte","given":"L."}],"issued":{"date-parts":[["2005",9,13]]}}},{"id":1772,"uris":["http://zotero.org/users/503753/items/SU2692K3"],"uri":["http://zotero.org/users/503753/items/SU2692K3"],"itemData":{"id":1772,"type":"article-journal","title":"Evolutionary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C."}],"issued":{"date-parts":[["2009",6,1]]},"PMID":"21628266"}},{"id":161,"uris":["http://zotero.org/users/503753/items/4HB47WDX"],"uri":["http://zotero.org/users/503753/items/4HB47WDX"],"itemData":{"id":161,"type":"article-journal","title":"Evolutionary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delInstrText>
        </w:r>
        <w:r w:rsidRPr="003C3342" w:rsidDel="00AE6290">
          <w:fldChar w:fldCharType="separate"/>
        </w:r>
        <w:r w:rsidRPr="007444C4" w:rsidDel="00AE6290">
          <w:delText xml:space="preserve">(Andrade </w:delText>
        </w:r>
        <w:r w:rsidRPr="007444C4" w:rsidDel="00AE6290">
          <w:rPr>
            <w:i/>
            <w:iCs/>
          </w:rPr>
          <w:delText>et al.</w:delText>
        </w:r>
        <w:r w:rsidRPr="007444C4" w:rsidDel="00AE6290">
          <w:delText xml:space="preserve"> 2005; Sadras 2007; Burd </w:delText>
        </w:r>
        <w:r w:rsidRPr="007444C4" w:rsidDel="00AE6290">
          <w:rPr>
            <w:i/>
            <w:iCs/>
          </w:rPr>
          <w:delText>et al.</w:delText>
        </w:r>
        <w:r w:rsidRPr="007444C4" w:rsidDel="00AE6290">
          <w:delText xml:space="preserve"> 2009; Schreiber </w:delText>
        </w:r>
        <w:r w:rsidRPr="007444C4" w:rsidDel="00AE6290">
          <w:rPr>
            <w:i/>
            <w:iCs/>
          </w:rPr>
          <w:delText>et al.</w:delText>
        </w:r>
        <w:r w:rsidRPr="007444C4" w:rsidDel="00AE6290">
          <w:delText xml:space="preserve"> 2015; Rosenheim </w:delText>
        </w:r>
        <w:r w:rsidRPr="007444C4" w:rsidDel="00AE6290">
          <w:rPr>
            <w:i/>
            <w:iCs/>
          </w:rPr>
          <w:delText>et al.</w:delText>
        </w:r>
        <w:r w:rsidRPr="007444C4" w:rsidDel="00AE6290">
          <w:delText xml:space="preserve"> 2015)</w:delText>
        </w:r>
        <w:r w:rsidRPr="003C3342" w:rsidDel="00AE6290">
          <w:fldChar w:fldCharType="end"/>
        </w:r>
        <w:r w:rsidRPr="003C3342" w:rsidDel="00AE6290">
          <w:delText xml:space="preserve">. For </w:delText>
        </w:r>
        <w:r w:rsidR="0020109D" w:rsidRPr="003C3342" w:rsidDel="00AE6290">
          <w:delText>these species</w:delText>
        </w:r>
        <w:r w:rsidRPr="003C3342" w:rsidDel="00AE6290">
          <w:delText xml:space="preserve">, an additional benefit of having excess ovules pollinated is that they can be more selective in terms of pollen receipt </w:delText>
        </w:r>
        <w:r w:rsidRPr="003C3342" w:rsidDel="00AE6290">
          <w:fldChar w:fldCharType="begin"/>
        </w:r>
        <w:r w:rsidRPr="003C3342" w:rsidDel="00AE6290">
          <w:delInstrText xml:space="preserve"> ADDIN ZOTERO_ITEM CSL_CITATION {"citationID":"1mhgbajd48","properties":{"formattedCitation":"(Zimmerman &amp; Pyke 1988)","plainCitation":"(Zimmerman &amp; Pyke 1988)"},"citationItems":[{"id":1747,"uris":["http://zotero.org/users/503753/items/G6J2AC4P"],"uri":["http://zotero.org/users/503753/items/G6J2AC4P"],"itemData":{"id":1747,"type":"article-journal","title":"Reproduction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H."}],"issued":{"date-parts":[["1988"]]}}}],"schema":"https://github.com/citation-style-language/schema/raw/master/csl-citation.json"} </w:delInstrText>
        </w:r>
        <w:r w:rsidRPr="003C3342" w:rsidDel="00AE6290">
          <w:fldChar w:fldCharType="separate"/>
        </w:r>
        <w:r w:rsidRPr="007444C4" w:rsidDel="00AE6290">
          <w:delText>(Zimmerman &amp; Pyke 1988)</w:delText>
        </w:r>
        <w:r w:rsidRPr="003C3342" w:rsidDel="00AE6290">
          <w:fldChar w:fldCharType="end"/>
        </w:r>
        <w:r w:rsidRPr="003C3342" w:rsidDel="00AE6290">
          <w:delText xml:space="preserve">. Not only is an increase in per-flower ovule number a mechanism to reduce total accessory costs </w:delText>
        </w:r>
        <w:r w:rsidRPr="003C3342" w:rsidDel="00AE6290">
          <w:fldChar w:fldCharType="begin"/>
        </w:r>
        <w:r w:rsidRPr="003C3342" w:rsidDel="00AE6290">
          <w:delInstrText xml:space="preserve"> ADDIN ZOTERO_ITEM CSL_CITATION {"citationID":"8nfvh1lip","properties":{"formattedCitation":"(Haig &amp; Westoby 1988)","plainCitation":"(Haig &amp; Westoby 1988)"},"citationItems":[{"id":583,"uris":["http://zotero.org/users/503753/items/HF4Q4VVB"],"uri":["http://zotero.org/users/503753/items/HF4Q4VVB"],"itemData":{"id":583,"type":"article-journal","title":"On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Naturalist","page":"757-759","volume":"131","call-number":"0171","author":[{"family":"Haig","given":"D"},{"family":"Westoby","given":"M."}],"issued":{"date-parts":[["1988"]]}}}],"schema":"https://github.com/citation-style-language/schema/raw/master/csl-citation.json"} </w:delInstrText>
        </w:r>
        <w:r w:rsidRPr="003C3342" w:rsidDel="00AE6290">
          <w:fldChar w:fldCharType="separate"/>
        </w:r>
        <w:r w:rsidRPr="007444C4" w:rsidDel="00AE6290">
          <w:delText>(Haig &amp; Westoby 1988)</w:delText>
        </w:r>
        <w:r w:rsidRPr="003C3342" w:rsidDel="00AE6290">
          <w:fldChar w:fldCharType="end"/>
        </w:r>
        <w:r w:rsidRPr="003C3342" w:rsidDel="00AE6290">
          <w:delText xml:space="preserve">, but an oversupply of ovules slightly lessens overall pollen limitation, by increasing the proportion of pollen grains that are used </w:delText>
        </w:r>
        <w:r w:rsidRPr="003C3342" w:rsidDel="00AE6290">
          <w:fldChar w:fldCharType="begin"/>
        </w:r>
        <w:r w:rsidRPr="003C3342" w:rsidDel="00AE6290">
          <w:delInstrText xml:space="preserve"> ADDIN ZOTERO_ITEM CSL_CITATION {"citationID":"1upxBpQ5","properties":{"formattedCitation":"{\\rtf (Rosenheim {\\i{}et al.} 2015, but see Burd 2008)}","plainCitation":"(Rosenheim et al. 2015, but see Burd 2008)"},"citationItems":[{"id":1716,"uris":["http://zotero.org/users/503753/items/5DH97XUH"],"uri":["http://zotero.org/users/503753/items/5DH97XUH"],"itemData":{"id":1716,"type":"article-journal","title":"Does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M."}],"issued":{"date-parts":[["2015",11,1]]}},"suffix":", but see Burd 2008"}],"schema":"https://github.com/citation-style-language/schema/raw/master/csl-citation.json"} </w:delInstrText>
        </w:r>
        <w:r w:rsidRPr="003C3342" w:rsidDel="00AE6290">
          <w:fldChar w:fldCharType="separate"/>
        </w:r>
        <w:r w:rsidRPr="007444C4" w:rsidDel="00AE6290">
          <w:delText xml:space="preserve">(Rosenheim </w:delText>
        </w:r>
        <w:r w:rsidRPr="007444C4" w:rsidDel="00AE6290">
          <w:rPr>
            <w:i/>
            <w:iCs/>
          </w:rPr>
          <w:delText>et al.</w:delText>
        </w:r>
        <w:r w:rsidRPr="007444C4" w:rsidDel="00AE6290">
          <w:delText xml:space="preserve"> 2015, but see Burd 2008)</w:delText>
        </w:r>
        <w:r w:rsidRPr="003C3342" w:rsidDel="00AE6290">
          <w:fldChar w:fldCharType="end"/>
        </w:r>
        <w:r w:rsidRPr="003C3342" w:rsidDel="00AE6290">
          <w:delText>. This effect is slightly larger than the decrease in the proportion of ovules fertilized due to the increase in ovule number.</w:delText>
        </w:r>
        <w:r w:rsidR="006E26B4" w:rsidRPr="003C3342" w:rsidDel="00AE6290">
          <w:delText xml:space="preserve"> </w:delText>
        </w:r>
        <w:r w:rsidRPr="003C3342" w:rsidDel="00AE6290">
          <w:delText>Although the authors of these models have reached different conclusions regarding the frequency of pollen-limitation in natural ecosystems, they have both established that species with greater pre-pollination</w:delText>
        </w:r>
      </w:del>
      <w:ins w:id="218" w:author="Dr Elizabeth Wenk" w:date="2016-08-30T15:02:00Z">
        <w:del w:id="219" w:author="Dr Elizabeth Wenk" w:date="2016-09-06T16:40:00Z">
          <w:r w:rsidR="001D5CE8" w:rsidDel="00AE6290">
            <w:delText>pollen-attraction</w:delText>
          </w:r>
        </w:del>
      </w:ins>
      <w:del w:id="220" w:author="Dr Elizabeth Wenk" w:date="2016-09-06T16:40:00Z">
        <w:r w:rsidRPr="003C3342" w:rsidDel="00AE6290">
          <w:delText xml:space="preserve"> costs produce relatively fewer more expensive flowers and have a greater probability of being pollen-limited while species with greater post-pollination costs will display the opposite set of trait </w:delText>
        </w:r>
        <w:commentRangeStart w:id="221"/>
        <w:r w:rsidRPr="003C3342" w:rsidDel="00AE6290">
          <w:delText>values</w:delText>
        </w:r>
        <w:commentRangeEnd w:id="221"/>
        <w:r w:rsidR="0020109D" w:rsidRPr="003C3342" w:rsidDel="00AE6290">
          <w:rPr>
            <w:rStyle w:val="CommentReference"/>
            <w:rFonts w:cs="Times New Roman"/>
          </w:rPr>
          <w:commentReference w:id="221"/>
        </w:r>
        <w:r w:rsidRPr="003C3342" w:rsidDel="00AE6290">
          <w:delText xml:space="preserve">. </w:delText>
        </w:r>
      </w:del>
    </w:p>
    <w:p w14:paraId="12F0F6C1" w14:textId="5D94B578" w:rsidR="00233091" w:rsidRPr="003C3342" w:rsidDel="00F66C59" w:rsidRDefault="005764D3" w:rsidP="00BD71EC">
      <w:pPr>
        <w:rPr>
          <w:del w:id="222" w:author="Daniel Falster" w:date="2016-08-29T13:06:00Z"/>
        </w:rPr>
      </w:pPr>
      <w:r w:rsidRPr="003C3342">
        <w:t xml:space="preserve">In summary, the </w:t>
      </w:r>
      <w:r w:rsidR="00233091" w:rsidRPr="003C3342">
        <w:t xml:space="preserve">correlations </w:t>
      </w:r>
      <w:r w:rsidRPr="003C3342">
        <w:t xml:space="preserve">observed in our study </w:t>
      </w:r>
      <w:r w:rsidR="00233091" w:rsidRPr="003C3342">
        <w:t xml:space="preserve">indicate that seed size, bud production, and the magnitude of specific accessory cost components are coordinated across species. Understanding how plants allocate their pool of available reproductive energy to different accessory tissues and the seeds themselves is very relevant to understanding a plant’s energy allocation. Accessory costs constitute an enormous proportion of plant reproductive investment and plants must evolve to ensure these resources are invested to maximize their fitness. </w:t>
      </w:r>
    </w:p>
    <w:p w14:paraId="4C4AAA40" w14:textId="77777777" w:rsidR="004F6B2C" w:rsidRPr="003C3342" w:rsidRDefault="004F6B2C" w:rsidP="003C3342"/>
    <w:p w14:paraId="49C3D602" w14:textId="77777777" w:rsidR="003A0B41" w:rsidRDefault="003A0B41" w:rsidP="003C3342">
      <w:pPr>
        <w:pStyle w:val="Heading2"/>
        <w:rPr>
          <w:ins w:id="223" w:author="Dr Elizabeth Wenk" w:date="2016-09-06T14:58:00Z"/>
        </w:rPr>
      </w:pPr>
      <w:r w:rsidRPr="003C3342">
        <w:lastRenderedPageBreak/>
        <w:t>Shifts in accessory costs with plant size and age</w:t>
      </w:r>
    </w:p>
    <w:p w14:paraId="54FBFF62" w14:textId="28C9B103" w:rsidR="003A0B41" w:rsidRPr="003C3342" w:rsidRDefault="00C130AB" w:rsidP="003C3342">
      <w:r w:rsidRPr="003C3342">
        <w:t>A</w:t>
      </w:r>
      <w:r w:rsidR="00992829">
        <w:t>n additional</w:t>
      </w:r>
      <w:r w:rsidRPr="003C3342">
        <w:t xml:space="preserve"> </w:t>
      </w:r>
      <w:r w:rsidR="003A0B41" w:rsidRPr="003C3342">
        <w:t>moti</w:t>
      </w:r>
      <w:r w:rsidRPr="003C3342">
        <w:t>vation</w:t>
      </w:r>
      <w:r w:rsidR="003A0B41" w:rsidRPr="003C3342">
        <w:t xml:space="preserve"> for this study was to determine if accessory costs shifted with plant age, size or reproductive investment (RE). The theoretical literature suggests that for plants to increase their allocation to reproduction (versus growth) as they grow and age, plants must realize some compounding benefit </w:t>
      </w:r>
      <w:r w:rsidR="003A0B41" w:rsidRPr="003C3342">
        <w:fldChar w:fldCharType="begin"/>
      </w:r>
      <w:ins w:id="224" w:author="Dr Elizabeth Wenk" w:date="2016-09-06T15:59:00Z">
        <w:r w:rsidR="003222B1">
          <w:instrText xml:space="preserve"> ADDIN ZOTERO_ITEM CSL_CITATION {"citationID":"tkKAngTY","properties":{"formattedCitation":"(Myers &amp; Doyle 1983; Sibly, Calow &amp; Nichols 1985; Reekie &amp; Bazzaz 1987a; Kozlowski 1992)","plainCitation":"(Myers &amp; Doyle 1983; Sibly, Calow &amp; Nichols 1985; Reekie &amp; Bazzaz 1987a; Kozlowski 1992)"},"citationItems":[{"id":720,"uris":["http://zotero.org/users/503753/items/KUR8SBEQ"],"uri":["http://zotero.org/users/503753/items/KUR8SBEQ"],"itemData":{"id":720,"type":"article-journal","title":"Predicting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ins>
      <w:del w:id="225" w:author="Dr Elizabeth Wenk" w:date="2016-09-06T15:59:00Z">
        <w:r w:rsidR="00992829" w:rsidDel="003222B1">
          <w:delInstrText xml:space="preserve"> ADDIN ZOTERO_ITEM CSL_CITATION {"citationID":"tkKAngTY","properties":{"formattedCitation":"{\\rtf (Myers &amp; Doyle 1983; Sibly {\\i{}et al.} 1985; Reekie &amp; Bazzaz 1987a; Kozlowski 1992)}","plainCitation":"(Myers &amp; Doyle 1983; Sibly et al. 1985; Reekie &amp; Bazzaz 1987a; Kozlowski 1992)"},"citationItems":[{"id":720,"uris":["http://zotero.org/users/503753/items/KUR8SBEQ"],"uri":["http://zotero.org/users/503753/items/KUR8SBEQ"],"itemData":{"id":720,"type":"article-journal","title":"Predicting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delInstrText>
        </w:r>
      </w:del>
      <w:r w:rsidR="003A0B41" w:rsidRPr="003C3342">
        <w:fldChar w:fldCharType="separate"/>
      </w:r>
      <w:ins w:id="226" w:author="Dr Elizabeth Wenk" w:date="2016-09-06T15:59:00Z">
        <w:r w:rsidR="003222B1" w:rsidRPr="003222B1">
          <w:rPr>
            <w:rFonts w:cs="Times New Roman"/>
          </w:rPr>
          <w:t>(Myers &amp; Doyle 1983; Sibly, Calow &amp; Nichols 1985; Reekie &amp; Bazzaz 1987a; Kozlowski 1992)</w:t>
        </w:r>
      </w:ins>
      <w:del w:id="227" w:author="Dr Elizabeth Wenk" w:date="2016-09-06T15:59:00Z">
        <w:r w:rsidR="00992829" w:rsidRPr="003222B1" w:rsidDel="003222B1">
          <w:delText>(Myers &amp; Doyle 1983; Sibly et al. 1985; Reekie &amp; Bazzaz 1987a; Kozlowski 1992)</w:delText>
        </w:r>
      </w:del>
      <w:r w:rsidR="003A0B41" w:rsidRPr="003C3342">
        <w:fldChar w:fldCharType="end"/>
      </w:r>
      <w:r w:rsidR="003A0B41" w:rsidRPr="003C3342">
        <w:t xml:space="preserve">. </w:t>
      </w:r>
      <w:r w:rsidR="006429EF" w:rsidRPr="003C3342">
        <w:t xml:space="preserve">Increasing mortality with age and concurrent decreases in future reproductive value, is one mechanism that can increase RA in older plants. </w:t>
      </w:r>
      <w:r w:rsidR="003A0B41" w:rsidRPr="003C3342">
        <w:t>Decreasing accessory costs</w:t>
      </w:r>
      <w:r w:rsidRPr="003C3342">
        <w:t xml:space="preserve">, </w:t>
      </w:r>
      <w:r w:rsidR="003A0B41" w:rsidRPr="003C3342">
        <w:t xml:space="preserve">and hence </w:t>
      </w:r>
      <w:r w:rsidRPr="003C3342">
        <w:t>more efficient seed production,</w:t>
      </w:r>
      <w:r w:rsidR="003A0B41" w:rsidRPr="003C3342">
        <w:t xml:space="preserve"> with increasing reproductive allocation is </w:t>
      </w:r>
      <w:r w:rsidR="006429EF" w:rsidRPr="003C3342">
        <w:t xml:space="preserve">another </w:t>
      </w:r>
      <w:r w:rsidR="003A0B41" w:rsidRPr="003C3342">
        <w:t xml:space="preserve">obvious compounding benefit. If, for instance, accessory costs declined with RE, plants should be selected to have fewer, larger reproductive episodes </w:t>
      </w:r>
      <w:r w:rsidR="003A0B41" w:rsidRPr="003C3342">
        <w:fldChar w:fldCharType="begin"/>
      </w:r>
      <w:r w:rsidR="000C685B" w:rsidRPr="003C3342">
        <w:instrText xml:space="preserve"> ADDIN ZOTERO_ITEM CSL_CITATION {"citationID":"SbcrCB9t","properties":{"formattedCitation":"(Kelly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r w:rsidR="003A0B41" w:rsidRPr="003C3342">
        <w:fldChar w:fldCharType="separate"/>
      </w:r>
      <w:r w:rsidR="000C685B" w:rsidRPr="007444C4">
        <w:t>(Kelly 1994; Kelly &amp; Sork 2002)</w:t>
      </w:r>
      <w:r w:rsidR="003A0B41" w:rsidRPr="003C3342">
        <w:fldChar w:fldCharType="end"/>
      </w:r>
      <w:r w:rsidR="003A0B41" w:rsidRPr="003C3342">
        <w:t xml:space="preserve"> or delay reproduction until they are larger and can invest more energy in reproduction </w:t>
      </w:r>
      <w:r w:rsidR="003A0B41" w:rsidRPr="003C3342">
        <w:fldChar w:fldCharType="begin"/>
      </w:r>
      <w:r w:rsidR="003A0B41" w:rsidRPr="003C3342">
        <w:instrText xml:space="preserve"> ADDIN ZOTERO_ITEM CSL_CITATION {"citationID":"2qf9ipqqfp","properties":{"formattedCitation":"(Wenk &amp; Falster 2015)","plainCitation":"(Wenk &amp; Falster 2015)"},"citationItems":[{"id":1767,"uris":["http://zotero.org/users/503753/items/4K4TNSSR"],"uri":["http://zotero.org/users/503753/items/4K4TNSSR"],"itemData":{"id":1767,"type":"article-journal","title":"Quantifying and understanding reproductive allocation schedules in plants","container-title":"Ecology and Evolution","page":"n/a-n/a","source":"Wiley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S."}],"issued":{"date-parts":[["2015",10,1]]}}}],"schema":"https://github.com/citation-style-language/schema/raw/master/csl-citation.json"} </w:instrText>
      </w:r>
      <w:r w:rsidR="003A0B41" w:rsidRPr="003C3342">
        <w:fldChar w:fldCharType="separate"/>
      </w:r>
      <w:r w:rsidR="003A0B41" w:rsidRPr="007444C4">
        <w:t>(Wenk &amp; Falster 2015)</w:t>
      </w:r>
      <w:r w:rsidR="003A0B41" w:rsidRPr="003C3342">
        <w:fldChar w:fldCharType="end"/>
      </w:r>
      <w:r w:rsidR="003A0B41" w:rsidRPr="003C3342">
        <w:t xml:space="preserve">. </w:t>
      </w:r>
      <w:r w:rsidR="00992829" w:rsidRPr="003C3342">
        <w:t>This pattern was not observed in this dataset. Across individuals within a species, total accessory costs and accessory cost components did not shift consistently with plant size, age, or</w:t>
      </w:r>
      <w:r w:rsidR="00992829">
        <w:t xml:space="preserve"> total reproductive investment.</w:t>
      </w:r>
      <w:r w:rsidR="003A0B41" w:rsidRPr="003C3342">
        <w:t xml:space="preserve"> (</w:t>
      </w:r>
      <w:r w:rsidR="0033297E">
        <w:t>Supplementary Material</w:t>
      </w:r>
      <w:r w:rsidR="003A0B41" w:rsidRPr="003C3342">
        <w:t>). The consistent lack of shift in per seed accessory costs (or seedset</w:t>
      </w:r>
      <w:r w:rsidR="000C685B" w:rsidRPr="003C3342">
        <w:t>, data not shown</w:t>
      </w:r>
      <w:r w:rsidR="003A0B41" w:rsidRPr="003C3342">
        <w:t>) with RE (or bud count</w:t>
      </w:r>
      <w:r w:rsidR="000C685B" w:rsidRPr="003C3342">
        <w:t>, data not shown</w:t>
      </w:r>
      <w:r w:rsidR="003A0B41" w:rsidRPr="003C3342">
        <w:t xml:space="preserve">) is notable. There is a large literature on expected and observed trends in pollination and seedset with the size of the floral display, with quite disparate patterns, </w:t>
      </w:r>
      <w:r w:rsidR="000C685B" w:rsidRPr="003C3342">
        <w:t>but we had not anticipated a flat relationship for 13 of 14 species</w:t>
      </w:r>
      <w:r w:rsidR="003A0B41" w:rsidRPr="003C3342">
        <w:t xml:space="preserve">. </w:t>
      </w:r>
      <w:r w:rsidR="000C685B" w:rsidRPr="003C3342">
        <w:t>In conclusion, f</w:t>
      </w:r>
      <w:r w:rsidR="003A0B41" w:rsidRPr="003C3342">
        <w:t xml:space="preserve">or many species, the sample sizes of the current data set are large and for </w:t>
      </w:r>
      <w:r w:rsidR="000C685B" w:rsidRPr="003C3342">
        <w:t xml:space="preserve">most </w:t>
      </w:r>
      <w:r w:rsidR="003A0B41" w:rsidRPr="003C3342">
        <w:t>species we sampled across their entire age range, such that if a shift in accessory costs (or accessory cost components) existed</w:t>
      </w:r>
      <w:r w:rsidR="00992829">
        <w:t xml:space="preserve"> with plant size, age, or RE</w:t>
      </w:r>
      <w:r w:rsidR="003A0B41" w:rsidRPr="003C3342">
        <w:t xml:space="preserve"> it should have been detected in this data. </w:t>
      </w:r>
    </w:p>
    <w:p w14:paraId="12C0BD57" w14:textId="7C5ADF36" w:rsidR="004432A6" w:rsidRPr="003C3342" w:rsidRDefault="004432A6" w:rsidP="003C3342">
      <w:pPr>
        <w:pStyle w:val="Heading2"/>
      </w:pPr>
      <w:r w:rsidRPr="003C3342">
        <w:t xml:space="preserve">Estimating reproductive </w:t>
      </w:r>
      <w:r w:rsidR="00DD6AD7">
        <w:t>effort</w:t>
      </w:r>
    </w:p>
    <w:p w14:paraId="3DDCA5F9" w14:textId="373D50CD" w:rsidR="00BF1046" w:rsidRDefault="00BA5768" w:rsidP="007444C4">
      <w:r w:rsidRPr="003C3342">
        <w:t xml:space="preserve">Realistic estimates </w:t>
      </w:r>
      <w:r w:rsidR="001A0703" w:rsidRPr="003C3342">
        <w:t xml:space="preserve">of </w:t>
      </w:r>
      <w:r w:rsidR="00DD6AD7">
        <w:t xml:space="preserve">RE </w:t>
      </w:r>
      <w:r w:rsidRPr="003C3342">
        <w:t xml:space="preserve">are </w:t>
      </w:r>
      <w:r w:rsidR="001A0703" w:rsidRPr="003C3342">
        <w:t xml:space="preserve">essential </w:t>
      </w:r>
      <w:r w:rsidR="00DD6AD7">
        <w:t>for many research questions: p</w:t>
      </w:r>
      <w:r w:rsidR="00DD6AD7" w:rsidRPr="003C3342">
        <w:t>lant functional growth models</w:t>
      </w:r>
      <w:r w:rsidR="00DD6AD7" w:rsidRPr="003C3342" w:rsidDel="00DD6AD7">
        <w:t xml:space="preserve"> </w:t>
      </w:r>
      <w:r w:rsidR="001A0703" w:rsidRPr="003C3342">
        <w:t>require estimates of the proportion of photosynthetic energy that is allocated to growth versus reproduction</w:t>
      </w:r>
      <w:r w:rsidR="00132ECE" w:rsidRPr="003C3342">
        <w:t xml:space="preserve"> (###refs)</w:t>
      </w:r>
      <w:r w:rsidR="00DD6AD7">
        <w:t>, while d</w:t>
      </w:r>
      <w:r w:rsidRPr="003C3342">
        <w:t>emographic m</w:t>
      </w:r>
      <w:r w:rsidR="005F05B9" w:rsidRPr="003C3342">
        <w:t xml:space="preserve">odels </w:t>
      </w:r>
      <w:r w:rsidR="00DD6AD7">
        <w:t xml:space="preserve">maybe </w:t>
      </w:r>
      <w:r w:rsidR="005F05B9" w:rsidRPr="003C3342">
        <w:t xml:space="preserve">need </w:t>
      </w:r>
      <w:r w:rsidR="00DD6AD7">
        <w:t xml:space="preserve">estimates of </w:t>
      </w:r>
      <w:r w:rsidR="001A0703" w:rsidRPr="003C3342">
        <w:t>seed</w:t>
      </w:r>
      <w:r w:rsidR="00DD6AD7">
        <w:t xml:space="preserve"> production </w:t>
      </w:r>
      <w:r w:rsidR="001A0703" w:rsidRPr="003C3342">
        <w:t xml:space="preserve">for a </w:t>
      </w:r>
      <w:r w:rsidR="001A0703" w:rsidRPr="003C3342">
        <w:lastRenderedPageBreak/>
        <w:t xml:space="preserve">given </w:t>
      </w:r>
      <w:r w:rsidR="00DD6AD7">
        <w:t xml:space="preserve">RE </w:t>
      </w:r>
      <w:r w:rsidR="00132ECE" w:rsidRPr="003C3342">
        <w:t>(###refs)</w:t>
      </w:r>
      <w:r w:rsidR="001A0703" w:rsidRPr="003C3342">
        <w:t xml:space="preserve">. </w:t>
      </w:r>
      <w:r w:rsidR="003E3A57">
        <w:t>The current study – and others – have shown that plants are allocating energy to many different reproductive tissues, with a notably small proportion going to seeds. However, t</w:t>
      </w:r>
      <w:r w:rsidR="00BF1046" w:rsidRPr="003C3342">
        <w:t xml:space="preserve">he detailed measurements made for this study are not practical for many research projects and pointing researchers to the best rapidly-obtainable estimates of total </w:t>
      </w:r>
      <w:r w:rsidR="00DD6AD7">
        <w:t xml:space="preserve">RE </w:t>
      </w:r>
      <w:r w:rsidR="00BF1046" w:rsidRPr="003C3342">
        <w:t xml:space="preserve">would be beneficial to many. </w:t>
      </w:r>
    </w:p>
    <w:p w14:paraId="5CB1F83C" w14:textId="32AFFD9D" w:rsidR="000B60EB" w:rsidRPr="003C3342" w:rsidRDefault="00BF1046" w:rsidP="007444C4">
      <w:r>
        <w:t>Total</w:t>
      </w:r>
      <w:r w:rsidR="001A0703" w:rsidRPr="003C3342">
        <w:t xml:space="preserve"> accessory costs scale</w:t>
      </w:r>
      <w:r w:rsidR="00430493" w:rsidRPr="003C3342">
        <w:t>d</w:t>
      </w:r>
      <w:r w:rsidR="001A0703" w:rsidRPr="003C3342">
        <w:t xml:space="preserve"> isometrically with seed size, indicating that total </w:t>
      </w:r>
      <w:r w:rsidR="00DD6AD7">
        <w:t>RE</w:t>
      </w:r>
      <w:r w:rsidR="002014D0" w:rsidRPr="003C3342">
        <w:t xml:space="preserve">, </w:t>
      </w:r>
      <w:r w:rsidR="002014D0" w:rsidRPr="003C3342">
        <w:rPr>
          <w:i/>
        </w:rPr>
        <w:t>on a species level</w:t>
      </w:r>
      <w:r w:rsidR="002014D0" w:rsidRPr="003C3342">
        <w:t>,</w:t>
      </w:r>
      <w:r w:rsidR="001A0703" w:rsidRPr="003C3342">
        <w:t xml:space="preserve"> </w:t>
      </w:r>
      <w:r w:rsidR="00430493" w:rsidRPr="003C3342">
        <w:t xml:space="preserve">could </w:t>
      </w:r>
      <w:r w:rsidR="001A0703" w:rsidRPr="003C3342">
        <w:t xml:space="preserve">be </w:t>
      </w:r>
      <w:r w:rsidR="00415BC2" w:rsidRPr="003C3342">
        <w:t xml:space="preserve">broadly estimated </w:t>
      </w:r>
      <w:r w:rsidR="001A0703" w:rsidRPr="003C3342">
        <w:t>by knowing seed size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0.5</w:t>
      </w:r>
      <w:r w:rsidR="00BA0D72" w:rsidRPr="003C3342">
        <w:t>2</w:t>
      </w:r>
      <w:r w:rsidR="00D761B2" w:rsidRPr="003C3342">
        <w:t xml:space="preserve"> (</w:t>
      </w:r>
      <w:r w:rsidR="00D761B2" w:rsidRPr="003C3342">
        <w:rPr>
          <w:i/>
        </w:rPr>
        <w:t>p = 0.00</w:t>
      </w:r>
      <w:r w:rsidR="00BA0D72" w:rsidRPr="003C3342">
        <w:rPr>
          <w:i/>
        </w:rPr>
        <w:t>35</w:t>
      </w:r>
      <w:r w:rsidR="00D761B2" w:rsidRPr="003C3342">
        <w:t>)</w:t>
      </w:r>
      <w:r w:rsidR="001A0703" w:rsidRPr="003C3342">
        <w:t>, increasing to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0.6</w:t>
      </w:r>
      <w:r w:rsidR="00BA0D72" w:rsidRPr="003C3342">
        <w:t>7</w:t>
      </w:r>
      <w:r w:rsidR="00D761B2" w:rsidRPr="003C3342">
        <w:t xml:space="preserve"> (</w:t>
      </w:r>
      <w:r w:rsidR="00D761B2" w:rsidRPr="003C3342">
        <w:rPr>
          <w:i/>
        </w:rPr>
        <w:t>p = 0.000</w:t>
      </w:r>
      <w:r w:rsidR="00BA0D72" w:rsidRPr="003C3342">
        <w:rPr>
          <w:i/>
        </w:rPr>
        <w:t>7</w:t>
      </w:r>
      <w:r w:rsidR="00D761B2" w:rsidRPr="003C3342">
        <w:t xml:space="preserve">) </w:t>
      </w:r>
      <w:r w:rsidR="001A0703" w:rsidRPr="003C3342">
        <w:t xml:space="preserve">if </w:t>
      </w:r>
      <w:r w:rsidR="001A0703" w:rsidRPr="003C3342">
        <w:rPr>
          <w:i/>
        </w:rPr>
        <w:t xml:space="preserve">Epacris </w:t>
      </w:r>
      <w:r w:rsidR="005970FD" w:rsidRPr="003C3342">
        <w:rPr>
          <w:i/>
        </w:rPr>
        <w:t xml:space="preserve">microphylla </w:t>
      </w:r>
      <w:r w:rsidR="001A0703" w:rsidRPr="003C3342">
        <w:t xml:space="preserve">is omitted). Total plant weight </w:t>
      </w:r>
      <w:r w:rsidR="00430493" w:rsidRPr="003C3342">
        <w:t xml:space="preserve">was </w:t>
      </w:r>
      <w:r w:rsidR="001A0703" w:rsidRPr="003C3342">
        <w:t xml:space="preserve">equally strongly correlated with seed size </w:t>
      </w:r>
      <w:r w:rsidR="001A0703" w:rsidRPr="003C3342">
        <w:rPr>
          <w:i/>
        </w:rPr>
        <w:t>on a species level</w:t>
      </w:r>
      <w:r w:rsidR="00415BC2" w:rsidRPr="003C3342">
        <w:t xml:space="preserve"> (r</w:t>
      </w:r>
      <w:r w:rsidR="00415BC2" w:rsidRPr="003C3342">
        <w:rPr>
          <w:vertAlign w:val="superscript"/>
        </w:rPr>
        <w:t xml:space="preserve">2 </w:t>
      </w:r>
      <w:r w:rsidR="00415BC2" w:rsidRPr="003C3342">
        <w:t>= 0.5</w:t>
      </w:r>
      <w:r w:rsidR="00BA0D72" w:rsidRPr="003C3342">
        <w:t>7</w:t>
      </w:r>
      <w:r w:rsidR="00D761B2" w:rsidRPr="003C3342">
        <w:t xml:space="preserve">, </w:t>
      </w:r>
      <w:r w:rsidR="00D761B2" w:rsidRPr="003C3342">
        <w:rPr>
          <w:i/>
        </w:rPr>
        <w:t>p = 0.00</w:t>
      </w:r>
      <w:r w:rsidR="00BA0D72" w:rsidRPr="003C3342">
        <w:rPr>
          <w:i/>
        </w:rPr>
        <w:t>17</w:t>
      </w:r>
      <w:r w:rsidR="00415BC2" w:rsidRPr="003C3342">
        <w:t xml:space="preserve">). </w:t>
      </w:r>
      <w:r w:rsidR="000B60EB" w:rsidRPr="003C3342">
        <w:t>These relationship</w:t>
      </w:r>
      <w:r w:rsidR="005F211B" w:rsidRPr="003C3342">
        <w:t>s</w:t>
      </w:r>
      <w:r w:rsidR="000B60EB" w:rsidRPr="003C3342">
        <w:t xml:space="preserve"> simply show that larger-seeded species </w:t>
      </w:r>
      <w:r w:rsidR="00430493" w:rsidRPr="003C3342">
        <w:t xml:space="preserve">were </w:t>
      </w:r>
      <w:r w:rsidR="000B60EB" w:rsidRPr="003C3342">
        <w:t xml:space="preserve">bigger and therefore </w:t>
      </w:r>
      <w:r w:rsidR="00430493" w:rsidRPr="003C3342">
        <w:t xml:space="preserve">had </w:t>
      </w:r>
      <w:r w:rsidR="000B60EB" w:rsidRPr="003C3342">
        <w:t xml:space="preserve">more energy going to reproduction. However, </w:t>
      </w:r>
      <w:r>
        <w:t xml:space="preserve">seed size cannot provide an </w:t>
      </w:r>
      <w:r w:rsidR="000B60EB" w:rsidRPr="003C3342">
        <w:t xml:space="preserve">estimate </w:t>
      </w:r>
      <w:r>
        <w:t xml:space="preserve">of </w:t>
      </w:r>
      <w:r w:rsidR="00DD6AD7">
        <w:t>RE</w:t>
      </w:r>
      <w:r w:rsidR="000B60EB" w:rsidRPr="003C3342">
        <w:t xml:space="preserve"> for individual plants in a population</w:t>
      </w:r>
    </w:p>
    <w:p w14:paraId="2D5C6B97" w14:textId="5EC3F0AF" w:rsidR="00E76AB7" w:rsidRPr="003C3342" w:rsidRDefault="00BF1046" w:rsidP="00D46295">
      <w:commentRangeStart w:id="228"/>
      <w:r>
        <w:t>At</w:t>
      </w:r>
      <w:commentRangeEnd w:id="228"/>
      <w:r w:rsidR="00B5625C">
        <w:rPr>
          <w:rStyle w:val="CommentReference"/>
        </w:rPr>
        <w:commentReference w:id="228"/>
      </w:r>
      <w:r>
        <w:t xml:space="preserve"> the individual level, t</w:t>
      </w:r>
      <w:r w:rsidRPr="003C3342">
        <w:t xml:space="preserve">otal seed investment (seed count * seed mass) </w:t>
      </w:r>
      <w:r>
        <w:t>and fruit investment were poor</w:t>
      </w:r>
      <w:r w:rsidRPr="00BF1046">
        <w:t xml:space="preserve"> </w:t>
      </w:r>
      <w:r w:rsidRPr="003C3342">
        <w:t>predictor</w:t>
      </w:r>
      <w:r>
        <w:t>s</w:t>
      </w:r>
      <w:r w:rsidRPr="003C3342">
        <w:t xml:space="preserve"> of </w:t>
      </w:r>
      <w:r w:rsidR="00B5625C">
        <w:t xml:space="preserve">RE </w:t>
      </w:r>
      <w:r w:rsidRPr="003C3342">
        <w:t xml:space="preserve">(Table </w:t>
      </w:r>
      <w:r w:rsidR="00E3342E">
        <w:t>3</w:t>
      </w:r>
      <w:r w:rsidRPr="003C3342">
        <w:t>)</w:t>
      </w:r>
      <w:r w:rsidR="00B5625C">
        <w:t xml:space="preserve">, with </w:t>
      </w:r>
      <w:r w:rsidR="00B5625C" w:rsidRPr="003C3342">
        <w:t>r</w:t>
      </w:r>
      <w:r w:rsidR="00B5625C" w:rsidRPr="003C3342">
        <w:rPr>
          <w:vertAlign w:val="superscript"/>
        </w:rPr>
        <w:t>2</w:t>
      </w:r>
      <w:r w:rsidR="00B5625C" w:rsidRPr="003C3342">
        <w:t>=</w:t>
      </w:r>
      <w:r w:rsidR="00B5625C">
        <w:t xml:space="preserve">0.52 and </w:t>
      </w:r>
      <w:r w:rsidR="00B5625C" w:rsidRPr="003C3342">
        <w:t>r</w:t>
      </w:r>
      <w:r w:rsidR="00B5625C" w:rsidRPr="003C3342">
        <w:rPr>
          <w:vertAlign w:val="superscript"/>
        </w:rPr>
        <w:t>2</w:t>
      </w:r>
      <w:r w:rsidR="00B5625C" w:rsidRPr="003C3342">
        <w:t>=</w:t>
      </w:r>
      <w:r w:rsidR="00B5625C">
        <w:t>0.36, respectively</w:t>
      </w:r>
      <w:r w:rsidR="00D46295">
        <w:t>, for regressions across individuals of all species</w:t>
      </w:r>
      <w:r w:rsidR="00B5625C">
        <w:t xml:space="preserve">. </w:t>
      </w:r>
      <w:r w:rsidR="003E3A57">
        <w:t xml:space="preserve">Even within species, knowing seed investment provided only a mediocre total RE, with only 8 of the 14 species having an </w:t>
      </w:r>
      <w:r w:rsidR="003E3A57" w:rsidRPr="003C3342">
        <w:t>r</w:t>
      </w:r>
      <w:r w:rsidR="003E3A57" w:rsidRPr="003C3342">
        <w:rPr>
          <w:vertAlign w:val="superscript"/>
        </w:rPr>
        <w:t>2</w:t>
      </w:r>
      <w:r w:rsidR="003E3A57">
        <w:t>&gt;0.7</w:t>
      </w:r>
      <w:r w:rsidR="003E3A57" w:rsidRPr="003C3342">
        <w:t>0</w:t>
      </w:r>
      <w:r w:rsidR="003E3A57">
        <w:t xml:space="preserve"> and </w:t>
      </w:r>
      <w:r w:rsidR="003E3A57" w:rsidRPr="003C3342">
        <w:t>one species not even displaying a significant correlation across individuals (</w:t>
      </w:r>
      <w:r w:rsidR="00E3342E">
        <w:t>Supplementary Material</w:t>
      </w:r>
      <w:r w:rsidR="003E3A57" w:rsidRPr="003C3342">
        <w:t>)</w:t>
      </w:r>
      <w:r w:rsidR="003E3A57">
        <w:t xml:space="preserve">. </w:t>
      </w:r>
      <w:r w:rsidR="00B5625C">
        <w:t xml:space="preserve">In contrast, </w:t>
      </w:r>
      <w:r w:rsidR="00B5625C" w:rsidRPr="003C3342">
        <w:t>investment in failed tissues</w:t>
      </w:r>
      <w:r w:rsidR="00B5625C">
        <w:t xml:space="preserve">, primarily </w:t>
      </w:r>
      <w:r w:rsidR="00B5625C" w:rsidRPr="003C3342">
        <w:t>represent</w:t>
      </w:r>
      <w:r w:rsidR="00B5625C">
        <w:t>ing</w:t>
      </w:r>
      <w:r w:rsidR="00B5625C" w:rsidRPr="003C3342">
        <w:t xml:space="preserve"> investment in aborted flowers and buds</w:t>
      </w:r>
      <w:r w:rsidR="00B5625C">
        <w:t xml:space="preserve">, and our artificial </w:t>
      </w:r>
      <w:r w:rsidR="00B5625C" w:rsidRPr="003C3342">
        <w:t>composite measur</w:t>
      </w:r>
      <w:r w:rsidR="00B5625C">
        <w:t>e,</w:t>
      </w:r>
      <w:r w:rsidR="00B5625C" w:rsidRPr="003C3342">
        <w:t xml:space="preserve"> “total bud count * average flower weight at the time of pollination”</w:t>
      </w:r>
      <w:r w:rsidR="00B5625C">
        <w:t>,</w:t>
      </w:r>
      <w:r w:rsidR="00B5625C" w:rsidRPr="003C3342">
        <w:t xml:space="preserve"> </w:t>
      </w:r>
      <w:r w:rsidR="00B5625C">
        <w:t xml:space="preserve">provided excellent estimates of total RE </w:t>
      </w:r>
      <w:r w:rsidR="003E3A57">
        <w:t>across all individuals</w:t>
      </w:r>
      <w:r w:rsidR="003E3A57" w:rsidRPr="003C3342">
        <w:t xml:space="preserve"> </w:t>
      </w:r>
      <w:r w:rsidR="00B5625C" w:rsidRPr="003C3342">
        <w:t>(r</w:t>
      </w:r>
      <w:r w:rsidR="00B5625C" w:rsidRPr="003C3342">
        <w:rPr>
          <w:vertAlign w:val="superscript"/>
        </w:rPr>
        <w:t>2</w:t>
      </w:r>
      <w:r w:rsidR="00B5625C" w:rsidRPr="003C3342">
        <w:t>=0.94</w:t>
      </w:r>
      <w:r w:rsidR="00B5625C">
        <w:t xml:space="preserve"> and </w:t>
      </w:r>
      <w:r w:rsidR="00B5625C" w:rsidRPr="003C3342">
        <w:t>r</w:t>
      </w:r>
      <w:r w:rsidR="00B5625C" w:rsidRPr="003C3342">
        <w:rPr>
          <w:vertAlign w:val="superscript"/>
        </w:rPr>
        <w:t>2</w:t>
      </w:r>
      <w:r w:rsidR="00B5625C" w:rsidRPr="003C3342">
        <w:t>=0.93</w:t>
      </w:r>
      <w:r w:rsidR="00B5625C">
        <w:t xml:space="preserve"> respectively</w:t>
      </w:r>
      <w:r w:rsidR="00D46295">
        <w:t xml:space="preserve">; Table </w:t>
      </w:r>
      <w:r w:rsidR="00E3342E">
        <w:t>3</w:t>
      </w:r>
      <w:r w:rsidR="00B5625C">
        <w:t>). While total failed tissue investment is not a “quick measure”</w:t>
      </w:r>
      <w:r w:rsidR="00B5625C" w:rsidRPr="003C3342">
        <w:t>, requiring repeat visits to the field and tedious accounting</w:t>
      </w:r>
      <w:r w:rsidR="00B5625C">
        <w:t>, the composite measure would work well f</w:t>
      </w:r>
      <w:r w:rsidR="00B5625C" w:rsidRPr="003C3342">
        <w:t>or species where most of their buds are visible at a single point in time doing a single bud count and determining flower weight for the species is a manageable prospect.</w:t>
      </w:r>
      <w:r w:rsidR="003E3A57">
        <w:t xml:space="preserve"> </w:t>
      </w:r>
      <w:r w:rsidR="00C4696C" w:rsidRPr="003C3342">
        <w:t xml:space="preserve">These results conversely demonstrate that if your research question requires seed investment or seed count as an output, estimates of </w:t>
      </w:r>
      <w:r w:rsidR="00DD6AD7">
        <w:t>RE</w:t>
      </w:r>
      <w:r w:rsidR="00C4696C" w:rsidRPr="003C3342">
        <w:t xml:space="preserve"> </w:t>
      </w:r>
      <w:r w:rsidR="00A32BAF" w:rsidRPr="003C3342">
        <w:t>will not accurately predict seed production</w:t>
      </w:r>
      <w:r w:rsidR="00D46295">
        <w:t>; instead this is a measure that must be measured at the individual level for perennial species with relatively low seedset</w:t>
      </w:r>
      <w:r w:rsidR="00A32BAF" w:rsidRPr="003C3342">
        <w:t>.</w:t>
      </w:r>
    </w:p>
    <w:p w14:paraId="156D3672" w14:textId="070EF9C9" w:rsidR="00277B98" w:rsidRPr="003C3342" w:rsidRDefault="00FD6434" w:rsidP="007444C4">
      <w:r w:rsidRPr="003C3342">
        <w:lastRenderedPageBreak/>
        <w:t xml:space="preserve">The explanation for the poor correlation between seed investment and </w:t>
      </w:r>
      <w:r w:rsidR="00D46295">
        <w:t>RE</w:t>
      </w:r>
      <w:r w:rsidRPr="003C3342">
        <w:t xml:space="preserve"> is clear: </w:t>
      </w:r>
      <w:r w:rsidR="0046571E" w:rsidRPr="003C3342">
        <w:t>most of these species have relatively low seedset</w:t>
      </w:r>
      <w:r w:rsidR="00E573B8" w:rsidRPr="003C3342">
        <w:t xml:space="preserve"> (Table 1)</w:t>
      </w:r>
      <w:r w:rsidR="0046571E" w:rsidRPr="003C3342">
        <w:t xml:space="preserve"> and moreover, seed set is quite variable across individuals in the population</w:t>
      </w:r>
      <w:r w:rsidR="003A0038" w:rsidRPr="003C3342">
        <w:t xml:space="preserve"> and across species</w:t>
      </w:r>
      <w:r w:rsidR="00E573B8" w:rsidRPr="003C3342">
        <w:t xml:space="preserve"> (</w:t>
      </w:r>
      <w:r w:rsidR="003E3A57">
        <w:t>###</w:t>
      </w:r>
      <w:r w:rsidR="00E573B8" w:rsidRPr="003C3342">
        <w:t>)</w:t>
      </w:r>
      <w:r w:rsidR="0046571E" w:rsidRPr="003C3342">
        <w:t xml:space="preserve">. </w:t>
      </w:r>
      <w:r w:rsidRPr="003C3342">
        <w:t xml:space="preserve">Therefore, although the number of </w:t>
      </w:r>
      <w:r w:rsidR="004716BC" w:rsidRPr="003C3342">
        <w:t xml:space="preserve">initiated buds is well-predicted by plant size (for most species) and is in turn tightly correlated with total reproductive investment (for all species), the unpredictability of seedset and overall low seedset means that </w:t>
      </w:r>
      <w:r w:rsidR="005A2338" w:rsidRPr="003C3342">
        <w:t>investment in seeds</w:t>
      </w:r>
      <w:r w:rsidR="004716BC" w:rsidRPr="003C3342">
        <w:t>, at the individual level, cannot be predicted by any easy-to-measure metrics.</w:t>
      </w:r>
      <w:r w:rsidR="004432A6" w:rsidRPr="003C3342">
        <w:t xml:space="preserve"> M</w:t>
      </w:r>
      <w:r w:rsidR="0046571E" w:rsidRPr="003C3342">
        <w:t>any stochastic processes, from pollinator activity to pollen compatibility to resource availability lie between bud production and seed</w:t>
      </w:r>
      <w:r w:rsidR="009216CF" w:rsidRPr="003C3342">
        <w:t xml:space="preserve"> production</w:t>
      </w:r>
      <w:r w:rsidR="00BA7BDC" w:rsidRPr="003C3342">
        <w:t xml:space="preserve"> </w:t>
      </w:r>
      <w:r w:rsidR="00BA7BDC" w:rsidRPr="003C3342">
        <w:fldChar w:fldCharType="begin"/>
      </w:r>
      <w:r w:rsidR="00E573B8" w:rsidRPr="003C3342">
        <w:instrText xml:space="preserve"> ADDIN ZOTERO_ITEM CSL_CITATION {"citationID":"OKuNbv9N","properties":{"formattedCitation":"{\\rtf (Herrera {\\i{}et al.} 1998; Wesselingh 2007; G\\uc0\\u243{}mez 2008)}","plainCitation":"(Herrera et al. 1998; Wesselingh 2007; Gómez 2008)"},"citationItems":[{"id":1850,"uris":["http://zotero.org/users/503753/items/HVQ3A33A"],"uri":["http://zotero.org/users/503753/items/HVQ3A33A"],"itemData":{"id":1850,"type":"article-journal","title":"Annual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E573B8" w:rsidRPr="007444C4">
        <w:rPr>
          <w:rFonts w:ascii="Adobe Caslon Pro" w:hAnsi="Adobe Caslon Pro" w:cs="Adobe Caslon Pro"/>
        </w:rPr>
        <w:instrText>‐</w:instrText>
      </w:r>
      <w:r w:rsidR="00E573B8" w:rsidRPr="003C3342">
        <w:instrText>annual schedules consisting of either high or low reproduction years. Seed production was weakly more variable among wind</w:instrText>
      </w:r>
      <w:r w:rsidR="00E573B8" w:rsidRPr="007444C4">
        <w:rPr>
          <w:rFonts w:ascii="Adobe Caslon Pro" w:hAnsi="Adobe Caslon Pro" w:cs="Adobe Caslon Pro"/>
        </w:rPr>
        <w:instrText>‐</w:instrText>
      </w:r>
      <w:r w:rsidR="00E573B8" w:rsidRPr="003C3342">
        <w:instrText>pollinated taxa than animal</w:instrText>
      </w:r>
      <w:r w:rsidR="00E573B8" w:rsidRPr="007444C4">
        <w:rPr>
          <w:rFonts w:ascii="Adobe Caslon Pro" w:hAnsi="Adobe Caslon Pro" w:cs="Adobe Caslon Pro"/>
        </w:rPr>
        <w:instrText>‐</w:instrText>
      </w:r>
      <w:r w:rsidR="00E573B8"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E573B8" w:rsidRPr="007444C4">
        <w:rPr>
          <w:rFonts w:ascii="Adobe Caslon Pro" w:hAnsi="Adobe Caslon Pro" w:cs="Adobe Caslon Pro"/>
        </w:rPr>
        <w:instrText>‐</w:instrText>
      </w:r>
      <w:r w:rsidR="00E573B8"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A."}],"issued":{"date-parts":[["2007"]]},"PMID":"17335494"}},{"id":1713,"uris":["http://zotero.org/users/503753/items/5G3KBVD8"],"uri":["http://zotero.org/users/503753/items/5G3KBVD8"],"itemData":{"id":1713,"type":"article-journal","title":"Sequential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00BA7BDC" w:rsidRPr="003C3342">
        <w:fldChar w:fldCharType="separate"/>
      </w:r>
      <w:r w:rsidR="00E573B8" w:rsidRPr="007444C4">
        <w:t xml:space="preserve">(Herrera </w:t>
      </w:r>
      <w:r w:rsidR="00E573B8" w:rsidRPr="007444C4">
        <w:rPr>
          <w:i/>
          <w:iCs/>
        </w:rPr>
        <w:t>et al.</w:t>
      </w:r>
      <w:r w:rsidR="00E573B8" w:rsidRPr="007444C4">
        <w:t xml:space="preserve"> 1998; Wesselingh 2007; Gómez 2008)</w:t>
      </w:r>
      <w:r w:rsidR="00BA7BDC" w:rsidRPr="003C3342">
        <w:fldChar w:fldCharType="end"/>
      </w:r>
      <w:r w:rsidR="005C3269" w:rsidRPr="003C3342">
        <w:t xml:space="preserve">. </w:t>
      </w:r>
      <w:r w:rsidR="00BA7BDC" w:rsidRPr="003C3342">
        <w:t>These processes lead to both individual and inter-annual variation in seed production</w:t>
      </w:r>
      <w:r w:rsidR="00277B98" w:rsidRPr="003C3342">
        <w:t xml:space="preserve"> </w:t>
      </w:r>
      <w:r w:rsidR="00277B98" w:rsidRPr="003C3342">
        <w:fldChar w:fldCharType="begin"/>
      </w:r>
      <w:r w:rsidR="00277B98" w:rsidRPr="003C3342">
        <w:instrText xml:space="preserve"> ADDIN ZOTERO_ITEM CSL_CITATION {"citationID":"XOuujPot","properties":{"formattedCitation":"{\\rtf (Copland &amp; Whelan 1989; Mitchell 1997; Herrera {\\i{}et al.} 1998)}","plainCitation":"(Copland &amp; Whelan 1989; Mitchell 1997; Herrera et al. 1998)"},"citationItems":[{"id":1852,"uris":["http://zotero.org/users/503753/items/HC7R7H6G"],"uri":["http://zotero.org/users/503753/items/HC7R7H6G"],"itemData":{"id":1852,"type":"article-journal","title":"Seasonal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J."}],"issued":{"date-parts":[["1989"]]}}},{"id":1782,"uris":["http://zotero.org/users/503753/items/KEBRG7UC"],"uri":["http://zotero.org/users/503753/items/KEBRG7UC"],"itemData":{"id":1782,"type":"article-journal","title":"Effects of pollination intensity on &lt;i&gt;Lesquerella fendleri&lt;/i&gt; seed set: variation among plants","container-title":"Oecologia","page":"382-388","volume":"109","issue":"3","source":"link.springer.com","abstract":"The amount of pollen arriving on a flower can be an important determinant of seed production. I investigated the effect of varying pollen loads on seed set of the perennial desert mustard Lesquerella fendleri. To do this, I quantified the dose response relationship between stigmatic pollen load and seed set per fruit using over 400 flowers from 13 greenhouse-grown plants. Seed set per fruit generally increased with pollen up to about 100 pollen grains, then reached a plateau. A negative exponential regression of seed set on pollen load for the pooled data explained less than 10% of the observed variation in seeds per fruit. However, accounting for variation among individual plants in the dose-response relationship increased explained variation to 40%, indicating that plants responded differently to the same amount of available pollen. Plants varied little in the initial slope of the dose-response curve, but differed substantially in the asymptote, which ranged from 3 to 16 seeds. This limit is not imposed by ovule number, and may instead result from variation among plants in vigor, propensity to abort seeds, or in gender specialization. Such variation among plants in dose-response relationships has important consequences for understanding pollination limitation and pollen competition.","DOI":"10.1007/s004420050097","ISSN":"0029-8549, 1432-1939","shortTitle":"Effects of pollination intensity on &lt;i&gt;Lesquerella fendleri&lt;/i&gt; seed set","journalAbbreviation":"Oecologia","language":"en","author":[{"family":"Mitchell","given":"Randall J."}],"issued":{"date-parts":[["1997",2]]}}},{"id":1850,"uris":["http://zotero.org/users/503753/items/HVQ3A33A"],"uri":["http://zotero.org/users/503753/items/HVQ3A33A"],"itemData":{"id":1850,"type":"article-journal","title":"Annual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277B98" w:rsidRPr="007444C4">
        <w:rPr>
          <w:rFonts w:ascii="Adobe Caslon Pro" w:hAnsi="Adobe Caslon Pro" w:cs="Adobe Caslon Pro"/>
        </w:rPr>
        <w:instrText>‐</w:instrText>
      </w:r>
      <w:r w:rsidR="00277B98" w:rsidRPr="003C3342">
        <w:instrText>annual schedules consisting of either high or low reproduction years. Seed production was weakly more variable among wind</w:instrText>
      </w:r>
      <w:r w:rsidR="00277B98" w:rsidRPr="007444C4">
        <w:rPr>
          <w:rFonts w:ascii="Adobe Caslon Pro" w:hAnsi="Adobe Caslon Pro" w:cs="Adobe Caslon Pro"/>
        </w:rPr>
        <w:instrText>‐</w:instrText>
      </w:r>
      <w:r w:rsidR="00277B98" w:rsidRPr="003C3342">
        <w:instrText>pollinated taxa than animal</w:instrText>
      </w:r>
      <w:r w:rsidR="00277B98" w:rsidRPr="007444C4">
        <w:rPr>
          <w:rFonts w:ascii="Adobe Caslon Pro" w:hAnsi="Adobe Caslon Pro" w:cs="Adobe Caslon Pro"/>
        </w:rPr>
        <w:instrText>‐</w:instrText>
      </w:r>
      <w:r w:rsidR="00277B98"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277B98" w:rsidRPr="007444C4">
        <w:rPr>
          <w:rFonts w:ascii="Adobe Caslon Pro" w:hAnsi="Adobe Caslon Pro" w:cs="Adobe Caslon Pro"/>
        </w:rPr>
        <w:instrText>‐</w:instrText>
      </w:r>
      <w:r w:rsidR="00277B98"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M."},{"family":"Jordano","given":"Pedro"},{"family":"Guitián","given":"Javier"},{"family":"Traveset","given":"Anna"}],"issued":{"date-parts":[["1998"]]}}}],"schema":"https://github.com/citation-style-language/schema/raw/master/csl-citation.json"} </w:instrText>
      </w:r>
      <w:r w:rsidR="00277B98" w:rsidRPr="003C3342">
        <w:fldChar w:fldCharType="separate"/>
      </w:r>
      <w:r w:rsidR="00277B98" w:rsidRPr="007444C4">
        <w:t xml:space="preserve">(Copland &amp; Whelan 1989; Mitchell 1997; Herrera </w:t>
      </w:r>
      <w:r w:rsidR="00277B98" w:rsidRPr="007444C4">
        <w:rPr>
          <w:i/>
          <w:iCs/>
        </w:rPr>
        <w:t>et al.</w:t>
      </w:r>
      <w:r w:rsidR="00277B98" w:rsidRPr="007444C4">
        <w:t xml:space="preserve"> 1998)</w:t>
      </w:r>
      <w:r w:rsidR="00277B98" w:rsidRPr="003C3342">
        <w:fldChar w:fldCharType="end"/>
      </w:r>
      <w:r w:rsidR="00BA7BDC" w:rsidRPr="003C3342">
        <w:t xml:space="preserve">. </w:t>
      </w:r>
    </w:p>
    <w:p w14:paraId="07A810F6" w14:textId="5D37DD92" w:rsidR="002014D0" w:rsidRPr="003C3342" w:rsidRDefault="00E573B8" w:rsidP="003C3342">
      <w:pPr>
        <w:pStyle w:val="Heading2"/>
      </w:pPr>
      <w:r w:rsidRPr="003C3342">
        <w:t>Considerations</w:t>
      </w:r>
    </w:p>
    <w:p w14:paraId="3423116E" w14:textId="54AD723A" w:rsidR="00E573B8" w:rsidRPr="003C3342" w:rsidRDefault="00E573B8" w:rsidP="007444C4">
      <w:r w:rsidRPr="003C3342">
        <w:t>To reach meaningful conclusions about the strength of trade-offs between total accessory costs or particular accessory cost pools and seed size, seed set or any other trait, accurate measurements of total reproductive investment is essential. Our accounting scheme is very good, but of course imperfect. The largest source of error is that we have not measured nectar production, despite knowing that several of the species (</w:t>
      </w:r>
      <w:r w:rsidR="001E1144" w:rsidRPr="003C3342">
        <w:t xml:space="preserve">in particular </w:t>
      </w:r>
      <w:r w:rsidRPr="003C3342">
        <w:rPr>
          <w:i/>
        </w:rPr>
        <w:t>Banksia ericifolia</w:t>
      </w:r>
      <w:r w:rsidRPr="003C3342">
        <w:t>,</w:t>
      </w:r>
      <w:r w:rsidRPr="003C3342">
        <w:rPr>
          <w:i/>
        </w:rPr>
        <w:t xml:space="preserve"> Hakea teretifolia</w:t>
      </w:r>
      <w:r w:rsidR="001E1144" w:rsidRPr="003C3342">
        <w:t xml:space="preserve"> and</w:t>
      </w:r>
      <w:r w:rsidRPr="003C3342">
        <w:rPr>
          <w:i/>
        </w:rPr>
        <w:t xml:space="preserve"> </w:t>
      </w:r>
      <w:r w:rsidR="00B677BE" w:rsidRPr="003C3342">
        <w:t xml:space="preserve">both </w:t>
      </w:r>
      <w:r w:rsidRPr="003C3342">
        <w:rPr>
          <w:i/>
        </w:rPr>
        <w:t xml:space="preserve">Grevillea </w:t>
      </w:r>
      <w:r w:rsidRPr="003C3342">
        <w:t>species produce abundant nectar) (###)</w:t>
      </w:r>
      <w:r w:rsidR="00B677BE" w:rsidRPr="003C3342">
        <w:t xml:space="preserve">. </w:t>
      </w:r>
      <w:r w:rsidR="006A57AA" w:rsidRPr="003C3342">
        <w:t>Very rough b</w:t>
      </w:r>
      <w:r w:rsidR="00B677BE" w:rsidRPr="003C3342">
        <w:t>ack of the envelope calculations, based on studies of closely related species in nearby communities</w:t>
      </w:r>
      <w:r w:rsidR="001E1144" w:rsidRPr="003C3342">
        <w:t>,</w:t>
      </w:r>
      <w:r w:rsidR="00B677BE" w:rsidRPr="003C3342">
        <w:t xml:space="preserve"> indicate </w:t>
      </w:r>
      <w:r w:rsidR="006A57AA" w:rsidRPr="003C3342">
        <w:t xml:space="preserve">nectar production increases total reproductive investment by ~20% for </w:t>
      </w:r>
      <w:r w:rsidR="006A57AA" w:rsidRPr="003C3342">
        <w:rPr>
          <w:i/>
        </w:rPr>
        <w:t>Grevillea speciosa</w:t>
      </w:r>
      <w:r w:rsidR="006A57AA" w:rsidRPr="003C3342">
        <w:t xml:space="preserve">, 10% for </w:t>
      </w:r>
      <w:r w:rsidR="006A57AA" w:rsidRPr="003C3342">
        <w:rPr>
          <w:i/>
        </w:rPr>
        <w:t>Hakea teretifolia</w:t>
      </w:r>
      <w:r w:rsidR="006A57AA" w:rsidRPr="003C3342">
        <w:t xml:space="preserve">, and well under 5% for the other two species (###). These seemingly large energy expenditures, segue to our next consideration: </w:t>
      </w:r>
      <w:r w:rsidR="001E1144" w:rsidRPr="003C3342">
        <w:t>I</w:t>
      </w:r>
      <w:r w:rsidR="006A57AA" w:rsidRPr="003C3342">
        <w:t xml:space="preserve">s dry weight the best measure of energy expenditure, especially in a community growing on soils known to be very low in P (###)? Previous studies indicate that nutrient concentrations may better estimate energy allocation choices </w:t>
      </w:r>
      <w:r w:rsidR="006A57AA" w:rsidRPr="003C3342">
        <w:fldChar w:fldCharType="begin"/>
      </w:r>
      <w:r w:rsidR="00224C2A" w:rsidRPr="003C3342">
        <w:instrText xml:space="preserve"> ADDIN ZOTERO_ITEM CSL_CITATION {"citationID":"l83CdYgR","properties":{"formattedCitation":"{\\rtf (Reekie &amp; Bazzaz 1987b; Ashman 1994; Rosenheim {\\i{}et al.} 2014)}","plainCitation":"(Reekie &amp; Bazzaz 1987b; Ashman 1994; Rosenheim et al. 2014)"},"citationItems":[{"id":657,"uris":["http://zotero.org/users/503753/items/JEW23DZA"],"uri":["http://zotero.org/users/503753/items/JEW23DZA"],"itemData":{"id":657,"type":"article-journal","title":"Reproductive effort in plants. 2. Does carbon reflect the allocation of other resources?","container-title":"The American Naturalist","page":"897-906","volume":"129","issue":"6","abstract":"The assessment of reproductive effort (RE) in plants has been hampered by the uncertainty about which resource should be used as the currency to evaluate resource-allocation patterns. In this paper, we argue that carbon, because of its important energetic role in plants, tends to integrate the allocation patterns of other resources and can therefore be used as a common currency to assess allocation patterns. We show that the respiratory cost of plant growth in Agropyron repens increases as the concentration of nitrogen and phosphorus in the tissue increases. Furthermore, the respiratory cost per unit of nutrient generally increases as these nutrients become less available. This means not only that carbon allocation tends to reflect the distribution of other nutrients, but also that the allocation of carbon tends to be biased toward that of the most limiting resources. The second point is particularly important because the concept of resource allocation is relevant in life history studies only if resources are limiting growth. This bias in the allocation of carbon is reflected in the convergence at low levels of applied nitrogen of RE calculated in terms of total carbon (biomass plus respiratory carbon) and that calculated in terms of nitrogen. In our experiments, the overall rank correlation between RE calculated in terms of carbon and nitrogen across various genotypes and resource treatments was 0.804. Convergence was not evident between reproductive efforts calculated in terms of carbon and phosphorus, probably because phosphorus was not a seriously limiting factor in these experiments. However, the overall rank correlation between carbon- and phosphorus-based measures of RE was still high (0.900), suggesting that even when phosphorus is not limiting, carbon is an adequate measure of phosphorus allocation.","ISSN":"00030147","note":"ArticleType: research-article / Full publication date: Jun., 1987 / Copyright © 1987 The University of Chicago Press","author":[{"family":"Reekie","given":"E. G."},{"family":"Bazzaz","given":"F. A."}],"issued":{"date-parts":[["1987",6,1]]}}},{"id":1029,"uris":["http://zotero.org/users/503753/items/V3PDRZ3P"],"uri":["http://zotero.org/users/503753/items/V3PDRZ3P"],"itemData":{"id":1029,"type":"article-journal","title":"Reproductive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6A57AA" w:rsidRPr="003C3342">
        <w:fldChar w:fldCharType="separate"/>
      </w:r>
      <w:r w:rsidR="00224C2A" w:rsidRPr="007444C4">
        <w:t xml:space="preserve">(Reekie &amp; Bazzaz 1987b; Ashman 1994; Rosenheim </w:t>
      </w:r>
      <w:r w:rsidR="00224C2A" w:rsidRPr="007444C4">
        <w:rPr>
          <w:i/>
          <w:iCs/>
        </w:rPr>
        <w:t>et al.</w:t>
      </w:r>
      <w:r w:rsidR="00224C2A" w:rsidRPr="007444C4">
        <w:t xml:space="preserve"> 2014)</w:t>
      </w:r>
      <w:r w:rsidR="006A57AA" w:rsidRPr="003C3342">
        <w:fldChar w:fldCharType="end"/>
      </w:r>
      <w:r w:rsidR="006A57AA" w:rsidRPr="003C3342">
        <w:t xml:space="preserve">, but also that all currencies yield similar results. </w:t>
      </w:r>
      <w:r w:rsidR="001E1144" w:rsidRPr="003C3342">
        <w:t xml:space="preserve">It is however, possible that in a P-limited community, it is less “costly” to produce copious quantities of nectar, for carbon is not limiting. This is a direction for future investigations. </w:t>
      </w:r>
      <w:r w:rsidR="006A57AA" w:rsidRPr="003C3342">
        <w:t xml:space="preserve">A final consideration, </w:t>
      </w:r>
      <w:r w:rsidR="006A57AA" w:rsidRPr="003C3342">
        <w:lastRenderedPageBreak/>
        <w:t xml:space="preserve">is how to choose which tissues to include as “reproductive tissues”, since some green reproductive tissues are known to photosynthesize </w:t>
      </w:r>
      <w:r w:rsidR="006A57AA" w:rsidRPr="003C3342">
        <w:fldChar w:fldCharType="begin"/>
      </w:r>
      <w:r w:rsidR="007C79BA" w:rsidRPr="003C3342">
        <w:instrText xml:space="preserve"> ADDIN ZOTERO_ITEM CSL_CITATION {"citationID":"adFMMN8P","properties":{"formattedCitation":"(Cohen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A."}],"issued":{"date-parts":[["2007"]]},"PMID":"17335494"}}],"schema":"https://github.com/citation-style-language/schema/raw/master/csl-citation.json"} </w:instrText>
      </w:r>
      <w:r w:rsidR="006A57AA" w:rsidRPr="003C3342">
        <w:fldChar w:fldCharType="separate"/>
      </w:r>
      <w:r w:rsidR="007C79BA" w:rsidRPr="007444C4">
        <w:t>(Cohen 1976; Reekie &amp; Bazzaz 1987a; Wesselingh 2007)</w:t>
      </w:r>
      <w:r w:rsidR="006A57AA" w:rsidRPr="003C3342">
        <w:fldChar w:fldCharType="end"/>
      </w:r>
      <w:r w:rsidR="006A57AA" w:rsidRPr="003C3342">
        <w:t xml:space="preserve">. Since the </w:t>
      </w:r>
      <w:r w:rsidR="00926CD4" w:rsidRPr="003C3342">
        <w:t xml:space="preserve">net </w:t>
      </w:r>
      <w:r w:rsidR="006A57AA" w:rsidRPr="003C3342">
        <w:t xml:space="preserve">photosynthetic benefit of green </w:t>
      </w:r>
      <w:r w:rsidR="00926CD4" w:rsidRPr="003C3342">
        <w:t xml:space="preserve">reproductive </w:t>
      </w:r>
      <w:r w:rsidR="006A57AA" w:rsidRPr="003C3342">
        <w:t>tissues was unknown in this study</w:t>
      </w:r>
      <w:r w:rsidR="00926CD4" w:rsidRPr="003C3342">
        <w:t xml:space="preserve"> and likely varied enormously across species, tissues and time</w:t>
      </w:r>
      <w:r w:rsidR="006A57AA" w:rsidRPr="003C3342">
        <w:t xml:space="preserve">, we adopted </w:t>
      </w:r>
      <w:r w:rsidR="001E1144" w:rsidRPr="003C3342">
        <w:t>the</w:t>
      </w:r>
      <w:r w:rsidR="006A57AA" w:rsidRPr="003C3342">
        <w:t xml:space="preserve"> </w:t>
      </w:r>
      <w:r w:rsidR="00926CD4" w:rsidRPr="003C3342">
        <w:t>parsimonious</w:t>
      </w:r>
      <w:r w:rsidR="006A57AA" w:rsidRPr="003C3342">
        <w:t xml:space="preserve"> approach of considering all </w:t>
      </w:r>
      <w:r w:rsidR="00926CD4" w:rsidRPr="003C3342">
        <w:t xml:space="preserve">plant parts produced solely for the benefit of reproduction </w:t>
      </w:r>
      <w:r w:rsidR="001E1144" w:rsidRPr="003C3342">
        <w:t xml:space="preserve">as </w:t>
      </w:r>
      <w:r w:rsidR="00926CD4" w:rsidRPr="003C3342">
        <w:t>component</w:t>
      </w:r>
      <w:r w:rsidR="001E1144" w:rsidRPr="003C3342">
        <w:t>s</w:t>
      </w:r>
      <w:r w:rsidR="00926CD4" w:rsidRPr="003C3342">
        <w:t xml:space="preserve"> of reproductive investment.</w:t>
      </w:r>
      <w:r w:rsidR="006A57AA" w:rsidRPr="003C3342">
        <w:t xml:space="preserve"> </w:t>
      </w:r>
    </w:p>
    <w:p w14:paraId="54E9BE98" w14:textId="2E9C1D80" w:rsidR="001E1144" w:rsidRDefault="00926CD4" w:rsidP="003C3342">
      <w:pPr>
        <w:rPr>
          <w:ins w:id="229" w:author="Daniel Falster" w:date="2016-08-29T13:06:00Z"/>
        </w:rPr>
      </w:pPr>
      <w:r w:rsidRPr="003C3342">
        <w:t xml:space="preserve">The coastal heath community in eastern Australia has been well studied, both </w:t>
      </w:r>
      <w:r w:rsidR="001E1144" w:rsidRPr="003C3342">
        <w:t>as</w:t>
      </w:r>
      <w:r w:rsidRPr="003C3342">
        <w:t xml:space="preserve"> a focal point for data collection on trait ecology and because of a general interest in the family Proteaceae, a dominant in this and many nearby communities. Indeed, 7 of the 14 species in this study are in Proteaceae, a family known to have particularly low fruit set </w:t>
      </w:r>
      <w:r w:rsidRPr="003C3342">
        <w:fldChar w:fldCharType="begin"/>
      </w:r>
      <w:r w:rsidRPr="003C3342">
        <w:instrText xml:space="preserve"> ADDIN ZOTERO_ITEM CSL_CITATION {"citationID":"1i7fpor2g","properties":{"formattedCitation":"{\\rtf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7444C4">
        <w:t xml:space="preserve">(Hermanutz </w:t>
      </w:r>
      <w:r w:rsidRPr="007444C4">
        <w:rPr>
          <w:i/>
          <w:iCs/>
        </w:rPr>
        <w:t>et al.</w:t>
      </w:r>
      <w:r w:rsidRPr="007444C4">
        <w:t xml:space="preserve"> 1998)</w:t>
      </w:r>
      <w:r w:rsidRPr="003C3342">
        <w:fldChar w:fldCharType="end"/>
      </w:r>
      <w:r w:rsidRPr="003C3342">
        <w:t xml:space="preserve"> (###)</w:t>
      </w:r>
      <w:r w:rsidR="001E1144" w:rsidRPr="003C3342">
        <w:t xml:space="preserve"> and </w:t>
      </w:r>
      <w:ins w:id="230" w:author="Mark Westoby" w:date="2016-08-19T18:43:00Z">
        <w:r w:rsidR="00D052D4" w:rsidRPr="003C3342">
          <w:t xml:space="preserve">to </w:t>
        </w:r>
      </w:ins>
      <w:r w:rsidR="001E1144" w:rsidRPr="003C3342">
        <w:t>produce large woody fruits designed to allow seeds to withstand the frequent fires and then germinate following fire</w:t>
      </w:r>
      <w:r w:rsidRPr="003C3342">
        <w:t xml:space="preserve">. Five species of </w:t>
      </w:r>
      <w:r w:rsidRPr="003C3342">
        <w:rPr>
          <w:i/>
        </w:rPr>
        <w:t xml:space="preserve">Gevillea </w:t>
      </w:r>
      <w:r w:rsidRPr="003C3342">
        <w:t xml:space="preserve">studied in communities nearby had fruit set between 1.5-9.6% </w:t>
      </w:r>
      <w:r w:rsidRPr="003C3342">
        <w:fldChar w:fldCharType="begin"/>
      </w:r>
      <w:r w:rsidR="007C79BA" w:rsidRPr="003C3342">
        <w:instrText xml:space="preserve"> ADDIN ZOTERO_ITEM CSL_CITATION {"citationID":"KAXqNvRH","properties":{"formattedCitation":"{\\rtf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7444C4">
        <w:t xml:space="preserve">(Hermanutz </w:t>
      </w:r>
      <w:r w:rsidRPr="007444C4">
        <w:rPr>
          <w:i/>
          <w:iCs/>
        </w:rPr>
        <w:t>et al.</w:t>
      </w:r>
      <w:r w:rsidRPr="007444C4">
        <w:t xml:space="preserve"> 1998)</w:t>
      </w:r>
      <w:r w:rsidRPr="003C3342">
        <w:fldChar w:fldCharType="end"/>
      </w:r>
      <w:r w:rsidRPr="003C3342">
        <w:t xml:space="preserve">, similar to the </w:t>
      </w:r>
      <w:r w:rsidR="00A32BAF" w:rsidRPr="003C3342">
        <w:t xml:space="preserve">seedset of the </w:t>
      </w:r>
      <w:r w:rsidRPr="003C3342">
        <w:t xml:space="preserve">two species growing at our study site (Table 1). Notably, </w:t>
      </w:r>
      <w:r w:rsidRPr="003C3342">
        <w:rPr>
          <w:i/>
        </w:rPr>
        <w:t xml:space="preserve">Grevillea </w:t>
      </w:r>
      <w:r w:rsidRPr="003C3342">
        <w:t xml:space="preserve">species tend not to be self-incompatible, with </w:t>
      </w:r>
      <w:r w:rsidR="00A32BAF" w:rsidRPr="003C3342">
        <w:t xml:space="preserve">the low fruit set attributed to </w:t>
      </w:r>
      <w:r w:rsidRPr="003C3342">
        <w:t>pollen limitation and flower and fruit predation.</w:t>
      </w:r>
      <w:r w:rsidR="001E1144" w:rsidRPr="003C3342">
        <w:t xml:space="preserve"> </w:t>
      </w:r>
      <w:r w:rsidR="001E1144" w:rsidRPr="003C3342">
        <w:rPr>
          <w:i/>
        </w:rPr>
        <w:t>Banksia ericifolia</w:t>
      </w:r>
      <w:r w:rsidR="001E1144" w:rsidRPr="003C3342">
        <w:t xml:space="preserve">, </w:t>
      </w:r>
      <w:r w:rsidR="001E1144" w:rsidRPr="003C3342">
        <w:rPr>
          <w:i/>
        </w:rPr>
        <w:t>Hakea teretifolia</w:t>
      </w:r>
      <w:r w:rsidR="001E1144" w:rsidRPr="003C3342">
        <w:t xml:space="preserve">, and </w:t>
      </w:r>
      <w:r w:rsidR="001E1144" w:rsidRPr="003C3342">
        <w:rPr>
          <w:i/>
        </w:rPr>
        <w:t>Petrophile pulchella</w:t>
      </w:r>
      <w:r w:rsidR="001E1144" w:rsidRPr="003C3342">
        <w:t xml:space="preserve"> all have fire-resistant fruits, and </w:t>
      </w:r>
      <w:r w:rsidR="001E1144" w:rsidRPr="003C3342">
        <w:rPr>
          <w:i/>
        </w:rPr>
        <w:t>Banksia</w:t>
      </w:r>
      <w:r w:rsidR="001E1144" w:rsidRPr="003C3342">
        <w:t xml:space="preserve"> and </w:t>
      </w:r>
      <w:r w:rsidR="001E1144" w:rsidRPr="003C3342">
        <w:rPr>
          <w:i/>
        </w:rPr>
        <w:t>Hakea</w:t>
      </w:r>
      <w:r w:rsidR="001E1144" w:rsidRPr="003C3342">
        <w:t xml:space="preserve"> have the largest seeds and greatest packaging and dispersal investment among the species in this study. Also of interest, although none of the species included in the study are explicitly masting species, the two cone-producing species, </w:t>
      </w:r>
      <w:r w:rsidR="001E1144" w:rsidRPr="003C3342">
        <w:rPr>
          <w:i/>
        </w:rPr>
        <w:t>Banksia</w:t>
      </w:r>
      <w:r w:rsidR="001E1144" w:rsidRPr="003C3342">
        <w:t xml:space="preserve"> and </w:t>
      </w:r>
      <w:r w:rsidR="001E1144" w:rsidRPr="003C3342">
        <w:rPr>
          <w:i/>
        </w:rPr>
        <w:t>Petrophile</w:t>
      </w:r>
      <w:r w:rsidR="001E1144" w:rsidRPr="003C3342">
        <w:t xml:space="preserve">, do not form seeds each year (pers. obs.). This is shown at the population level by the large number of reproductively mature individuals that do not produce any seeds – or sometimes even any buds – in a given year. As has been shown in other species of </w:t>
      </w:r>
      <w:r w:rsidR="001E1144" w:rsidRPr="003C3342">
        <w:rPr>
          <w:i/>
        </w:rPr>
        <w:t>Banksia</w:t>
      </w:r>
      <w:r w:rsidR="001E1144" w:rsidRPr="003C3342">
        <w:t xml:space="preserve"> </w:t>
      </w:r>
      <w:r w:rsidR="001E1144" w:rsidRPr="003C3342">
        <w:fldChar w:fldCharType="begin"/>
      </w:r>
      <w:r w:rsidR="001E1144" w:rsidRPr="003C3342">
        <w:instrText xml:space="preserve"> ADDIN ZOTERO_ITEM CSL_CITATION {"citationID":"2p52u9t710","properties":{"formattedCitation":"(Copland &amp; Whelan 1989)","plainCitation":"(Copland &amp; Whelan 1989)"},"citationItems":[{"id":1852,"uris":["http://zotero.org/users/503753/items/HC7R7H6G"],"uri":["http://zotero.org/users/503753/items/HC7R7H6G"],"itemData":{"id":1852,"type":"article-journal","title":"Seasonal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J."}],"issued":{"date-parts":[["1989"]]}}}],"schema":"https://github.com/citation-style-language/schema/raw/master/csl-citation.json"} </w:instrText>
      </w:r>
      <w:r w:rsidR="001E1144" w:rsidRPr="003C3342">
        <w:fldChar w:fldCharType="separate"/>
      </w:r>
      <w:r w:rsidR="001E1144" w:rsidRPr="007444C4">
        <w:t>(Copland &amp; Whelan 1989)</w:t>
      </w:r>
      <w:r w:rsidR="001E1144" w:rsidRPr="003C3342">
        <w:fldChar w:fldCharType="end"/>
      </w:r>
      <w:r w:rsidR="001E1144" w:rsidRPr="003C3342">
        <w:t xml:space="preserve">, the inter-annual variability in seed production for these species may be due to resource limitation in the year following seed production. </w:t>
      </w:r>
    </w:p>
    <w:p w14:paraId="12E439B0" w14:textId="5885C364" w:rsidR="00F66C59" w:rsidRPr="003C3342" w:rsidRDefault="00F66C59" w:rsidP="007444C4">
      <w:pPr>
        <w:pStyle w:val="Heading2"/>
      </w:pPr>
      <w:ins w:id="231" w:author="Daniel Falster" w:date="2016-08-29T13:06:00Z">
        <w:r>
          <w:lastRenderedPageBreak/>
          <w:t>Conclusions</w:t>
        </w:r>
      </w:ins>
    </w:p>
    <w:p w14:paraId="74E0EF1A" w14:textId="2B14B41E" w:rsidR="009216CF" w:rsidRPr="003C3342" w:rsidRDefault="005F1303" w:rsidP="009216CF">
      <w:pPr>
        <w:pStyle w:val="ListParagraph"/>
        <w:spacing w:line="340" w:lineRule="atLeast"/>
        <w:ind w:left="644"/>
        <w:rPr>
          <w:ins w:id="232" w:author="Mark Westoby" w:date="2016-04-24T19:48:00Z"/>
          <w:rFonts w:cs="Times New Roman"/>
        </w:rPr>
      </w:pPr>
      <w:ins w:id="233" w:author="Mark Westoby" w:date="2016-04-24T19:47:00Z">
        <w:r w:rsidRPr="003C3342">
          <w:rPr>
            <w:rFonts w:cs="Times New Roman"/>
          </w:rPr>
          <w:t>[ideally Discussions would end with some sort of tidy wind-up</w:t>
        </w:r>
      </w:ins>
      <w:ins w:id="234" w:author="Mark Westoby" w:date="2016-04-24T19:48:00Z">
        <w:r w:rsidR="001D54F5" w:rsidRPr="003C3342">
          <w:rPr>
            <w:rFonts w:cs="Times New Roman"/>
          </w:rPr>
          <w:t>, referring back to the single most important conclusion]</w:t>
        </w:r>
      </w:ins>
    </w:p>
    <w:p w14:paraId="06349A6B" w14:textId="544EB40B" w:rsidR="001D54F5" w:rsidRPr="003C3342" w:rsidRDefault="001D54F5" w:rsidP="009216CF">
      <w:pPr>
        <w:pStyle w:val="ListParagraph"/>
        <w:spacing w:line="340" w:lineRule="atLeast"/>
        <w:ind w:left="644"/>
        <w:rPr>
          <w:ins w:id="235" w:author="Dr Elizabeth Wenk" w:date="2016-04-28T10:40:00Z"/>
          <w:rFonts w:cs="Times New Roman"/>
        </w:rPr>
      </w:pPr>
      <w:ins w:id="236" w:author="Mark Westoby" w:date="2016-04-24T19:48:00Z">
        <w:r w:rsidRPr="003C3342">
          <w:rPr>
            <w:rFonts w:cs="Times New Roman"/>
          </w:rPr>
          <w:t>[It's good that in this draft you've tried to be comprehensive about thoughts and reading. But generally my feeling is that a submitted version should be shorter, and cut down to the most positive points that you really want to make]</w:t>
        </w:r>
      </w:ins>
    </w:p>
    <w:p w14:paraId="27D766FF" w14:textId="77777777" w:rsidR="00A44100" w:rsidRPr="003C3342" w:rsidRDefault="00A44100" w:rsidP="009216CF">
      <w:pPr>
        <w:pStyle w:val="ListParagraph"/>
        <w:spacing w:line="340" w:lineRule="atLeast"/>
        <w:ind w:left="644"/>
        <w:rPr>
          <w:rFonts w:cs="Times New Roman"/>
        </w:rPr>
      </w:pPr>
    </w:p>
    <w:p w14:paraId="4C29B8DF" w14:textId="77777777" w:rsidR="008D67B3" w:rsidRPr="003C3342" w:rsidRDefault="004817D7" w:rsidP="003C3342">
      <w:r w:rsidRPr="003C3342">
        <w:t>NOTES….</w:t>
      </w:r>
    </w:p>
    <w:p w14:paraId="6B98001B" w14:textId="77777777" w:rsidR="001A0703" w:rsidRPr="003C3342" w:rsidRDefault="001A0703" w:rsidP="001A0703">
      <w:pPr>
        <w:pStyle w:val="ListParagraph"/>
        <w:numPr>
          <w:ilvl w:val="0"/>
          <w:numId w:val="2"/>
        </w:numPr>
        <w:rPr>
          <w:rFonts w:cs="Times New Roman"/>
        </w:rPr>
      </w:pPr>
      <w:r w:rsidRPr="003C3342">
        <w:rPr>
          <w:rFonts w:cs="Times New Roman"/>
        </w:rPr>
        <w:t>Is it possible that seed set decreases for some species at oldest sites, because fewer individuals of a species remain in the area – greater pollen limitation? (Haig &amp;Westoby 1991 propose that species with lower accessory costs do better when rare than do species with higher accessory costs; termed lower cost of rarity); PHPH and PUTU certainly become rarer, but weak correlation for PUTU, none for PHPH with age</w:t>
      </w:r>
    </w:p>
    <w:p w14:paraId="6CA40671" w14:textId="77777777" w:rsidR="001A0703" w:rsidRPr="003C3342" w:rsidRDefault="001A0703" w:rsidP="0072091B">
      <w:pPr>
        <w:pStyle w:val="ListParagraph"/>
        <w:ind w:left="644"/>
        <w:rPr>
          <w:rFonts w:cs="Times New Roman"/>
        </w:rPr>
      </w:pPr>
    </w:p>
    <w:p w14:paraId="72ED86ED" w14:textId="1D5E2A5C" w:rsidR="0072091B" w:rsidRPr="003C3342" w:rsidRDefault="0072091B" w:rsidP="003C3342">
      <w:r w:rsidRPr="003C3342">
        <w:t>References not in manuscript</w:t>
      </w:r>
    </w:p>
    <w:p w14:paraId="18342BDB" w14:textId="745E7C67" w:rsidR="006C6705" w:rsidRPr="003C3342" w:rsidRDefault="006C6705" w:rsidP="00CB0C54">
      <w:pPr>
        <w:pStyle w:val="ListParagraph"/>
        <w:numPr>
          <w:ilvl w:val="0"/>
          <w:numId w:val="2"/>
        </w:numPr>
        <w:rPr>
          <w:rFonts w:cs="Times New Roman"/>
        </w:rPr>
      </w:pPr>
      <w:r w:rsidRPr="003C3342">
        <w:rPr>
          <w:rFonts w:cs="Times New Roman"/>
        </w:rPr>
        <w:t>Recent papers, especially in the horticultural literature, have shown a variety of mechanisms whereby hormonal changes will limit flower production or additional fruit maturation.</w:t>
      </w:r>
      <w:r w:rsidR="00CB0C54" w:rsidRPr="003C3342">
        <w:rPr>
          <w:rFonts w:cs="Times New Roman"/>
        </w:rPr>
        <w:t xml:space="preserve"> For instance, </w:t>
      </w:r>
      <w:r w:rsidRPr="003C3342">
        <w:rPr>
          <w:rFonts w:cs="Times New Roman"/>
        </w:rPr>
        <w:t xml:space="preserve">abscisic acid production </w:t>
      </w:r>
      <w:r w:rsidR="00CB0C54" w:rsidRPr="003C3342">
        <w:rPr>
          <w:rFonts w:cs="Times New Roman"/>
        </w:rPr>
        <w:t xml:space="preserve">was reduced </w:t>
      </w:r>
      <w:r w:rsidRPr="003C3342">
        <w:rPr>
          <w:rFonts w:cs="Times New Roman"/>
        </w:rPr>
        <w:t>in the year following a big fruit yield and in trees where fruits are removed</w:t>
      </w:r>
      <w:r w:rsidR="00CB0C54" w:rsidRPr="003C3342">
        <w:rPr>
          <w:rFonts w:cs="Times New Roman"/>
        </w:rPr>
        <w:t xml:space="preserve"> </w:t>
      </w:r>
      <w:r w:rsidR="00CB0C54" w:rsidRPr="003C3342">
        <w:rPr>
          <w:rFonts w:cs="Times New Roman"/>
        </w:rPr>
        <w:fldChar w:fldCharType="begin"/>
      </w:r>
      <w:r w:rsidR="00CB0C54" w:rsidRPr="003C3342">
        <w:rPr>
          <w:rFonts w:cs="Times New Roman"/>
        </w:rPr>
        <w:instrText xml:space="preserve"> ADDIN ZOTERO_ITEM CSL_CITATION {"citationID":"c6midtqer","properties":{"formattedCitation":"{\\rtf (Shalom {\\i{}et al.} 2014)}","plainCitation":"(Shalom et al. 2014)"},"citationItems":[{"id":971,"uris":["http://zotero.org/users/503753/items/9W9SJWZ3"],"uri":["http://zotero.org/users/503753/items/9W9SJWZ3"],"itemData":{"id":971,"type":"article-journal","title":"Fruit load induces changes in global gene expression and in abscisic acid (ABA) and indole acetic acid (IAA) homeostasis in citrus buds","container-title":"Journal of Experimental Botany","page":"3029-3044","volume":"65","issue":"12","source":"Scopus","archive":"Scopus","abstract":"Many fruit trees undergo cycles of heavy fruit load (ON-Crop) in one year, followed by low fruit load (OFF-Crop) the following year, a phenomenon known as alternate bearing (AB). The mechanism by which fruit load affects flowering induction during the following year (return bloom) is still unclear. Although not proven, it is commonly accepted that the fruit or an organ which senses fruit presence generates an inhibitory signal that moves into the bud and inhibits apical meristem transition. Indeed, fruit removal from ON-Crop trees (de-fruiting) induces return bloom. Identification of regulatory or metabolic processes modified in the bud in association with altered fruit load might shed light on the nature of the AB signalling process. The bud transcriptome of de-fruited citrus trees was compared with those of ONand OFF-Crop trees. Fruit removal resulted in relatively rapid changes in global gene expression, including induction of photosynthetic genes and proteins. Altered regulatory mechanisms included abscisic acid (ABA) metabolism and auxin polar transport. Genes of ABA biosynthesis were induced; however, hormone analyses showed that the ABA level was reduced in OFF-Crop buds and in buds shortly following fruit removal. Additionally, genes associated with Ca2+-dependent auxin polar transport were remarkably induced in buds of OFF-Crop and de-fruited trees. Hormone analyses showed that auxin levels were reduced in these buds as compared with ON-Crop buds. In view of the auxin transport autoinhibition theory, the possibility that auxin distribution plays a role in determining bud fate is discussed. © The Author 2014.","DOI":"10.1093/jxb/eru148","ISSN":"0022-0957","language":"English","author":[{"family":"Shalom","given":"L."},{"family":"Samuels","given":"S."},{"family":"Zur","given":"N."},{"family":"Shlizerman","given":"L."},{"family":"Doron-Faigenboim","given":"A."},{"family":"Blumwald.","given":"E."},{"family":"Sadka","given":"A."}],"issued":{"date-parts":[["2014"]]}}}],"schema":"https://github.com/citation-style-language/schema/raw/master/csl-citation.json"} </w:instrText>
      </w:r>
      <w:r w:rsidR="00CB0C54" w:rsidRPr="003C3342">
        <w:rPr>
          <w:rFonts w:cs="Times New Roman"/>
        </w:rPr>
        <w:fldChar w:fldCharType="separate"/>
      </w:r>
      <w:r w:rsidR="00CB0C54" w:rsidRPr="007444C4">
        <w:rPr>
          <w:rFonts w:cs="Times New Roman"/>
        </w:rPr>
        <w:t xml:space="preserve">(Shalom </w:t>
      </w:r>
      <w:r w:rsidR="00CB0C54" w:rsidRPr="007444C4">
        <w:rPr>
          <w:rFonts w:cs="Times New Roman"/>
          <w:i/>
          <w:iCs/>
        </w:rPr>
        <w:t>et al.</w:t>
      </w:r>
      <w:r w:rsidR="00CB0C54" w:rsidRPr="007444C4">
        <w:rPr>
          <w:rFonts w:cs="Times New Roman"/>
        </w:rPr>
        <w:t xml:space="preserve"> 2014)</w:t>
      </w:r>
      <w:r w:rsidR="00CB0C54" w:rsidRPr="003C3342">
        <w:rPr>
          <w:rFonts w:cs="Times New Roman"/>
        </w:rPr>
        <w:fldChar w:fldCharType="end"/>
      </w:r>
      <w:r w:rsidRPr="003C3342">
        <w:rPr>
          <w:rFonts w:cs="Times New Roman"/>
        </w:rPr>
        <w:t xml:space="preserve">. </w:t>
      </w:r>
    </w:p>
    <w:p w14:paraId="29C3EEA6" w14:textId="428DBA25" w:rsidR="008978FD" w:rsidRPr="003C3342" w:rsidRDefault="008978FD" w:rsidP="001B2CCA">
      <w:pPr>
        <w:pStyle w:val="ListParagraph"/>
        <w:numPr>
          <w:ilvl w:val="0"/>
          <w:numId w:val="2"/>
        </w:numPr>
        <w:rPr>
          <w:rFonts w:cs="Times New Roman"/>
        </w:rPr>
      </w:pPr>
      <w:r w:rsidRPr="003C3342">
        <w:rPr>
          <w:rFonts w:cs="Times New Roman"/>
        </w:rPr>
        <w:t xml:space="preserve">Several recent reviews have identified a diverse pollinator community as increasing seedset </w:t>
      </w:r>
      <w:r w:rsidRPr="003C3342">
        <w:rPr>
          <w:rFonts w:cs="Times New Roman"/>
        </w:rPr>
        <w:fldChar w:fldCharType="begin"/>
      </w:r>
      <w:r w:rsidRPr="003C3342">
        <w:rPr>
          <w:rFonts w:cs="Times New Roman"/>
        </w:rPr>
        <w:instrText xml:space="preserve"> ADDIN ZOTERO_ITEM CSL_CITATION {"citationID":"snHzXDeA","properties":{"formattedCitation":"{\\rtf (Albrecht {\\i{}et al.} 2012; Garibaldi {\\i{}et al.} 2015)}","plainCitation":"(Albrecht et al. 2012; Garibaldi et al. 2015)"},"citationItems":[{"id":1697,"uris":["http://zotero.org/users/503753/items/DTMD9I9A"],"uri":["http://zotero.org/users/503753/items/DTMD9I9A"],"itemData":{"id":1697,"type":"article-journal","title":"Diverse pollinator communities enhance plant reproductive success","container-title":"Proc. R. Soc. B","page":"4845-4852","volume":"279","issue":"1748","source":"rspb.royalsocietypublishing.org","abstract":"Understanding the functional consequences of biodiversity loss is a major goal of ecology. Animal-mediated pollination is an essential ecosystem function and service provided to mankind. However, little is known how pollinator diversity could affect pollination services. Using a substitutive design, we experimentally manipulated functional group (FG) and species richness of pollinator communities to investigate their consequences on the reproductive success of an obligate out-crossing model plant species, Raphanus sativus. Both fruit and seed set increased with pollinator FG richness. Furthermore, seed set increased with species richness in pollinator communities composed of a single FG. However, in multiple-FG communities, highest species richness resulted in slightly reduced pollination services compared with intermediate species richness. Our analysis indicates that the presence of social bees, which showed roughly four times higher visitation rates than solitary bees or hoverflies, was an important factor contributing to the positive pollinator diversity–pollination service relationship, in particular, for fruit set. Visitation rate at different daytimes, and less so among flower heights, varied among social bees, solitary bees and hoverflies, indicating a niche complementarity among these pollinator groups. Our study demonstrates enhanced pollination services of diverse pollinator communities at the plant population level and suggests that both the niche complementarity and the presence of specific taxa in a pollinator community drive this positive relationship.","DOI":"10.1098/rspb.2012.1621","ISSN":"0962-8452, 1471-2954","note":"PMID: 23034701","journalAbbreviation":"Proc. R. Soc. B","language":"en","author":[{"family":"Albrecht","given":"Matthias"},{"family":"Schmid","given":"Bernhard"},{"family":"Hautier","given":"Yann"},{"family":"Müller","given":"Christine B."}],"issued":{"date-parts":[["2012",12,7]]},"PMID":"23034701"}},{"id":86,"uris":["http://zotero.org/users/503753/items/XTPTVQIT"],"uri":["http://zotero.org/users/503753/items/XTPTVQIT"],"itemData":{"id":86,"type":"article-journal","title":"EDITOR'S CHOICE: REVIEW: Trait matching of flower visitors and crops predicts fruit set better than trait diversity","container-title":"Journal of Applied Ecology","page":"1436-1444","volume":"52","issue":"6","source":"Wiley Online Library","abstract":"* Understanding the relationships between trait diversity, species diversity and ecosystem functioning is essential for sustainable management. For functions comprising two trophic levels, trait matching between interacting partners should also drive functioning. However, the predictive ability of trait diversity and matching is unclear for most functions, particularly for crop pollination, where interacting partners did not necessarily co-evolve.\n\n\n* World-wide, we collected data on traits of flower visitors and crops, visitation rates to crop flowers per insect species and fruit set in 469 fields of 33 crop systems. Through hierarchical mixed-effects models, we tested whether flower visitor trait diversity and/or trait matching between flower visitors and crops improve the prediction of crop fruit set (functioning) beyond flower visitor species diversity and abundance.\n\n\n* Flower visitor trait diversity was positively related to fruit set, but surprisingly did not explain more variation than flower visitor species diversity.\n\n\n* The best prediction of fruit set was obtained by matching traits of flower visitors (body size and mouthpart length) and crops (nectar accessibility of flowers) in addition to flower visitor abundance, species richness and species evenness. Fruit set increased with species richness, and more so in assemblages with high evenness, indicating that additional species of flower visitors contribute more to crop pollination when species abundances are similar.\n\n\n* Synthesis and applications. Despite contrasting floral traits for crops world-wide, only the abundance of a few pollinator species is commonly managed for greater yield. Our results suggest that the identification and enhancement of pollinator species with traits matching those of the focal crop, as well as the enhancement of pollinator richness and evenness, will increase crop yield beyond current practices. Furthermore, we show that field practitioners can predict and manage agroecosystems for pollination services based on knowledge of just a few traits that are known for a wide range of flower visitor species.","DOI":"10.1111/1365-2664.12530","ISSN":"1365-2664","shortTitle":"EDITOR'S CHOICE","journalAbbreviation":"J Appl Ecol","language":"en","author":[{"family":"Garibaldi","given":"Lucas A."},{"family":"Bartomeus","given":"Ignasi"},{"family":"Bommarco","given":"Riccardo"},{"family":"Klein","given":"Alexandra M."},{"family":"Cunningham","given":"Saul A."},{"family":"Aizen","given":"Marcelo A."},{"family":"Boreux","given":"Virginie"},{"family":"Garratt","given":"Michael P. D."},{"family":"Carvalheiro","given":"Luísa G."},{"family":"Kremen","given":"Claire"},{"family":"Morales","given":"Carolina L."},{"family":"Schüepp","given":"Christof"},{"family":"Chacoff","given":"Natacha P."},{"family":"Freitas","given":"Breno M."},{"family":"Gagic","given":"Vesna"},{"family":"Holzschuh","given":"Andrea"},{"family":"Klatt","given":"Björn K."},{"family":"Krewenka","given":"Kristin M."},{"family":"Krishnan","given":"Smitha"},{"family":"Mayfield","given":"Margaret M."},{"family":"Motzke","given":"Iris"},{"family":"Otieno","given":"Mark"},{"family":"Petersen","given":"Jessica"},{"family":"Potts","given":"Simon G."},{"family":"Ricketts","given":"Taylor H."},{"family":"Rundlöf","given":"Maj"},{"family":"Sciligo","given":"Amber"},{"family":"Sinu","given":"Palatty Allesh"},{"family":"Steffan-Dewenter","given":"Ingolf"},{"family":"Taki","given":"Hisatomo"},{"family":"Tscharntke","given":"Teja"},{"family":"Vergara","given":"Carlos H."},{"family":"Viana","given":"Blandina F."},{"family":"Woyciechowski","given":"Michal"}],"issued":{"date-parts":[["2015",12,1]]}}}],"schema":"https://github.com/citation-style-language/schema/raw/master/csl-citation.json"} </w:instrText>
      </w:r>
      <w:r w:rsidRPr="003C3342">
        <w:rPr>
          <w:rFonts w:cs="Times New Roman"/>
        </w:rPr>
        <w:fldChar w:fldCharType="separate"/>
      </w:r>
      <w:r w:rsidRPr="003C3342">
        <w:rPr>
          <w:rFonts w:cs="Times New Roman"/>
        </w:rPr>
        <w:t xml:space="preserve">(Albrecht </w:t>
      </w:r>
      <w:r w:rsidRPr="003C3342">
        <w:rPr>
          <w:rFonts w:cs="Times New Roman"/>
          <w:i/>
          <w:iCs/>
        </w:rPr>
        <w:t>et al.</w:t>
      </w:r>
      <w:r w:rsidRPr="003C3342">
        <w:rPr>
          <w:rFonts w:cs="Times New Roman"/>
        </w:rPr>
        <w:t xml:space="preserve"> 2012; Garibaldi </w:t>
      </w:r>
      <w:r w:rsidRPr="003C3342">
        <w:rPr>
          <w:rFonts w:cs="Times New Roman"/>
          <w:i/>
          <w:iCs/>
        </w:rPr>
        <w:t>et al.</w:t>
      </w:r>
      <w:r w:rsidRPr="003C3342">
        <w:rPr>
          <w:rFonts w:cs="Times New Roman"/>
        </w:rPr>
        <w:t xml:space="preserve"> 2015)</w:t>
      </w:r>
      <w:r w:rsidRPr="003C3342">
        <w:rPr>
          <w:rFonts w:cs="Times New Roman"/>
        </w:rPr>
        <w:fldChar w:fldCharType="end"/>
      </w:r>
      <w:r w:rsidRPr="003C3342">
        <w:rPr>
          <w:rFonts w:cs="Times New Roman"/>
        </w:rPr>
        <w:t>.</w:t>
      </w:r>
    </w:p>
    <w:p w14:paraId="65BF543A" w14:textId="522AF7E1" w:rsidR="00026DA4" w:rsidRPr="003C3342" w:rsidRDefault="00026DA4" w:rsidP="0072091B">
      <w:pPr>
        <w:pStyle w:val="ListParagraph"/>
        <w:numPr>
          <w:ilvl w:val="0"/>
          <w:numId w:val="2"/>
        </w:numPr>
        <w:rPr>
          <w:rFonts w:cs="Times New Roman"/>
        </w:rPr>
      </w:pPr>
      <w:r w:rsidRPr="003C3342">
        <w:rPr>
          <w:rFonts w:cs="Times New Roman"/>
        </w:rPr>
        <w:t xml:space="preserve">Zhang et al. </w:t>
      </w:r>
      <w:r w:rsidRPr="003C3342">
        <w:rPr>
          <w:rFonts w:cs="Times New Roman"/>
        </w:rPr>
        <w:fldChar w:fldCharType="begin"/>
      </w:r>
      <w:r w:rsidRPr="003C3342">
        <w:rPr>
          <w:rFonts w:cs="Times New Roman"/>
        </w:rPr>
        <w:instrText xml:space="preserve"> ADDIN ZOTERO_ITEM CSL_CITATION {"citationID":"27bgdurs91","properties":{"formattedCitation":"{\\rtf (Zhang {\\i{}et al.} 2015)}","plainCitation":"(Zhang et al. 2015)"},"citationItems":[{"id":1401,"uris":["http://zotero.org/users/503753/items/AG37KDKR"],"uri":["http://zotero.org/users/503753/items/AG37KDKR"],"itemData":{"id":1401,"type":"article-journal","title":"Managed bumblebees outperform honeybees in increasing peach fruit set in China: different limiting processes with different pollinators","container-title":"PLOS ONE","page":"e0121143","volume":"10","issue":"3","source":"PLoS Journals","abstract":"Peach  Prunus persica  (L.) Batsch is self-compatible and largely self-fertile, but under greenhouse conditions pollinators must be introduced to achieve good fruit set and quality. Because little work has been done to assess the effectiveness of different pollinators on peach trees under greenhouse conditions, we studied ‘Okubo’ peach in greenhouse tunnels near Beijing between 2012 and 2014. We measured pollen deposition, pollen-tube growth rates, ovary development, and initial fruit set after the flowers were visited by either of two managed pollinators: bumblebees,  Bombus patagiatus  Nylander, and honeybees,  Apis mellifera  L. The results show that  B .  patagiatus  is more effective than  A .  mellifera  as a pollinator of peach in greenhouses because of differences in two processes. First,  B .  patagiatus  deposits more pollen grains on peach stigmas than  A .  mellifera , both during a single visit and during a whole day of open pollination. Second, there are differences in the fertilization performance of the pollen deposited. Half of the flowers visited by  B .  patagiatus  are fertilized 9–11 days after bee visits, while for flowers visited by  A .  mellifera , half are fertilized 13–15 days after bee visits. Consequently, fruit development is also accelerated by bumblebees, showing that the different pollinators have not only different pollination efficiency, but also influence the subsequent time course of fertilization and fruit set. Flowers visited by  B .  patagiatus  show faster ovary growth and ultimately these flowers produce more fruit. Our work shows that pollinators may influence fruit production beyond the amount of pollen delivered. We show that managed indigenous bumblebees significantly outperform introduced honeybees in increasing peach initial fruit set under greenhouse conditions.","DOI":"10.1371/journal.pone.0121143","ISSN":"1932-6203","shortTitle":"Managed Bumblebees Outperform Honeybees in Increasing Peach Fruit Set in China","journalAbbreviation":"PLOS ONE","author":[{"family":"Zhang","given":"Hong"},{"family":"Huang","given":"Jiaxing"},{"family":"Williams","given":"Paul H."},{"family":"Vaissière","given":"Bernard E."},{"family":"Zhou","given":"Zhiyong"},{"family":"Gai","given":"Qinbao"},{"family":"Dong","given":"Jie"},{"family":"An","given":"Jiandong"}],"issued":{"date-parts":[["2015",3,23]]}}}],"schema":"https://github.com/citation-style-language/schema/raw/master/csl-citation.json"} </w:instrText>
      </w:r>
      <w:r w:rsidRPr="003C3342">
        <w:rPr>
          <w:rFonts w:cs="Times New Roman"/>
        </w:rPr>
        <w:fldChar w:fldCharType="separate"/>
      </w:r>
      <w:r w:rsidRPr="003C3342">
        <w:rPr>
          <w:rFonts w:cs="Times New Roman"/>
        </w:rPr>
        <w:t xml:space="preserve">(Zhang </w:t>
      </w:r>
      <w:r w:rsidRPr="003C3342">
        <w:rPr>
          <w:rFonts w:cs="Times New Roman"/>
          <w:i/>
          <w:iCs/>
        </w:rPr>
        <w:t>et al.</w:t>
      </w:r>
      <w:r w:rsidRPr="003C3342">
        <w:rPr>
          <w:rFonts w:cs="Times New Roman"/>
        </w:rPr>
        <w:t xml:space="preserve"> 2015)</w:t>
      </w:r>
      <w:r w:rsidRPr="003C3342">
        <w:rPr>
          <w:rFonts w:cs="Times New Roman"/>
        </w:rPr>
        <w:fldChar w:fldCharType="end"/>
      </w:r>
      <w:r w:rsidRPr="003C3342">
        <w:rPr>
          <w:rFonts w:cs="Times New Roman"/>
        </w:rPr>
        <w:t xml:space="preserve"> observed that bumble bees are superior pollinators of peach trees, relative to honey bees because …</w:t>
      </w:r>
    </w:p>
    <w:p w14:paraId="1ABA219C" w14:textId="07614298" w:rsidR="001B2CCA" w:rsidRPr="003C3342" w:rsidRDefault="001B2CCA" w:rsidP="0072091B">
      <w:pPr>
        <w:pStyle w:val="ListParagraph"/>
        <w:numPr>
          <w:ilvl w:val="0"/>
          <w:numId w:val="2"/>
        </w:numPr>
        <w:autoSpaceDE w:val="0"/>
        <w:autoSpaceDN w:val="0"/>
        <w:adjustRightInd w:val="0"/>
        <w:spacing w:after="0" w:line="240" w:lineRule="auto"/>
        <w:rPr>
          <w:rFonts w:cs="Times New Roman"/>
        </w:rPr>
      </w:pPr>
      <w:r w:rsidRPr="003C3342">
        <w:rPr>
          <w:rFonts w:cs="Times New Roman"/>
        </w:rPr>
        <w:t>Németh MB, Smith-Huerta NL (2006) Effects of pollen load size and maternal plant on pollen performance</w:t>
      </w:r>
      <w:r w:rsidR="0072091B" w:rsidRPr="003C3342">
        <w:rPr>
          <w:rFonts w:cs="Times New Roman"/>
        </w:rPr>
        <w:t xml:space="preserve"> </w:t>
      </w:r>
      <w:r w:rsidRPr="003C3342">
        <w:rPr>
          <w:rFonts w:cs="Times New Roman"/>
        </w:rPr>
        <w:t>and seedling vigor in Clarkia unguiculata (Onagraceae). International Journal of Botany 2: 83–</w:t>
      </w:r>
    </w:p>
    <w:p w14:paraId="71A830EA" w14:textId="77777777" w:rsidR="001B2CCA" w:rsidRPr="003C3342" w:rsidRDefault="00E306C7" w:rsidP="0072091B">
      <w:pPr>
        <w:pStyle w:val="ListParagraph"/>
        <w:numPr>
          <w:ilvl w:val="0"/>
          <w:numId w:val="2"/>
        </w:numPr>
        <w:rPr>
          <w:rFonts w:cs="Times New Roman"/>
        </w:rPr>
      </w:pPr>
      <w:r w:rsidRPr="003C3342">
        <w:rPr>
          <w:rFonts w:cs="Times New Roman"/>
        </w:rPr>
        <w:fldChar w:fldCharType="begin"/>
      </w:r>
      <w:r w:rsidRPr="003C3342">
        <w:rPr>
          <w:rFonts w:cs="Times New Roman"/>
        </w:rPr>
        <w:instrText xml:space="preserve"> ADDIN ZOTERO_ITEM CSL_CITATION {"citationID":"17bfn29m07","properties":{"formattedCitation":"(Saa &amp; Brown 2014)","plainCitation":"(Saa &amp; Brown 2014)"},"citationItems":[{"id":1031,"uris":["http://zotero.org/users/503753/items/UCQT46MD"],"uri":["http://zotero.org/users/503753/items/UCQT46MD"],"itemData":{"id":1031,"type":"article-journal","title":"Fruit presence negatively affects photosynthesis by reducing leaf nitrogen in almond","container-title":"Functional Plant Biology","page":"884-891","volume":"41","issue":"8","source":"Scopus","archive":"Scopus","abstract":"Fruit presence often positively and seldom negatively affects leaf carbon assimilation rate in fruit-trees. In almond (Prunus dulcis (Mill.) DA Webb) the presence of fruit often results in the death of the fruit bearing spurs. The mechanism of this effect is unclear, but may be a consequence of diminished carbon assimilation rate in leaves adjacent to fruit and the subsequent depletion of nutrient and carbohydrates reserves. This study evaluated the influence of fruit on leaf carbon assimilation rate and leaf nitrogen throughout the season. Carbon assimilation rate (Aa), rubisco carboxylation capacity at leaf temperature (Vcmax@Tleaf), maximum rate of RubP regeneration at leaf temperature (Jmax@Tleaf), leaf nitrogen on a mass basis (N%) and area basis (Na), and specific leaf weight data were recorded. Fruit presence negatively affected leaf nitrogen concentration by a reduction in specific leaf weight and leaf nitrogen content. The impact of fruit presence on carbon assimilation rate was predominantly associated with the negative effect of fruit on Na and resulted in a significant reduction in Jmax@Tleaf and therefore in Aa, especially after full leaf and fruit expansion. The reduction in leaf area, leaf nitrogen, reduced Jmax@Tleaf and decreased carbon assimilation rate in the presence of fruit explains the negative effects of fruit presence on spur vitality. © CSIRO 2014.","DOI":"10.1071/FP13343","ISSN":"1445-4408","language":"English","author":[{"family":"Saa","given":"S."},{"family":"Brown","given":"P.H."}],"issued":{"date-parts":[["2014"]]}}}],"schema":"https://github.com/citation-style-language/schema/raw/master/csl-citation.json"} </w:instrText>
      </w:r>
      <w:r w:rsidRPr="003C3342">
        <w:rPr>
          <w:rFonts w:cs="Times New Roman"/>
        </w:rPr>
        <w:fldChar w:fldCharType="separate"/>
      </w:r>
      <w:r w:rsidRPr="003C3342">
        <w:rPr>
          <w:rFonts w:cs="Times New Roman"/>
        </w:rPr>
        <w:t>(Saa &amp; Brown 2014)</w:t>
      </w:r>
      <w:r w:rsidRPr="003C3342">
        <w:rPr>
          <w:rFonts w:cs="Times New Roman"/>
        </w:rPr>
        <w:fldChar w:fldCharType="end"/>
      </w:r>
      <w:r w:rsidRPr="003C3342">
        <w:rPr>
          <w:rFonts w:cs="Times New Roman"/>
        </w:rPr>
        <w:t>- reduced photosynthesis in fruit-bearing branches</w:t>
      </w:r>
    </w:p>
    <w:p w14:paraId="00AF0765" w14:textId="77777777" w:rsidR="00753B09" w:rsidRPr="003C3342" w:rsidRDefault="00753B09" w:rsidP="0072091B">
      <w:pPr>
        <w:pStyle w:val="ListParagraph"/>
        <w:numPr>
          <w:ilvl w:val="0"/>
          <w:numId w:val="2"/>
        </w:numPr>
        <w:rPr>
          <w:rFonts w:cs="Times New Roman"/>
        </w:rPr>
      </w:pPr>
      <w:r w:rsidRPr="003C3342">
        <w:rPr>
          <w:rFonts w:cs="Times New Roman"/>
        </w:rPr>
        <w:lastRenderedPageBreak/>
        <w:fldChar w:fldCharType="begin"/>
      </w:r>
      <w:r w:rsidRPr="003C3342">
        <w:rPr>
          <w:rFonts w:cs="Times New Roman"/>
        </w:rPr>
        <w:instrText xml:space="preserve"> ADDIN ZOTERO_ITEM CSL_CITATION {"citationID":"ad9rc0flt","properties":{"formattedCitation":"(Thompson &amp; Stewart 1981)","plainCitation":"(Thompson &amp; Stewart 1981)"},"citationItems":[{"id":874,"uris":["http://zotero.org/users/503753/items/RSGQJTB9"],"uri":["http://zotero.org/users/503753/items/RSGQJTB9"],"itemData":{"id":874,"type":"article-journal","title":"The measurement and meaning of reproductive effort in plants","container-title":"The American Naturalist","page":"205-211","volume":"117","issue":"2","ISSN":"00030147","note":"ArticleType: research-article / Full publication date: Feb., 1981 / Copyright © 1981 The University of Chicago Press","author":[{"family":"Thompson","given":"K."},{"family":"Stewart","given":"A. J. A."}],"issued":{"date-parts":[["1981",2,1]]}}}],"schema":"https://github.com/citation-style-language/schema/raw/master/csl-citation.json"} </w:instrText>
      </w:r>
      <w:r w:rsidRPr="003C3342">
        <w:rPr>
          <w:rFonts w:cs="Times New Roman"/>
        </w:rPr>
        <w:fldChar w:fldCharType="separate"/>
      </w:r>
      <w:r w:rsidRPr="003C3342">
        <w:rPr>
          <w:rFonts w:cs="Times New Roman"/>
        </w:rPr>
        <w:t>(Thompson &amp; Stewart 1981)</w:t>
      </w:r>
      <w:r w:rsidRPr="003C3342">
        <w:rPr>
          <w:rFonts w:cs="Times New Roman"/>
        </w:rPr>
        <w:fldChar w:fldCharType="end"/>
      </w:r>
      <w:r w:rsidRPr="003C3342">
        <w:rPr>
          <w:rFonts w:cs="Times New Roman"/>
        </w:rPr>
        <w:t xml:space="preserve"> – call RA measure of greatest importance as well</w:t>
      </w:r>
    </w:p>
    <w:p w14:paraId="769B9144" w14:textId="77777777" w:rsidR="003B15B6" w:rsidRPr="003C3342" w:rsidRDefault="003B15B6" w:rsidP="0072091B">
      <w:pPr>
        <w:pStyle w:val="ListParagraph"/>
        <w:numPr>
          <w:ilvl w:val="0"/>
          <w:numId w:val="2"/>
        </w:numPr>
        <w:autoSpaceDE w:val="0"/>
        <w:autoSpaceDN w:val="0"/>
        <w:adjustRightInd w:val="0"/>
        <w:spacing w:after="0" w:line="340" w:lineRule="atLeast"/>
        <w:rPr>
          <w:rFonts w:cs="Times New Roman"/>
        </w:rPr>
      </w:pPr>
      <w:r w:rsidRPr="003C3342">
        <w:rPr>
          <w:rFonts w:cs="Times New Roman"/>
        </w:rPr>
        <w:fldChar w:fldCharType="begin"/>
      </w:r>
      <w:r w:rsidRPr="003C3342">
        <w:rPr>
          <w:rFonts w:cs="Times New Roman"/>
        </w:rPr>
        <w:instrText xml:space="preserve"> ADDIN ZOTERO_ITEM CSL_CITATION {"citationID":"rbp0rtfv7","properties":{"formattedCitation":"(Primack 1987)","plainCitation":"(Primack 1987)"},"citationItems":[{"id":493,"uris":["http://zotero.org/users/503753/items/EAUBE3JI"],"uri":["http://zotero.org/users/503753/items/EAUBE3JI"],"itemData":{"id":493,"type":"article-journal","title":"Relationships Among Flowers, Fruits, and Seeds","container-title":"Annual Review of Ecology and Systematics","page":"409-430","volume":"18","ISSN":"00664162","note":"ArticleType: research-article / Full publication date: 1987 / Copyright © 1987 Annual Reviews","author":[{"family":"Primack","given":"Richard B."}],"issued":{"date-parts":[["1987",1,1]]}}}],"schema":"https://github.com/citation-style-language/schema/raw/master/csl-citation.json"} </w:instrText>
      </w:r>
      <w:r w:rsidRPr="003C3342">
        <w:rPr>
          <w:rFonts w:cs="Times New Roman"/>
        </w:rPr>
        <w:fldChar w:fldCharType="separate"/>
      </w:r>
      <w:r w:rsidRPr="003C3342">
        <w:rPr>
          <w:rFonts w:cs="Times New Roman"/>
        </w:rPr>
        <w:t>(Primack 1987)</w:t>
      </w:r>
      <w:r w:rsidRPr="003C3342">
        <w:rPr>
          <w:rFonts w:cs="Times New Roman"/>
        </w:rPr>
        <w:fldChar w:fldCharType="end"/>
      </w:r>
    </w:p>
    <w:p w14:paraId="0D161D39" w14:textId="77777777" w:rsidR="003B15B6" w:rsidRPr="003C3342" w:rsidRDefault="003B15B6" w:rsidP="0072091B">
      <w:pPr>
        <w:pStyle w:val="ListParagraph"/>
        <w:numPr>
          <w:ilvl w:val="0"/>
          <w:numId w:val="2"/>
        </w:numPr>
        <w:spacing w:line="340" w:lineRule="atLeast"/>
        <w:rPr>
          <w:rFonts w:cs="Times New Roman"/>
        </w:rPr>
      </w:pPr>
      <w:r w:rsidRPr="003C3342">
        <w:rPr>
          <w:rFonts w:cs="Times New Roman"/>
        </w:rPr>
        <w:fldChar w:fldCharType="begin"/>
      </w:r>
      <w:r w:rsidRPr="003C3342">
        <w:rPr>
          <w:rFonts w:cs="Times New Roman"/>
        </w:rPr>
        <w:instrText xml:space="preserve"> ADDIN ZOTERO_ITEM CSL_CITATION {"citationID":"MIts9xtn","properties":{"formattedCitation":"{\\rtf (Goulson {\\i{}et al.} 1998; Harder {\\i{}et al.} 2004)}","plainCitation":"(Goulson et al. 1998; Harder et al. 2004)"},"citationItems":[{"id":1742,"uris":["http://zotero.org/users/503753/items/NS8BQUSR"],"uri":["http://zotero.org/users/503753/items/NS8BQUSR"],"itemData":{"id":1742,"type":"article-journal","title":"Floral display size in comfrey, &lt;i&gt;Symphytum officinale&lt;/i&gt; L. (Boraginaceae): relationships with visitation by three bumblebee species and subsequent seed set","container-title":"Oecologia","page":"502-508","volume":"113","issue":"4","source":"link.springer.com","abstract":"The fecundity of insect-pollinated plants may not be linearly related to the number of flowers produced, since floral display will influence pollinator foraging patterns. We may expect more visits to plants with more flowers, but do these large plants receive more or fewer visits per flower than small plants? Do all pollinator species respond in the same way? We would also expect foragers to move less between plants when the number of flowers per plant are large, which may reduce cross-pollination compared to plants with few flowers. We examine the relationships between numbers of inflorescence per plant, bumblebee foraging behaviour and seed set in comfrey, Symphytum officinale, a self-incompatible perennial herb. Bumblebee species differed in their response to the size of floral display. More individuals of Bombus pratorum and the nectar-robbing B.</w:instrText>
      </w:r>
      <w:r w:rsidRPr="007444C4">
        <w:rPr>
          <w:rFonts w:ascii="Helvetica" w:hAnsi="Helvetica" w:cs="Helvetica"/>
        </w:rPr>
        <w:instrText>␣</w:instrText>
      </w:r>
      <w:r w:rsidRPr="003C3342">
        <w:rPr>
          <w:rFonts w:cs="Times New Roman"/>
        </w:rPr>
        <w:instrText xml:space="preserve">terrestris were attracted to plants with larger floral displays, but B. pascuorum exhibited no increase in recruitment according to display size. Once attracted, all bee species visited more inflorescences per plant on plants with more inflorescences. Overall the visitation rate per inflorescence and seed set per flower was independent of the number of inflorescences per plant. Variation in seed set was not explained by the numbers of bumblebees attracted or by the number of inflorescences they visited for any bee species. However, the mean seed set per flower (1.18) was far below the maximum possible (4 per flower). We suggest that in this system seed set is not limited by pollination but by other factors, possibly nutritional resources.","DOI":"10.1007/s004420050402","ISSN":"0029-8549, 1432-1939","shortTitle":"Floral display size in comfrey, Symphytum officinale L. (Boraginaceae)","journalAbbreviation":"Oecologia","language":"en","author":[{"family":"Goulson","given":"Dave"},{"family":"Stout","given":"Jane C."},{"family":"Hawson","given":"Sadie A."},{"family":"Allen","given":"John A."}],"issued":{"date-parts":[["1998",2]]}}},{"id":730,"uris":["http://zotero.org/users/503753/items/M2R2NJWX"],"uri":["http://zotero.org/users/503753/items/M2R2NJWX"],"itemData":{"id":730,"type":"article-journal","title":"Beyond floricentrism: The pollination function of inflorescences","container-title":"Plant Species Biology","page":"137-148","volume":"19","issue":"3","source":"Wiley Online Library","abstract":"Mating by outcrossing plants depends on the frequency and quality of the interaction between pollen vectors and individual flowers. However, the historical focus of pollination biology on individual flowers (floricentrism) cannot produce a complete understanding of the role of pollination in plant mating because mating is an aggregate process, which depends on the reproductive outcomes of all of a plant’s flowers. Simultaneous display of multiple flowers in an inflorescence increases a plant’s attractiveness to pollinators, which should, in general, enhance mating opportunities. However, whenever pollinators visit multiple flowers on an inflorescence, self-pollination among flowers can reduce the pollen available for export to other plants (pollen discounting) and can increase the incidence of inbreeding depression for embryos and offspring. Therefore, the size of floral displays that maximize mating frequency and quality generally balance the benefits of attractiveness against the costs of self-pollination. This balance can shift considerably if different flowers serve female and male functions at one time (sexual segregation) and flowers are arranged in inflorescences so that pollinators visit female flowers before male flowers. However, the effectiveness of sexual segregation depends on the extent to which a particular inflorescence architecture induces consistent movement patterns by pollinators. In general, the consistency of pollinator movement patterns varies with inflorescence architecture and differs between pollinator types. Such variation creates many options for the evolution of the diverse inflorescence characteristics observed within angiosperms, which can be appreciated only by moving beyond a floricentric perspective of the role of pollination in plant mating.","DOI":"10.1111/j.1442-1984.2004.00110.x","ISSN":"1442-1984","shortTitle":"Beyond floricentrism","language":"en","author":[{"family":"Harder","given":"Lawrence D."},{"family":"Jordan","given":"Crispin Y."},{"family":"Gross","given":"W. Eric"},{"family":"Routley","given":"Matthew B."}],"issued":{"date-parts":[["2004",12,1]]}}}],"schema":"https://github.com/citation-style-language/schema/raw/master/csl-citation.json"} </w:instrText>
      </w:r>
      <w:r w:rsidRPr="003C3342">
        <w:rPr>
          <w:rFonts w:cs="Times New Roman"/>
        </w:rPr>
        <w:fldChar w:fldCharType="separate"/>
      </w:r>
      <w:r w:rsidRPr="003C3342">
        <w:rPr>
          <w:rFonts w:cs="Times New Roman"/>
        </w:rPr>
        <w:t xml:space="preserve">(Goulson </w:t>
      </w:r>
      <w:r w:rsidRPr="003C3342">
        <w:rPr>
          <w:rFonts w:cs="Times New Roman"/>
          <w:i/>
          <w:iCs/>
        </w:rPr>
        <w:t>et al.</w:t>
      </w:r>
      <w:r w:rsidRPr="003C3342">
        <w:rPr>
          <w:rFonts w:cs="Times New Roman"/>
        </w:rPr>
        <w:t xml:space="preserve"> 1998; Harder </w:t>
      </w:r>
      <w:r w:rsidRPr="003C3342">
        <w:rPr>
          <w:rFonts w:cs="Times New Roman"/>
          <w:i/>
          <w:iCs/>
        </w:rPr>
        <w:t>et al.</w:t>
      </w:r>
      <w:r w:rsidRPr="003C3342">
        <w:rPr>
          <w:rFonts w:cs="Times New Roman"/>
        </w:rPr>
        <w:t xml:space="preserve"> 2004)</w:t>
      </w:r>
      <w:r w:rsidRPr="003C3342">
        <w:rPr>
          <w:rFonts w:cs="Times New Roman"/>
        </w:rPr>
        <w:fldChar w:fldCharType="end"/>
      </w:r>
      <w:r w:rsidRPr="003C3342">
        <w:rPr>
          <w:rFonts w:cs="Times New Roman"/>
        </w:rPr>
        <w:t xml:space="preserve">, </w:t>
      </w:r>
    </w:p>
    <w:p w14:paraId="596C7307" w14:textId="2C19497A" w:rsidR="00737142" w:rsidRPr="003C3342" w:rsidRDefault="00737142" w:rsidP="0072091B">
      <w:pPr>
        <w:pStyle w:val="ListParagraph"/>
        <w:numPr>
          <w:ilvl w:val="0"/>
          <w:numId w:val="2"/>
        </w:numPr>
        <w:spacing w:line="340" w:lineRule="atLeast"/>
        <w:rPr>
          <w:rFonts w:cs="Times New Roman"/>
        </w:rPr>
      </w:pPr>
      <w:r w:rsidRPr="003C3342">
        <w:rPr>
          <w:rFonts w:cs="Times New Roman"/>
        </w:rPr>
        <w:fldChar w:fldCharType="begin"/>
      </w:r>
      <w:r w:rsidRPr="003C3342">
        <w:rPr>
          <w:rFonts w:cs="Times New Roman"/>
        </w:rPr>
        <w:instrText xml:space="preserve"> ADDIN ZOTERO_ITEM CSL_CITATION {"citationID":"qgfk6rt3d","properties":{"formattedCitation":"(Ackerman 2000)","plainCitation":"(Ackerman 2000)"},"citationItems":[{"id":1870,"uris":["http://zotero.org/users/503753/items/T6EH6KST"],"uri":["http://zotero.org/users/503753/items/T6EH6KST"],"itemData":{"id":1870,"type":"chapter","title":"Abiotic pollen and pollination: ecological, functional, and evolutionary perspectives","container-title":"Pollen and Pollination","publisher":"Springer Vienna","page":"167-185","source":"link.springer.com","abstract":"The transport and capture of pollen in </w:instrText>
      </w:r>
      <w:r w:rsidRPr="007444C4">
        <w:rPr>
          <w:rFonts w:ascii="Bradley Hand Bold" w:hAnsi="Bradley Hand Bold" w:cs="Bradley Hand Bold"/>
        </w:rPr>
        <w:instrText>∼</w:instrText>
      </w:r>
      <w:r w:rsidRPr="003C3342">
        <w:rPr>
          <w:rFonts w:cs="Times New Roman"/>
        </w:rPr>
        <w:instrText xml:space="preserve"> 20% of all angiosperm families occurs in air and water. In other words, pollination is abiotic and occurs via the fluid media, not an animal vector. Whereas some early concepts considered abiotic pollination to be largely a stochastic phenomenon, there is sufficient evidence to indicate that wind pollination (i.e. anemophily) and water pollination (i.e. hydrophily) have deterministic features and are sophisticated fluid dynamic solutions to the problem of pollen release, dispersal, and capture. An abiotic pollination syndrome is defined in which there is spatial or temporal separation of carpellate and staminate flowers, which are drab, a reduction in perianth parts, stigmas and anthers are exposed to the fluid, and typically unclumped pollen may be produced in large amounts. Separate pollination syndromes are defined for anemophilous (i.e. wind-pollinated), ephydrophilous (i.e. surface-pollinated), and hydrophilous (i.e. submarine-pollinated) plants. Distinctions are based on habitat and physical conditions for pollination, pollen size, shape, and ultrastructure, morphology and ultrastructure of stigmas, and outcrossing rates. For example, anemophilous pollen are spherical and small, ephydrophilous pollen are spherical or reniform and large, while hydrophilous pollen are filiform (i.e. filamentous) or functionally filiform. The pollination mechanisms and mechanics associated with these syndromes reveals a strong evolutionary relationship between plant morphology and fluid dynamics.","URL":"http://link.springer.com/chapter/10.1007/978-3-7091-6306-1_9","ISBN":"978-3-7091-7248-3","note":"DOI: 10.1007/978-3-7091-6306-1_9","shortTitle":"Abiotic pollen and pollination","language":"en","author":[{"family":"Ackerman","given":"Josef Daniel"}],"editor":[{"family":"Dafni","given":"Prof Dr Amots"},{"family":"Hesse","given":"Prof Dr Michael"},{"family":"Pacini","given":"Prof Dr Ettore"}],"issued":{"date-parts":[["2000"]]},"accessed":{"date-parts":[["2016",3,21]]}}}],"schema":"https://github.com/citation-style-language/schema/raw/master/csl-citation.json"} </w:instrText>
      </w:r>
      <w:r w:rsidRPr="003C3342">
        <w:rPr>
          <w:rFonts w:cs="Times New Roman"/>
        </w:rPr>
        <w:fldChar w:fldCharType="separate"/>
      </w:r>
      <w:r w:rsidRPr="003C3342">
        <w:rPr>
          <w:rFonts w:cs="Times New Roman"/>
        </w:rPr>
        <w:t>(Ackerman 2000)</w:t>
      </w:r>
      <w:r w:rsidRPr="003C3342">
        <w:rPr>
          <w:rFonts w:cs="Times New Roman"/>
        </w:rPr>
        <w:fldChar w:fldCharType="end"/>
      </w:r>
      <w:r w:rsidRPr="003C3342">
        <w:rPr>
          <w:rFonts w:cs="Times New Roman"/>
        </w:rPr>
        <w:t xml:space="preserve"> – book chapter worth reading on pollination</w:t>
      </w:r>
    </w:p>
    <w:p w14:paraId="32E8E801" w14:textId="7BB82B9A" w:rsidR="00737142" w:rsidRPr="003C3342" w:rsidRDefault="00737142" w:rsidP="0072091B">
      <w:pPr>
        <w:pStyle w:val="ListParagraph"/>
        <w:numPr>
          <w:ilvl w:val="0"/>
          <w:numId w:val="2"/>
        </w:numPr>
        <w:spacing w:line="340" w:lineRule="atLeast"/>
        <w:rPr>
          <w:rFonts w:cs="Times New Roman"/>
        </w:rPr>
      </w:pPr>
      <w:r w:rsidRPr="003C3342">
        <w:rPr>
          <w:rFonts w:cs="Times New Roman"/>
        </w:rPr>
        <w:fldChar w:fldCharType="begin"/>
      </w:r>
      <w:r w:rsidRPr="003C3342">
        <w:rPr>
          <w:rFonts w:cs="Times New Roman"/>
        </w:rPr>
        <w:instrText xml:space="preserve"> ADDIN ZOTERO_ITEM CSL_CITATION {"citationID":"ac3s0ov01","properties":{"formattedCitation":"(Cruden 2000)","plainCitation":"(Cruden 2000)"},"citationItems":[{"id":1873,"uris":["http://zotero.org/users/503753/items/KAHWPV49"],"uri":["http://zotero.org/users/503753/items/KAHWPV49"],"itemData":{"id":1873,"type":"chapter","title":"Pollen grains: why so many?","container-title":"Pollen and Pollination","publisher":"Springer Vienna","page":"143-165","source":"link.springer.com","abstract":"My objective is the examination of selective forces that affect pollen number. Relationships among other floral traits of animal-pollinated plants, including pollen size, stigma area and depth, and the pollen-bearing area of the pollinator may affect pollen number and also provide a model to examine how change in one trait may elicit change in other traits. The model provides a conceptual framework for appreciating intra- and inter-specific differences in these traits. An equivalent model is presented for wind-pollinated plants. For these plants the distance between putative mates may be the most important factor affecting pollen number. I briefly consider how many pollen grains must reach a stigma to assure fruit set. I use pollen-ovule ratios (P/Os) to examine how breeding system, sexual system, pollen vector, and dispersal unit influence pollen grain number. I also compare the P/Os of plants with primary and secondary pollen presentation and those that provide only pollen as a reward with those that provide nectar as part or all of the reward. There is a substantial decrease in P/O from xenogamy to facultative xenogamy to autogamy. Relative to homoecious species the P/Os of species with most other sexual systems are higher. This suggests that there is a cost associated with changes in sexual system. The P/Os of wind-pollinated plants are substantially higher than those of animal-pollinated plants, and the available data suggest there is little difference in the pollination efficiency of the various animal vectors. The P/Os of plants whose pollen is dispersed in tetrads, polyads, or pollinia are substantially lower than those of species whose pollen is dispersed as monads. There was no difference in the P/Os of plants with primary and secondary pollen presentation. The P/Os of plants that provide only pollen as a reward were higher than those that provide nectar as a reward. All of these conclusions merit additional testing as they are based on samples that are relatively small and/ or systematically biased.","URL":"http://link.springer.com/chapter/10.1007/978-3-7091-6306-1_8","ISBN":"978-3-7091-7248-3","note":"DOI: 10.1007/978-3-7091-6306-1_8","shortTitle":"Pollen grains","language":"en","author":[{"family":"Cruden","given":"Robert William"}],"editor":[{"family":"Dafni","given":"Prof Dr Amots"},{"family":"Hesse","given":"Prof Dr Michael"},{"family":"Pacini","given":"Prof Dr Ettore"}],"issued":{"date-parts":[["2000"]]},"accessed":{"date-parts":[["2016",3,21]]}}}],"schema":"https://github.com/citation-style-language/schema/raw/master/csl-citation.json"} </w:instrText>
      </w:r>
      <w:r w:rsidRPr="003C3342">
        <w:rPr>
          <w:rFonts w:cs="Times New Roman"/>
        </w:rPr>
        <w:fldChar w:fldCharType="separate"/>
      </w:r>
      <w:r w:rsidRPr="003C3342">
        <w:rPr>
          <w:rFonts w:cs="Times New Roman"/>
        </w:rPr>
        <w:t>(Cruden 2000)</w:t>
      </w:r>
      <w:r w:rsidRPr="003C3342">
        <w:rPr>
          <w:rFonts w:cs="Times New Roman"/>
        </w:rPr>
        <w:fldChar w:fldCharType="end"/>
      </w:r>
      <w:r w:rsidRPr="003C3342">
        <w:rPr>
          <w:rFonts w:cs="Times New Roman"/>
        </w:rPr>
        <w:t xml:space="preserve"> – book chapter on pollen grain – ovule ratios for different pollination syndromes</w:t>
      </w:r>
    </w:p>
    <w:p w14:paraId="6BBA27AE" w14:textId="5F912F34" w:rsidR="001A0703" w:rsidRPr="003C3342" w:rsidRDefault="001A0703" w:rsidP="0072091B">
      <w:pPr>
        <w:pStyle w:val="ListParagraph"/>
        <w:numPr>
          <w:ilvl w:val="0"/>
          <w:numId w:val="2"/>
        </w:numPr>
        <w:spacing w:line="340" w:lineRule="atLeast"/>
        <w:rPr>
          <w:rFonts w:cs="Times New Roman"/>
        </w:rPr>
      </w:pPr>
      <w:r w:rsidRPr="003C3342">
        <w:rPr>
          <w:rFonts w:cs="Times New Roman"/>
        </w:rPr>
        <w:t>Mehlman 1993,Obeso 2004 – within species, larger seeds, more seed/fruit = lower disp costs</w:t>
      </w:r>
    </w:p>
    <w:p w14:paraId="4483CE22" w14:textId="36DBBA4A" w:rsidR="00ED3115" w:rsidRPr="003C3342" w:rsidRDefault="0032285F" w:rsidP="0072091B">
      <w:pPr>
        <w:pStyle w:val="ListParagraph"/>
        <w:numPr>
          <w:ilvl w:val="0"/>
          <w:numId w:val="2"/>
        </w:numPr>
        <w:spacing w:line="240" w:lineRule="auto"/>
        <w:rPr>
          <w:rFonts w:cs="Times New Roman"/>
        </w:rPr>
      </w:pPr>
      <w:r w:rsidRPr="003C3342">
        <w:rPr>
          <w:rFonts w:cs="Times New Roman"/>
        </w:rPr>
        <w:fldChar w:fldCharType="begin"/>
      </w:r>
      <w:r w:rsidR="006E26B4" w:rsidRPr="003C3342">
        <w:rPr>
          <w:rFonts w:cs="Times New Roman"/>
        </w:rPr>
        <w:instrText xml:space="preserve"> ADDIN ZOTERO_ITEM CSL_CITATION {"citationID":"O8oTqIXE","properties":{"formattedCitation":"{\\rtf (L\\uc0\\u225{}zaro, Jakobsson &amp; Totland 2013)}","plainCitation":"(Lázaro, Jakobsson &amp; Totland 2013)"},"citationItems":[{"id":1844,"uris":["http://zotero.org/users/503753/items/H2D8JK4B"],"uri":["http://zotero.org/users/503753/items/H2D8JK4B"],"itemData":{"id":1844,"type":"article-journal","title":"How do pollinator visitation rate and seed set relate to species’ floral traits and community context?","container-title":"Oecologia","page":"881-893","volume":"173","issue":"3","source":"link.springer.com","abstract":"Differences among plant species in visitation rate and seed set within a community may be explained both by the species’ floral traits and the community context. Additionally, the importance of species’ floral traits vs. community context on visitation rate and seed set may vary among communities. In communities where the pollinator-to-flower ratio is low, floral traits may be more important than community context, as pollinators may have the opportunity to be choosier when visiting plant species. In this study we investigated whether species’ floral traits (flower shape, size and number, and flowering duration) and community context (conspecific and heterospecific flower density, and pollinator abundance) could explain among-species variation in visitation rate and seed set. For this, we used data on 47 plant species from two Norwegian plant communities differing in pollinator-to-flower ratio. Differences among species in visitation rate and seed set within a community could be explained by similar variables as those explaining visitation rate and seed set within species. As expected, we found floral traits to be more important than community context in the community with a lower pollinator-to-flower ratio; whereas in the community with a higher pollinator-to-flower ratio, community context played a bigger role. Our study gives significant insights into the relative importance of floral traits on species’ visitation rate and seed set, and contributes to our understanding of the role of the community context on the fitness of plant species.","DOI":"10.1007/s00442-013-2652-5","ISSN":"0029-8549, 1432-1939","journalAbbreviation":"Oecologia","language":"en","author":[{"family":"Lázaro","given":"Amparo"},{"family":"Jakobsson","given":"Anna"},{"family":"Totland","given":"Ørjan"}],"issued":{"date-parts":[["2013",4,12]]}}}],"schema":"https://github.com/citation-style-language/schema/raw/master/csl-citation.json"} </w:instrText>
      </w:r>
      <w:r w:rsidRPr="003C3342">
        <w:rPr>
          <w:rFonts w:cs="Times New Roman"/>
        </w:rPr>
        <w:fldChar w:fldCharType="separate"/>
      </w:r>
      <w:r w:rsidR="006E26B4" w:rsidRPr="007444C4">
        <w:rPr>
          <w:rFonts w:cs="Times New Roman"/>
        </w:rPr>
        <w:t>(Lázaro, Jakobsson &amp; Totland 2013)</w:t>
      </w:r>
      <w:r w:rsidRPr="003C3342">
        <w:rPr>
          <w:rFonts w:cs="Times New Roman"/>
        </w:rPr>
        <w:fldChar w:fldCharType="end"/>
      </w:r>
      <w:r w:rsidRPr="003C3342">
        <w:rPr>
          <w:rFonts w:cs="Times New Roman"/>
        </w:rPr>
        <w:t xml:space="preserve"> </w:t>
      </w:r>
      <w:r w:rsidR="00DA1BD6" w:rsidRPr="003C3342">
        <w:rPr>
          <w:rFonts w:cs="Times New Roman"/>
        </w:rPr>
        <w:t>Good references for seedset on page</w:t>
      </w:r>
      <w:r w:rsidR="00ED3115" w:rsidRPr="003C3342">
        <w:rPr>
          <w:rFonts w:cs="Times New Roman"/>
        </w:rPr>
        <w:t xml:space="preserve"> 888</w:t>
      </w:r>
      <w:r w:rsidR="001A0703" w:rsidRPr="003C3342">
        <w:rPr>
          <w:rFonts w:cs="Times New Roman"/>
        </w:rPr>
        <w:t xml:space="preserve">, including: </w:t>
      </w:r>
      <w:r w:rsidR="00ED3115" w:rsidRPr="003C3342">
        <w:rPr>
          <w:rFonts w:cs="Times New Roman"/>
        </w:rPr>
        <w:t>“</w:t>
      </w:r>
      <w:r w:rsidR="00ED3115" w:rsidRPr="003C3342">
        <w:rPr>
          <w:rFonts w:cs="Times New Roman"/>
          <w:color w:val="000000"/>
        </w:rPr>
        <w:t>At the within-species</w:t>
      </w:r>
      <w:r w:rsidR="001A0703" w:rsidRPr="003C3342">
        <w:rPr>
          <w:rFonts w:cs="Times New Roman"/>
          <w:color w:val="000000"/>
        </w:rPr>
        <w:t xml:space="preserve"> </w:t>
      </w:r>
      <w:r w:rsidR="00ED3115" w:rsidRPr="003C3342">
        <w:rPr>
          <w:rFonts w:cs="Times New Roman"/>
          <w:color w:val="000000"/>
        </w:rPr>
        <w:t>level, several studies have shown that the total number of</w:t>
      </w:r>
      <w:r w:rsidR="001A0703" w:rsidRPr="003C3342">
        <w:rPr>
          <w:rFonts w:cs="Times New Roman"/>
          <w:color w:val="000000"/>
        </w:rPr>
        <w:t xml:space="preserve"> </w:t>
      </w:r>
      <w:r w:rsidR="00ED3115" w:rsidRPr="003C3342">
        <w:rPr>
          <w:rFonts w:cs="Times New Roman"/>
          <w:color w:val="000000"/>
        </w:rPr>
        <w:t>visits to a plant increases with its flower number (Eckhart</w:t>
      </w:r>
      <w:r w:rsidR="001A0703" w:rsidRPr="003C3342">
        <w:rPr>
          <w:rFonts w:cs="Times New Roman"/>
          <w:color w:val="000000"/>
        </w:rPr>
        <w:t xml:space="preserve"> </w:t>
      </w:r>
      <w:r w:rsidR="00ED3115" w:rsidRPr="003C3342">
        <w:rPr>
          <w:rFonts w:cs="Times New Roman"/>
          <w:color w:val="0000FF"/>
        </w:rPr>
        <w:t>1991</w:t>
      </w:r>
      <w:r w:rsidR="00ED3115" w:rsidRPr="003C3342">
        <w:rPr>
          <w:rFonts w:cs="Times New Roman"/>
          <w:color w:val="000000"/>
        </w:rPr>
        <w:t xml:space="preserve">; Makino et al. </w:t>
      </w:r>
      <w:r w:rsidR="00ED3115" w:rsidRPr="003C3342">
        <w:rPr>
          <w:rFonts w:cs="Times New Roman"/>
          <w:color w:val="0000FF"/>
        </w:rPr>
        <w:t>2007</w:t>
      </w:r>
      <w:r w:rsidR="00ED3115" w:rsidRPr="003C3342">
        <w:rPr>
          <w:rFonts w:cs="Times New Roman"/>
          <w:color w:val="000000"/>
        </w:rPr>
        <w:t>), but in a decelerating manner</w:t>
      </w:r>
      <w:r w:rsidR="001A0703" w:rsidRPr="003C3342">
        <w:rPr>
          <w:rFonts w:cs="Times New Roman"/>
          <w:color w:val="000000"/>
        </w:rPr>
        <w:t xml:space="preserve"> </w:t>
      </w:r>
      <w:r w:rsidR="00ED3115" w:rsidRPr="003C3342">
        <w:rPr>
          <w:rFonts w:cs="Times New Roman"/>
          <w:color w:val="000000"/>
        </w:rPr>
        <w:t xml:space="preserve">(Robertson and Macnair </w:t>
      </w:r>
      <w:r w:rsidR="00ED3115" w:rsidRPr="003C3342">
        <w:rPr>
          <w:rFonts w:cs="Times New Roman"/>
          <w:color w:val="0000FF"/>
        </w:rPr>
        <w:t>1995</w:t>
      </w:r>
      <w:r w:rsidR="00ED3115" w:rsidRPr="003C3342">
        <w:rPr>
          <w:rFonts w:cs="Times New Roman"/>
          <w:color w:val="000000"/>
        </w:rPr>
        <w:t xml:space="preserve">; Ohashi and Yahara </w:t>
      </w:r>
      <w:r w:rsidR="00ED3115" w:rsidRPr="003C3342">
        <w:rPr>
          <w:rFonts w:cs="Times New Roman"/>
          <w:color w:val="0000FF"/>
        </w:rPr>
        <w:t>2002</w:t>
      </w:r>
      <w:r w:rsidR="00ED3115" w:rsidRPr="003C3342">
        <w:rPr>
          <w:rFonts w:cs="Times New Roman"/>
          <w:color w:val="000000"/>
        </w:rPr>
        <w:t>;</w:t>
      </w:r>
      <w:r w:rsidR="001A0703" w:rsidRPr="003C3342">
        <w:rPr>
          <w:rFonts w:cs="Times New Roman"/>
          <w:color w:val="000000"/>
        </w:rPr>
        <w:t xml:space="preserve"> </w:t>
      </w:r>
      <w:r w:rsidR="00ED3115" w:rsidRPr="003C3342">
        <w:rPr>
          <w:rFonts w:cs="Times New Roman"/>
          <w:color w:val="000000"/>
        </w:rPr>
        <w:t xml:space="preserve">Mitchell et al. </w:t>
      </w:r>
      <w:r w:rsidR="00ED3115" w:rsidRPr="003C3342">
        <w:rPr>
          <w:rFonts w:cs="Times New Roman"/>
          <w:color w:val="0000FF"/>
        </w:rPr>
        <w:t>2004</w:t>
      </w:r>
      <w:r w:rsidR="00ED3115" w:rsidRPr="003C3342">
        <w:rPr>
          <w:rFonts w:cs="Times New Roman"/>
          <w:color w:val="000000"/>
        </w:rPr>
        <w:t>). One reason for such a pattern may be</w:t>
      </w:r>
      <w:r w:rsidR="001A0703" w:rsidRPr="003C3342">
        <w:rPr>
          <w:rFonts w:cs="Times New Roman"/>
          <w:color w:val="000000"/>
        </w:rPr>
        <w:t xml:space="preserve"> </w:t>
      </w:r>
      <w:r w:rsidR="00ED3115" w:rsidRPr="003C3342">
        <w:rPr>
          <w:rFonts w:cs="Times New Roman"/>
          <w:color w:val="000000"/>
        </w:rPr>
        <w:t>that insects attempt to avoid revisiting previously visited,</w:t>
      </w:r>
      <w:r w:rsidR="001A0703" w:rsidRPr="003C3342">
        <w:rPr>
          <w:rFonts w:cs="Times New Roman"/>
          <w:color w:val="000000"/>
        </w:rPr>
        <w:t xml:space="preserve"> </w:t>
      </w:r>
      <w:r w:rsidR="00ED3115" w:rsidRPr="003C3342">
        <w:rPr>
          <w:rFonts w:cs="Times New Roman"/>
          <w:color w:val="000000"/>
        </w:rPr>
        <w:t xml:space="preserve">and thus less rewarding, flowers (Dreisig </w:t>
      </w:r>
      <w:r w:rsidR="00ED3115" w:rsidRPr="003C3342">
        <w:rPr>
          <w:rFonts w:cs="Times New Roman"/>
          <w:color w:val="0000FF"/>
        </w:rPr>
        <w:t>1995</w:t>
      </w:r>
      <w:r w:rsidR="00ED3115" w:rsidRPr="003C3342">
        <w:rPr>
          <w:rFonts w:cs="Times New Roman"/>
          <w:color w:val="000000"/>
        </w:rPr>
        <w:t>). As a</w:t>
      </w:r>
      <w:r w:rsidR="001A0703" w:rsidRPr="003C3342">
        <w:rPr>
          <w:rFonts w:cs="Times New Roman"/>
          <w:color w:val="000000"/>
        </w:rPr>
        <w:t xml:space="preserve"> </w:t>
      </w:r>
      <w:r w:rsidR="00ED3115" w:rsidRPr="003C3342">
        <w:rPr>
          <w:rFonts w:cs="Times New Roman"/>
          <w:color w:val="000000"/>
        </w:rPr>
        <w:t>consequence, visitation rate and seed set per flower may be</w:t>
      </w:r>
      <w:r w:rsidR="001A0703" w:rsidRPr="003C3342">
        <w:rPr>
          <w:rFonts w:cs="Times New Roman"/>
          <w:color w:val="000000"/>
        </w:rPr>
        <w:t xml:space="preserve"> </w:t>
      </w:r>
      <w:r w:rsidR="00ED3115" w:rsidRPr="003C3342">
        <w:rPr>
          <w:rFonts w:cs="Times New Roman"/>
          <w:color w:val="000000"/>
        </w:rPr>
        <w:t xml:space="preserve">independent of (Robertson and Macnair </w:t>
      </w:r>
      <w:r w:rsidR="00ED3115" w:rsidRPr="003C3342">
        <w:rPr>
          <w:rFonts w:cs="Times New Roman"/>
          <w:color w:val="0000FF"/>
        </w:rPr>
        <w:t>1995</w:t>
      </w:r>
      <w:r w:rsidR="00ED3115" w:rsidRPr="003C3342">
        <w:rPr>
          <w:rFonts w:cs="Times New Roman"/>
          <w:color w:val="000000"/>
        </w:rPr>
        <w:t>; Goulson</w:t>
      </w:r>
      <w:r w:rsidR="001A0703" w:rsidRPr="003C3342">
        <w:rPr>
          <w:rFonts w:cs="Times New Roman"/>
          <w:color w:val="000000"/>
        </w:rPr>
        <w:t xml:space="preserve"> </w:t>
      </w:r>
      <w:r w:rsidR="00ED3115" w:rsidRPr="003C3342">
        <w:rPr>
          <w:rFonts w:cs="Times New Roman"/>
          <w:color w:val="000000"/>
        </w:rPr>
        <w:t xml:space="preserve">et al. </w:t>
      </w:r>
      <w:r w:rsidR="00ED3115" w:rsidRPr="003C3342">
        <w:rPr>
          <w:rFonts w:cs="Times New Roman"/>
          <w:color w:val="0000FF"/>
        </w:rPr>
        <w:t>1998</w:t>
      </w:r>
      <w:r w:rsidR="00ED3115" w:rsidRPr="003C3342">
        <w:rPr>
          <w:rFonts w:cs="Times New Roman"/>
          <w:color w:val="000000"/>
        </w:rPr>
        <w:t xml:space="preserve">; Mitchell et al. </w:t>
      </w:r>
      <w:r w:rsidR="00ED3115" w:rsidRPr="003C3342">
        <w:rPr>
          <w:rFonts w:cs="Times New Roman"/>
          <w:color w:val="0000FF"/>
        </w:rPr>
        <w:t>2004</w:t>
      </w:r>
      <w:r w:rsidR="00ED3115" w:rsidRPr="003C3342">
        <w:rPr>
          <w:rFonts w:cs="Times New Roman"/>
          <w:color w:val="000000"/>
        </w:rPr>
        <w:t>), or even decrease with,</w:t>
      </w:r>
      <w:r w:rsidR="001A0703" w:rsidRPr="003C3342">
        <w:rPr>
          <w:rFonts w:cs="Times New Roman"/>
          <w:color w:val="000000"/>
        </w:rPr>
        <w:t xml:space="preserve"> </w:t>
      </w:r>
      <w:r w:rsidR="00ED3115" w:rsidRPr="003C3342">
        <w:rPr>
          <w:rFonts w:cs="Times New Roman"/>
          <w:color w:val="000000"/>
        </w:rPr>
        <w:t xml:space="preserve">flower number (Klinkhamer and de Jong </w:t>
      </w:r>
      <w:r w:rsidR="00ED3115" w:rsidRPr="003C3342">
        <w:rPr>
          <w:rFonts w:cs="Times New Roman"/>
          <w:color w:val="0000FF"/>
        </w:rPr>
        <w:t>1990</w:t>
      </w:r>
      <w:r w:rsidR="00ED3115" w:rsidRPr="003C3342">
        <w:rPr>
          <w:rFonts w:cs="Times New Roman"/>
          <w:color w:val="000000"/>
        </w:rPr>
        <w:t>; Grindeland</w:t>
      </w:r>
      <w:r w:rsidR="001A0703" w:rsidRPr="003C3342">
        <w:rPr>
          <w:rFonts w:cs="Times New Roman"/>
          <w:color w:val="000000"/>
        </w:rPr>
        <w:t xml:space="preserve"> </w:t>
      </w:r>
      <w:r w:rsidR="00ED3115" w:rsidRPr="003C3342">
        <w:rPr>
          <w:rFonts w:cs="Times New Roman"/>
          <w:color w:val="000000"/>
        </w:rPr>
        <w:t xml:space="preserve">et al. </w:t>
      </w:r>
      <w:r w:rsidR="00ED3115" w:rsidRPr="003C3342">
        <w:rPr>
          <w:rFonts w:cs="Times New Roman"/>
          <w:color w:val="0000FF"/>
        </w:rPr>
        <w:t>2005</w:t>
      </w:r>
      <w:r w:rsidR="00ED3115" w:rsidRPr="003C3342">
        <w:rPr>
          <w:rFonts w:cs="Times New Roman"/>
          <w:color w:val="000000"/>
        </w:rPr>
        <w:t>).”</w:t>
      </w:r>
    </w:p>
    <w:p w14:paraId="78E5F9E0" w14:textId="52493E6C" w:rsidR="006E26B4" w:rsidRPr="003C3342" w:rsidRDefault="006E26B4" w:rsidP="006E26B4">
      <w:pPr>
        <w:pStyle w:val="ListParagraph"/>
        <w:numPr>
          <w:ilvl w:val="0"/>
          <w:numId w:val="2"/>
        </w:numPr>
        <w:rPr>
          <w:rFonts w:cs="Times New Roman"/>
        </w:rPr>
      </w:pPr>
      <w:r w:rsidRPr="003C3342">
        <w:rPr>
          <w:rFonts w:cs="Times New Roman"/>
        </w:rPr>
        <w:t xml:space="preserve">pollen limitation is higher in species with larger floral displays </w:t>
      </w:r>
      <w:r w:rsidRPr="003C3342">
        <w:rPr>
          <w:rFonts w:cs="Times New Roman"/>
        </w:rPr>
        <w:fldChar w:fldCharType="begin"/>
      </w:r>
      <w:r w:rsidRPr="003C3342">
        <w:rPr>
          <w:rFonts w:cs="Times New Roman"/>
        </w:rPr>
        <w:instrText xml:space="preserve"> ADDIN ZOTERO_ITEM CSL_CITATION {"citationID":"2276k90hsr","properties":{"formattedCitation":"{\\rtf (L\\uc0\\u225{}zaro {\\i{}et al.} 2013)}","plainCitation":"(Lázaro et al. 2013)"},"citationItems":[{"id":1844,"uris":["http://zotero.org/users/503753/items/H2D8JK4B"],"uri":["http://zotero.org/users/503753/items/H2D8JK4B"],"itemData":{"id":1844,"type":"article-journal","title":"How do pollinator visitation rate and seed set relate to species’ floral traits and community context?","container-title":"Oecologia","page":"881-893","volume":"173","issue":"3","source":"link.springer.com","abstract":"Differences among plant species in visitation rate and seed set within a community may be explained both by the species’ floral traits and the community context. Additionally, the importance of species’ floral traits vs. community context on visitation rate and seed set may vary among communities. In communities where the pollinator-to-flower ratio is low, floral traits may be more important than community context, as pollinators may have the opportunity to be choosier when visiting plant species. In this study we investigated whether species’ floral traits (flower shape, size and number, and flowering duration) and community context (conspecific and heterospecific flower density, and pollinator abundance) could explain among-species variation in visitation rate and seed set. For this, we used data on 47 plant species from two Norwegian plant communities differing in pollinator-to-flower ratio. Differences among species in visitation rate and seed set within a community could be explained by similar variables as those explaining visitation rate and seed set within species. As expected, we found floral traits to be more important than community context in the community with a lower pollinator-to-flower ratio; whereas in the community with a higher pollinator-to-flower ratio, community context played a bigger role. Our study gives significant insights into the relative importance of floral traits on species’ visitation rate and seed set, and contributes to our understanding of the role of the community context on the fitness of plant species.","DOI":"10.1007/s00442-013-2652-5","ISSN":"0029-8549, 1432-1939","journalAbbreviation":"Oecologia","language":"en","author":[{"family":"Lázaro","given":"Amparo"},{"family":"Jakobsson","given":"Anna"},{"family":"Totland","given":"Ørjan"}],"issued":{"date-parts":[["2013",4,12]]}}}],"schema":"https://github.com/citation-style-language/schema/raw/master/csl-citation.json"} </w:instrText>
      </w:r>
      <w:r w:rsidRPr="003C3342">
        <w:rPr>
          <w:rFonts w:cs="Times New Roman"/>
        </w:rPr>
        <w:fldChar w:fldCharType="separate"/>
      </w:r>
      <w:r w:rsidRPr="007444C4">
        <w:rPr>
          <w:rFonts w:cs="Times New Roman"/>
        </w:rPr>
        <w:t xml:space="preserve">(Lázaro </w:t>
      </w:r>
      <w:r w:rsidRPr="007444C4">
        <w:rPr>
          <w:rFonts w:cs="Times New Roman"/>
          <w:i/>
          <w:iCs/>
        </w:rPr>
        <w:t>et al.</w:t>
      </w:r>
      <w:r w:rsidRPr="007444C4">
        <w:rPr>
          <w:rFonts w:cs="Times New Roman"/>
        </w:rPr>
        <w:t xml:space="preserve"> 2013)</w:t>
      </w:r>
      <w:r w:rsidRPr="003C3342">
        <w:rPr>
          <w:rFonts w:cs="Times New Roman"/>
        </w:rPr>
        <w:fldChar w:fldCharType="end"/>
      </w:r>
      <w:r w:rsidRPr="003C3342">
        <w:rPr>
          <w:rFonts w:cs="Times New Roman"/>
        </w:rPr>
        <w:t xml:space="preserve">. </w:t>
      </w:r>
    </w:p>
    <w:p w14:paraId="4FFB3BE6" w14:textId="77777777" w:rsidR="00AA6495" w:rsidRPr="003C3342" w:rsidRDefault="00015AEA" w:rsidP="00AA6495">
      <w:pPr>
        <w:pStyle w:val="ListParagraph"/>
        <w:numPr>
          <w:ilvl w:val="0"/>
          <w:numId w:val="2"/>
        </w:numPr>
        <w:autoSpaceDE w:val="0"/>
        <w:autoSpaceDN w:val="0"/>
        <w:adjustRightInd w:val="0"/>
        <w:spacing w:after="0" w:line="240" w:lineRule="auto"/>
        <w:rPr>
          <w:rFonts w:cs="Times New Roman"/>
        </w:rPr>
      </w:pPr>
      <w:r w:rsidRPr="003C3342">
        <w:rPr>
          <w:rFonts w:cs="Times New Roman"/>
        </w:rPr>
        <w:fldChar w:fldCharType="begin"/>
      </w:r>
      <w:r w:rsidRPr="003C3342">
        <w:rPr>
          <w:rFonts w:cs="Times New Roman"/>
        </w:rPr>
        <w:instrText xml:space="preserve"> ADDIN ZOTERO_ITEM CSL_CITATION {"citationID":"nq3hgehpq","properties":{"formattedCitation":"{\\rtf (G\\uc0\\u243{}mez 2008)}","plainCitation":"(Gómez 2008)"},"citationItems":[{"id":1713,"uris":["http://zotero.org/users/503753/items/5G3KBVD8"],"uri":["http://zotero.org/users/503753/items/5G3KBVD8"],"itemData":{"id":1713,"type":"article-journal","title":"Sequential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Pr="003C3342">
        <w:rPr>
          <w:rFonts w:cs="Times New Roman"/>
        </w:rPr>
        <w:fldChar w:fldCharType="separate"/>
      </w:r>
      <w:r w:rsidRPr="007444C4">
        <w:rPr>
          <w:rFonts w:cs="Times New Roman"/>
        </w:rPr>
        <w:t>(Gómez 2008)</w:t>
      </w:r>
      <w:r w:rsidRPr="003C3342">
        <w:rPr>
          <w:rFonts w:cs="Times New Roman"/>
        </w:rPr>
        <w:fldChar w:fldCharType="end"/>
      </w:r>
      <w:r w:rsidRPr="003C3342">
        <w:rPr>
          <w:rFonts w:cs="Times New Roman"/>
        </w:rPr>
        <w:t xml:space="preserve"> – article showing that different factors drive selection at different stages in seed (and seedling) development. In particular, pollinators drive # flowers and # seeds initiated, resource controls # seeds initiated and pre-disp seed predors = # final seeds</w:t>
      </w:r>
    </w:p>
    <w:p w14:paraId="62D9C82F" w14:textId="74A94D7E" w:rsidR="00AA6495" w:rsidRPr="003C3342" w:rsidRDefault="00AA6495" w:rsidP="00AA6495">
      <w:pPr>
        <w:pStyle w:val="ListParagraph"/>
        <w:numPr>
          <w:ilvl w:val="1"/>
          <w:numId w:val="2"/>
        </w:numPr>
        <w:autoSpaceDE w:val="0"/>
        <w:autoSpaceDN w:val="0"/>
        <w:adjustRightInd w:val="0"/>
        <w:spacing w:after="0" w:line="240" w:lineRule="auto"/>
        <w:rPr>
          <w:rFonts w:cs="Times New Roman"/>
        </w:rPr>
      </w:pPr>
      <w:r w:rsidRPr="007444C4">
        <w:rPr>
          <w:rFonts w:cs="Times New Roman"/>
          <w:sz w:val="19"/>
          <w:szCs w:val="19"/>
        </w:rPr>
        <w:t>Pollinator preference for large flowers is common to many other plant species (Conner et al. 1996b; Lloyd and Barrett 1996; Shykoff et al. 1997</w:t>
      </w:r>
    </w:p>
    <w:p w14:paraId="6E9FBA03" w14:textId="2538E80B" w:rsidR="00307ACA" w:rsidRPr="003C3342" w:rsidRDefault="00307ACA" w:rsidP="00307ACA">
      <w:pPr>
        <w:pStyle w:val="ListParagraph"/>
        <w:numPr>
          <w:ilvl w:val="0"/>
          <w:numId w:val="2"/>
        </w:numPr>
        <w:autoSpaceDE w:val="0"/>
        <w:autoSpaceDN w:val="0"/>
        <w:adjustRightInd w:val="0"/>
        <w:spacing w:after="0" w:line="240" w:lineRule="auto"/>
        <w:rPr>
          <w:rFonts w:cs="Times New Roman"/>
        </w:rPr>
      </w:pPr>
      <w:r w:rsidRPr="003C3342">
        <w:rPr>
          <w:rFonts w:cs="Times New Roman"/>
        </w:rPr>
        <w:fldChar w:fldCharType="begin"/>
      </w:r>
      <w:r w:rsidRPr="003C3342">
        <w:rPr>
          <w:rFonts w:cs="Times New Roman"/>
        </w:rPr>
        <w:instrText xml:space="preserve"> ADDIN ZOTERO_ITEM CSL_CITATION {"citationID":"1lda53ckqk","properties":{"formattedCitation":"{\\rtf (Knight {\\i{}et al.} 2005)}","plainCitation":"(Knight et al. 2005)"},"citationItems":[{"id":1795,"uris":["http://zotero.org/users/503753/items/HX3UDN55"],"uri":["http://zotero.org/users/503753/items/HX3UDN55"],"itemData":{"id":1795,"type":"article-journal","title":"Pollen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J."},{"family":"Ashman","given":"Tia-Lynn"}],"issued":{"date-parts":[["2005"]]}}}],"schema":"https://github.com/citation-style-language/schema/raw/master/csl-citation.json"} </w:instrText>
      </w:r>
      <w:r w:rsidRPr="003C3342">
        <w:rPr>
          <w:rFonts w:cs="Times New Roman"/>
        </w:rPr>
        <w:fldChar w:fldCharType="separate"/>
      </w:r>
      <w:r w:rsidRPr="007444C4">
        <w:rPr>
          <w:rFonts w:cs="Times New Roman"/>
        </w:rPr>
        <w:t xml:space="preserve">(Knight </w:t>
      </w:r>
      <w:r w:rsidRPr="007444C4">
        <w:rPr>
          <w:rFonts w:cs="Times New Roman"/>
          <w:i/>
          <w:iCs/>
        </w:rPr>
        <w:t>et al.</w:t>
      </w:r>
      <w:r w:rsidRPr="007444C4">
        <w:rPr>
          <w:rFonts w:cs="Times New Roman"/>
        </w:rPr>
        <w:t xml:space="preserve"> 2005)</w:t>
      </w:r>
      <w:r w:rsidRPr="003C3342">
        <w:rPr>
          <w:rFonts w:cs="Times New Roman"/>
        </w:rPr>
        <w:fldChar w:fldCharType="end"/>
      </w:r>
    </w:p>
    <w:p w14:paraId="132AA692" w14:textId="6BD836AF" w:rsidR="00307ACA" w:rsidRPr="003C3342" w:rsidRDefault="00307ACA" w:rsidP="00307ACA">
      <w:pPr>
        <w:pStyle w:val="ListParagraph"/>
        <w:numPr>
          <w:ilvl w:val="1"/>
          <w:numId w:val="2"/>
        </w:numPr>
        <w:autoSpaceDE w:val="0"/>
        <w:autoSpaceDN w:val="0"/>
        <w:adjustRightInd w:val="0"/>
        <w:spacing w:after="0" w:line="240" w:lineRule="auto"/>
        <w:rPr>
          <w:rFonts w:cs="Times New Roman"/>
        </w:rPr>
      </w:pPr>
      <w:r w:rsidRPr="003C3342">
        <w:rPr>
          <w:rFonts w:cs="Times New Roman"/>
        </w:rPr>
        <w:t xml:space="preserve">Larger flowered species have less pollen limitation </w:t>
      </w:r>
      <w:r w:rsidR="006E26B4" w:rsidRPr="003C3342">
        <w:rPr>
          <w:rFonts w:cs="Times New Roman"/>
        </w:rPr>
        <w:t>–</w:t>
      </w:r>
      <w:r w:rsidRPr="003C3342">
        <w:rPr>
          <w:rFonts w:cs="Times New Roman"/>
        </w:rPr>
        <w:t xml:space="preserve"> </w:t>
      </w:r>
      <w:r w:rsidRPr="003C3342">
        <w:rPr>
          <w:rFonts w:cs="Times New Roman"/>
          <w:sz w:val="20"/>
          <w:szCs w:val="20"/>
        </w:rPr>
        <w:t>Momose</w:t>
      </w:r>
      <w:r w:rsidR="006E26B4" w:rsidRPr="003C3342">
        <w:rPr>
          <w:rFonts w:cs="Times New Roman"/>
          <w:sz w:val="20"/>
          <w:szCs w:val="20"/>
        </w:rPr>
        <w:t xml:space="preserve"> 2</w:t>
      </w:r>
      <w:r w:rsidRPr="003C3342">
        <w:rPr>
          <w:rFonts w:cs="Times New Roman"/>
          <w:sz w:val="20"/>
          <w:szCs w:val="20"/>
        </w:rPr>
        <w:t>004</w:t>
      </w:r>
    </w:p>
    <w:p w14:paraId="0B5527C9" w14:textId="3C77AE01" w:rsidR="003227F1" w:rsidRPr="003C3342" w:rsidRDefault="003227F1" w:rsidP="00C2618D">
      <w:pPr>
        <w:pStyle w:val="ListParagraph"/>
        <w:numPr>
          <w:ilvl w:val="0"/>
          <w:numId w:val="2"/>
        </w:numPr>
        <w:autoSpaceDE w:val="0"/>
        <w:autoSpaceDN w:val="0"/>
        <w:adjustRightInd w:val="0"/>
        <w:spacing w:after="0" w:line="240" w:lineRule="auto"/>
        <w:rPr>
          <w:rFonts w:cs="Times New Roman"/>
        </w:rPr>
      </w:pPr>
      <w:r w:rsidRPr="003C3342">
        <w:rPr>
          <w:rFonts w:cs="Times New Roman"/>
        </w:rPr>
        <w:fldChar w:fldCharType="begin"/>
      </w:r>
      <w:r w:rsidRPr="003C3342">
        <w:rPr>
          <w:rFonts w:cs="Times New Roman"/>
        </w:rPr>
        <w:instrText xml:space="preserve"> ADDIN ZOTERO_ITEM CSL_CITATION {"citationID":"26hipgaldg","properties":{"formattedCitation":"(Harder &amp; Johnson 2009)","plainCitation":"(Harder &amp; Johnson 2009)"},"citationItems":[{"id":1879,"uris":["http://zotero.org/users/503753/items/37QXBMEK"],"uri":["http://zotero.org/users/503753/items/37QXBMEK"],"itemData":{"id":1879,"type":"article-journal","title":"Darwin's beautiful contrivances: evolutionary and functional evidence for floral adaptation","container-title":"New Phytologist","page":"530-545","volume":"183","issue":"3","source":"Wiley Online Library","abstract":"Contents\n\n* Summary 530\n* I. Introduction 530\n* II. The process of floral and inflorescence adaptation 532\n* III. Experimental studies of flowers as adaptations 538\n* IV. Floral diversification: microevolution writ large? 539\n* V. Concluding comments 541\n* Acknowledgements 542\n* References 542\nSummary\nAlthough not ‘a professed botanist’, Charles Darwin made seminal contributions to understanding of floral and inflorescence function while seeking evidence of adaptation by natural selection. This review considers the legacy of Darwin's ideas from three perspectives. First, we examine the process of floral and inflorescence adaptation by surveying studies of phenotypic selection, heritability and selection responses. Despite widespread phenotypic and genetic capacity for natural selection, only one-third of estimates indicate phenotypic selection. Second, we evaluate experimental studies of floral and inflorescence function and find that they usually demonstrate that reproductive traits represent adaptations. Finally, we consider the role of adaptation in floral diversification. Despite different diversification modes (coevolution, divergent use of the same pollen vector, pollinator shifts), evidence of pollination ecotypes and phylogenetic patterns suggests that adaptation commonly contributes to floral diversity. Thus, this review reveals a contrast between the inconsistent occurrence of phenotypic selection and convincing experimental and comparative evidence that floral traits are adaptations. Rather than rejecting Darwin's hypotheses about floral evolution, this contrast suggests that the tempo of creative selection varies, with strong, consistent selection during episodes of diversification, but relatively weak and inconsistent selection during longer, ‘normal’ periods of relative phenotypic stasis.","DOI":"10.1111/j.1469-8137.2009.02914.x","ISSN":"1469-8137","shortTitle":"Darwin's beautiful contrivances","language":"en","author":[{"family":"Harder","given":"Lawrence D."},{"family":"Johnson","given":"Steven D."}],"issued":{"date-parts":[["2009",8,1]]}}}],"schema":"https://github.com/citation-style-language/schema/raw/master/csl-citation.json"} </w:instrText>
      </w:r>
      <w:r w:rsidRPr="003C3342">
        <w:rPr>
          <w:rFonts w:cs="Times New Roman"/>
        </w:rPr>
        <w:fldChar w:fldCharType="separate"/>
      </w:r>
      <w:r w:rsidRPr="007444C4">
        <w:rPr>
          <w:rFonts w:cs="Times New Roman"/>
        </w:rPr>
        <w:t>(Harder &amp; Johnson 2009)</w:t>
      </w:r>
      <w:r w:rsidRPr="003C3342">
        <w:rPr>
          <w:rFonts w:cs="Times New Roman"/>
        </w:rPr>
        <w:fldChar w:fldCharType="end"/>
      </w:r>
      <w:r w:rsidRPr="003C3342">
        <w:rPr>
          <w:rFonts w:cs="Times New Roman"/>
        </w:rPr>
        <w:t>: “</w:t>
      </w:r>
      <w:r w:rsidRPr="007444C4">
        <w:rPr>
          <w:rFonts w:cs="Times New Roman"/>
          <w:sz w:val="20"/>
          <w:szCs w:val="20"/>
        </w:rPr>
        <w:t>This review has revealed somewhat contrasting views of floral and inflorescence adaptation. On one hand, the survey of phenotypic selection studies indicates that selection on individual traits acts sporadically within populations and inconsistently among populations. On the other hand, experimental studies of pollination function usually demonstrate the adaptive nature of floral and inflorescence traits in prevailing pollination environments and phylogenetic studies reveal patterns consistent with a key role for adaptation of pollination systems in floral diversification.”</w:t>
      </w:r>
    </w:p>
    <w:p w14:paraId="25AD47AB" w14:textId="77777777" w:rsidR="006E26B4" w:rsidRPr="003C3342" w:rsidRDefault="00B300BB" w:rsidP="006E26B4">
      <w:pPr>
        <w:pStyle w:val="ListParagraph"/>
        <w:numPr>
          <w:ilvl w:val="0"/>
          <w:numId w:val="2"/>
        </w:numPr>
        <w:autoSpaceDE w:val="0"/>
        <w:autoSpaceDN w:val="0"/>
        <w:adjustRightInd w:val="0"/>
        <w:spacing w:after="0" w:line="240" w:lineRule="auto"/>
        <w:rPr>
          <w:rFonts w:cs="Times New Roman"/>
        </w:rPr>
      </w:pPr>
      <w:r w:rsidRPr="003C3342">
        <w:rPr>
          <w:rFonts w:cs="Times New Roman"/>
        </w:rPr>
        <w:fldChar w:fldCharType="begin"/>
      </w:r>
      <w:r w:rsidRPr="003C3342">
        <w:rPr>
          <w:rFonts w:cs="Times New Roman"/>
        </w:rPr>
        <w:instrText xml:space="preserve"> ADDIN ZOTERO_ITEM CSL_CITATION {"citationID":"2bq0nhhb8t","properties":{"formattedCitation":"{\\rtf (Burd {\\i{}et al.} 2009)}","plainCitation":"(Burd et al. 2009)"},"citationItems":[{"id":1892,"uris":["http://zotero.org/users/503753/items/BQ29S2EW"],"uri":["http://zotero.org/users/503753/items/BQ29S2EW"],"itemData":{"id":1892,"type":"article-journal","title":"Ovule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C."}],"issued":{"date-parts":[["2009",6,1]]},"PMID":"21628266"}}],"schema":"https://github.com/citation-style-language/schema/raw/master/csl-citation.json"} </w:instrText>
      </w:r>
      <w:r w:rsidRPr="003C3342">
        <w:rPr>
          <w:rFonts w:cs="Times New Roman"/>
        </w:rPr>
        <w:fldChar w:fldCharType="separate"/>
      </w:r>
      <w:r w:rsidRPr="007444C4">
        <w:rPr>
          <w:rFonts w:cs="Times New Roman"/>
        </w:rPr>
        <w:t xml:space="preserve">(Burd </w:t>
      </w:r>
      <w:r w:rsidRPr="007444C4">
        <w:rPr>
          <w:rFonts w:cs="Times New Roman"/>
          <w:i/>
          <w:iCs/>
        </w:rPr>
        <w:t>et al.</w:t>
      </w:r>
      <w:r w:rsidRPr="007444C4">
        <w:rPr>
          <w:rFonts w:cs="Times New Roman"/>
        </w:rPr>
        <w:t xml:space="preserve"> 2009)</w:t>
      </w:r>
      <w:r w:rsidRPr="003C3342">
        <w:rPr>
          <w:rFonts w:cs="Times New Roman"/>
        </w:rPr>
        <w:fldChar w:fldCharType="end"/>
      </w:r>
      <w:r w:rsidRPr="003C3342">
        <w:rPr>
          <w:rFonts w:cs="Times New Roman"/>
        </w:rPr>
        <w:t xml:space="preserve"> more ovules per flowers in species with greater variation in pollen receipt</w:t>
      </w:r>
    </w:p>
    <w:p w14:paraId="204613FE" w14:textId="03A326B1" w:rsidR="00B300BB" w:rsidRPr="003C3342" w:rsidRDefault="008E5C36" w:rsidP="006E26B4">
      <w:pPr>
        <w:pStyle w:val="ListParagraph"/>
        <w:numPr>
          <w:ilvl w:val="0"/>
          <w:numId w:val="2"/>
        </w:numPr>
        <w:autoSpaceDE w:val="0"/>
        <w:autoSpaceDN w:val="0"/>
        <w:adjustRightInd w:val="0"/>
        <w:spacing w:after="0" w:line="240" w:lineRule="auto"/>
        <w:rPr>
          <w:rFonts w:cs="Times New Roman"/>
        </w:rPr>
      </w:pPr>
      <w:r w:rsidRPr="007444C4">
        <w:rPr>
          <w:rFonts w:cs="Times New Roman"/>
          <w:sz w:val="20"/>
          <w:szCs w:val="20"/>
        </w:rPr>
        <w:t>We now show that the opposite</w:t>
      </w:r>
      <w:r w:rsidR="006E26B4" w:rsidRPr="007444C4">
        <w:rPr>
          <w:rFonts w:cs="Times New Roman"/>
          <w:sz w:val="20"/>
          <w:szCs w:val="20"/>
        </w:rPr>
        <w:t xml:space="preserve"> </w:t>
      </w:r>
      <w:r w:rsidRPr="007444C4">
        <w:rPr>
          <w:rFonts w:cs="Times New Roman"/>
          <w:sz w:val="20"/>
          <w:szCs w:val="20"/>
        </w:rPr>
        <w:t>is the case, namely, that whole-plant pollen receipt (the</w:t>
      </w:r>
      <w:r w:rsidR="006E26B4" w:rsidRPr="007444C4">
        <w:rPr>
          <w:rFonts w:cs="Times New Roman"/>
          <w:sz w:val="20"/>
          <w:szCs w:val="20"/>
        </w:rPr>
        <w:t xml:space="preserve"> </w:t>
      </w:r>
      <w:r w:rsidRPr="007444C4">
        <w:rPr>
          <w:rFonts w:cs="Times New Roman"/>
          <w:sz w:val="20"/>
          <w:szCs w:val="20"/>
        </w:rPr>
        <w:t>parameter used by our model) is more predictable than</w:t>
      </w:r>
      <w:r w:rsidR="006E26B4" w:rsidRPr="007444C4">
        <w:rPr>
          <w:rFonts w:cs="Times New Roman"/>
          <w:sz w:val="20"/>
          <w:szCs w:val="20"/>
        </w:rPr>
        <w:t xml:space="preserve"> </w:t>
      </w:r>
      <w:r w:rsidRPr="007444C4">
        <w:rPr>
          <w:rFonts w:cs="Times New Roman"/>
          <w:sz w:val="20"/>
          <w:szCs w:val="20"/>
        </w:rPr>
        <w:t>pollen receipt by individual flowers and that by deploying</w:t>
      </w:r>
      <w:r w:rsidR="006E26B4" w:rsidRPr="007444C4">
        <w:rPr>
          <w:rFonts w:cs="Times New Roman"/>
          <w:sz w:val="20"/>
          <w:szCs w:val="20"/>
        </w:rPr>
        <w:t xml:space="preserve"> </w:t>
      </w:r>
      <w:r w:rsidRPr="007444C4">
        <w:rPr>
          <w:rFonts w:cs="Times New Roman"/>
          <w:sz w:val="20"/>
          <w:szCs w:val="20"/>
        </w:rPr>
        <w:t>larger numbers of flowers, plants lessen their uncertainty in</w:t>
      </w:r>
      <w:r w:rsidR="006E26B4" w:rsidRPr="007444C4">
        <w:rPr>
          <w:rFonts w:cs="Times New Roman"/>
          <w:sz w:val="20"/>
          <w:szCs w:val="20"/>
        </w:rPr>
        <w:t xml:space="preserve"> </w:t>
      </w:r>
      <w:r w:rsidRPr="007444C4">
        <w:rPr>
          <w:rFonts w:cs="Times New Roman"/>
          <w:sz w:val="20"/>
          <w:szCs w:val="20"/>
        </w:rPr>
        <w:t>pollen receipt. (Rosenheim 2016)</w:t>
      </w:r>
    </w:p>
    <w:p w14:paraId="365FC0EB" w14:textId="1278B963" w:rsidR="00E01C92" w:rsidRPr="003C3342" w:rsidRDefault="00E01C92" w:rsidP="008E5C36">
      <w:pPr>
        <w:pStyle w:val="ListParagraph"/>
        <w:numPr>
          <w:ilvl w:val="0"/>
          <w:numId w:val="2"/>
        </w:numPr>
        <w:autoSpaceDE w:val="0"/>
        <w:autoSpaceDN w:val="0"/>
        <w:adjustRightInd w:val="0"/>
        <w:spacing w:after="0" w:line="240" w:lineRule="auto"/>
        <w:rPr>
          <w:rFonts w:cs="Times New Roman"/>
        </w:rPr>
      </w:pPr>
      <w:r w:rsidRPr="003C3342">
        <w:rPr>
          <w:rFonts w:cs="Times New Roman"/>
        </w:rPr>
        <w:t xml:space="preserve">. High RE due to masting would increase seedset through seed predator satiation and reduced pollen limitation in wind-pollinated species, thereby reducing accessory costs </w:t>
      </w:r>
      <w:r w:rsidRPr="003C3342">
        <w:rPr>
          <w:rFonts w:cs="Times New Roman"/>
        </w:rPr>
        <w:fldChar w:fldCharType="begin"/>
      </w:r>
      <w:r w:rsidRPr="003C3342">
        <w:rPr>
          <w:rFonts w:cs="Times New Roman"/>
        </w:rPr>
        <w:instrText xml:space="preserve"> ADDIN ZOTERO_ITEM CSL_CITATION {"citationID":"lsrDDOWJ","properties":{"formattedCitation":"(Kelly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r w:rsidRPr="003C3342">
        <w:rPr>
          <w:rFonts w:cs="Times New Roman"/>
        </w:rPr>
        <w:fldChar w:fldCharType="separate"/>
      </w:r>
      <w:r w:rsidRPr="007444C4">
        <w:rPr>
          <w:rFonts w:cs="Times New Roman"/>
        </w:rPr>
        <w:t>(Kelly 1994; Kelly &amp; Sork 2002)</w:t>
      </w:r>
      <w:r w:rsidRPr="003C3342">
        <w:rPr>
          <w:rFonts w:cs="Times New Roman"/>
        </w:rPr>
        <w:fldChar w:fldCharType="end"/>
      </w:r>
      <w:r w:rsidRPr="003C3342">
        <w:rPr>
          <w:rFonts w:cs="Times New Roman"/>
        </w:rPr>
        <w:t>. While “masting” implies synchronous reproduction peaks across a population of plants, higher RE could also reduce accessory costs at the individual level, if, for instance, a larger floral display reduced pollen-limitation by an insect, avian, or mammalian pollinator.</w:t>
      </w:r>
    </w:p>
    <w:p w14:paraId="59E4AD92" w14:textId="34E38D49" w:rsidR="004F6B2C" w:rsidRPr="003C3342" w:rsidRDefault="004F6B2C" w:rsidP="003C3342">
      <w:r w:rsidRPr="003C3342">
        <w:br w:type="page"/>
      </w:r>
    </w:p>
    <w:p w14:paraId="18AFFBCB" w14:textId="765E5526" w:rsidR="004F6B2C" w:rsidRPr="003C3342" w:rsidRDefault="004F6B2C" w:rsidP="003C3342">
      <w:pPr>
        <w:pStyle w:val="Heading1"/>
        <w:rPr>
          <w:rFonts w:cs="Times New Roman"/>
        </w:rPr>
      </w:pPr>
      <w:r w:rsidRPr="003C3342">
        <w:rPr>
          <w:rFonts w:cs="Times New Roman"/>
        </w:rPr>
        <w:lastRenderedPageBreak/>
        <w:t>References</w:t>
      </w:r>
    </w:p>
    <w:p w14:paraId="39D3F588" w14:textId="77777777" w:rsidR="00775FF6" w:rsidRDefault="004F6B2C" w:rsidP="00775FF6">
      <w:pPr>
        <w:pStyle w:val="Bibliography"/>
        <w:rPr>
          <w:ins w:id="237" w:author="Dr Elizabeth Wenk" w:date="2016-09-06T16:21:00Z"/>
        </w:rPr>
      </w:pPr>
      <w:r w:rsidRPr="003C3342">
        <w:fldChar w:fldCharType="begin"/>
      </w:r>
      <w:ins w:id="238" w:author="Dr Elizabeth Wenk" w:date="2016-08-30T12:37:00Z">
        <w:r w:rsidR="00F514EA">
          <w:instrText xml:space="preserve"> ADDIN ZOTERO_BIBL {"custom":[]} CSL_BIBLIOGRAPHY </w:instrText>
        </w:r>
      </w:ins>
      <w:del w:id="239" w:author="Dr Elizabeth Wenk" w:date="2016-08-30T12:32:00Z">
        <w:r w:rsidR="00721195" w:rsidRPr="003C3342" w:rsidDel="00F514EA">
          <w:delInstrText xml:space="preserve"> ADDIN ZOTERO_BIBL {"custom":[]} CSL_BIBLIOGRAPHY </w:delInstrText>
        </w:r>
      </w:del>
      <w:r w:rsidRPr="003C3342">
        <w:fldChar w:fldCharType="separate"/>
      </w:r>
      <w:ins w:id="240" w:author="Dr Elizabeth Wenk" w:date="2016-09-06T16:21:00Z">
        <w:r w:rsidR="00775FF6">
          <w:t xml:space="preserve">Ackerman, J.D. (2000) Abiotic pollen and pollination: ecological, functional, and evolutionary perspectives. </w:t>
        </w:r>
        <w:r w:rsidR="00775FF6">
          <w:rPr>
            <w:i/>
            <w:iCs/>
          </w:rPr>
          <w:t>Pollen and Pollination</w:t>
        </w:r>
        <w:r w:rsidR="00775FF6">
          <w:t xml:space="preserve"> (eds P.D.A. Dafni, P.D.M. Hesse &amp; P.D.E. Pacini), pp. 167–185. Springer Vienna.</w:t>
        </w:r>
      </w:ins>
    </w:p>
    <w:p w14:paraId="137F3E7F" w14:textId="77777777" w:rsidR="00775FF6" w:rsidRDefault="00775FF6" w:rsidP="00775FF6">
      <w:pPr>
        <w:pStyle w:val="Bibliography"/>
        <w:rPr>
          <w:ins w:id="241" w:author="Dr Elizabeth Wenk" w:date="2016-09-06T16:21:00Z"/>
        </w:rPr>
      </w:pPr>
      <w:ins w:id="242" w:author="Dr Elizabeth Wenk" w:date="2016-09-06T16:21:00Z">
        <w:r>
          <w:t xml:space="preserve">Albrecht, M., Schmid, B., Hautier, Y. &amp; Müller, C.B. (2012) Diverse pollinator communities enhance plant reproductive success. </w:t>
        </w:r>
        <w:r>
          <w:rPr>
            <w:i/>
            <w:iCs/>
          </w:rPr>
          <w:t>Proc. R. Soc. B</w:t>
        </w:r>
        <w:r>
          <w:t xml:space="preserve">, </w:t>
        </w:r>
        <w:r>
          <w:rPr>
            <w:b/>
            <w:bCs/>
          </w:rPr>
          <w:t>279</w:t>
        </w:r>
        <w:r>
          <w:t>, 4845–4852.</w:t>
        </w:r>
      </w:ins>
    </w:p>
    <w:p w14:paraId="138D4AAF" w14:textId="77777777" w:rsidR="00775FF6" w:rsidRDefault="00775FF6" w:rsidP="00775FF6">
      <w:pPr>
        <w:pStyle w:val="Bibliography"/>
        <w:rPr>
          <w:ins w:id="243" w:author="Dr Elizabeth Wenk" w:date="2016-09-06T16:21:00Z"/>
        </w:rPr>
      </w:pPr>
      <w:ins w:id="244" w:author="Dr Elizabeth Wenk" w:date="2016-09-06T16:21:00Z">
        <w:r>
          <w:t xml:space="preserve">Andrade, F.H., Sadras, V.O., Vega, C.R.C. &amp; Echarte, L. (2005) Physiological determinants of crop growth and yield in maize, sunflower and soybean. </w:t>
        </w:r>
        <w:r>
          <w:rPr>
            <w:i/>
            <w:iCs/>
          </w:rPr>
          <w:t>Journal of Crop Improvement</w:t>
        </w:r>
        <w:r>
          <w:t xml:space="preserve">, </w:t>
        </w:r>
        <w:r>
          <w:rPr>
            <w:b/>
            <w:bCs/>
          </w:rPr>
          <w:t>14</w:t>
        </w:r>
        <w:r>
          <w:t>, 51–101.</w:t>
        </w:r>
      </w:ins>
    </w:p>
    <w:p w14:paraId="2E76C60F" w14:textId="77777777" w:rsidR="00775FF6" w:rsidRDefault="00775FF6" w:rsidP="00775FF6">
      <w:pPr>
        <w:pStyle w:val="Bibliography"/>
        <w:rPr>
          <w:ins w:id="245" w:author="Dr Elizabeth Wenk" w:date="2016-09-06T16:21:00Z"/>
        </w:rPr>
      </w:pPr>
      <w:ins w:id="246" w:author="Dr Elizabeth Wenk" w:date="2016-09-06T16:21:00Z">
        <w:r>
          <w:t xml:space="preserve">Ashman, T. (1994) Reproductive allocation in hermaphrodite and female plants of </w:t>
        </w:r>
        <w:r>
          <w:rPr>
            <w:i/>
            <w:iCs/>
          </w:rPr>
          <w:t>Sidalcea oregana</w:t>
        </w:r>
        <w:r>
          <w:t xml:space="preserve"> ssp </w:t>
        </w:r>
        <w:r>
          <w:rPr>
            <w:i/>
            <w:iCs/>
          </w:rPr>
          <w:t>spicata</w:t>
        </w:r>
        <w:r>
          <w:t xml:space="preserve"> (Malvaceae) using 4 currencies. </w:t>
        </w:r>
        <w:r>
          <w:rPr>
            <w:i/>
            <w:iCs/>
          </w:rPr>
          <w:t>American Journal of Botany</w:t>
        </w:r>
        <w:r>
          <w:t xml:space="preserve">, </w:t>
        </w:r>
        <w:r>
          <w:rPr>
            <w:b/>
            <w:bCs/>
          </w:rPr>
          <w:t>81</w:t>
        </w:r>
        <w:r>
          <w:t>, 433–438.</w:t>
        </w:r>
      </w:ins>
    </w:p>
    <w:p w14:paraId="1D9906EB" w14:textId="77777777" w:rsidR="00775FF6" w:rsidRDefault="00775FF6" w:rsidP="00775FF6">
      <w:pPr>
        <w:pStyle w:val="Bibliography"/>
        <w:rPr>
          <w:ins w:id="247" w:author="Dr Elizabeth Wenk" w:date="2016-09-06T16:21:00Z"/>
        </w:rPr>
      </w:pPr>
      <w:ins w:id="248" w:author="Dr Elizabeth Wenk" w:date="2016-09-06T16:21:00Z">
        <w:r>
          <w:t xml:space="preserve">Ashman, T.-L., Knight, T.M., Steets, J.A., Amarasekare, P., Burd, M., Campbell, D.R., Dudash, M.R., Johnston, M.O., Mazer, S.J., Mitchell, R.J., Morgan, M.T. &amp; Wilson, W.G. (2004) Pollen limitation of plant reproduction: ecological and evolutionary causes and consequences. </w:t>
        </w:r>
        <w:r>
          <w:rPr>
            <w:i/>
            <w:iCs/>
          </w:rPr>
          <w:t>Ecology</w:t>
        </w:r>
        <w:r>
          <w:t xml:space="preserve">, </w:t>
        </w:r>
        <w:r>
          <w:rPr>
            <w:b/>
            <w:bCs/>
          </w:rPr>
          <w:t>85</w:t>
        </w:r>
        <w:r>
          <w:t>, 2408–2421.</w:t>
        </w:r>
      </w:ins>
    </w:p>
    <w:p w14:paraId="12AB1434" w14:textId="77777777" w:rsidR="00775FF6" w:rsidRDefault="00775FF6" w:rsidP="00775FF6">
      <w:pPr>
        <w:pStyle w:val="Bibliography"/>
        <w:rPr>
          <w:ins w:id="249" w:author="Dr Elizabeth Wenk" w:date="2016-09-06T16:21:00Z"/>
        </w:rPr>
      </w:pPr>
      <w:ins w:id="250" w:author="Dr Elizabeth Wenk" w:date="2016-09-06T16:21:00Z">
        <w:r>
          <w:t xml:space="preserve">Bierzychudek, P. (1981) Pollinator limitation of plant reproductive effort. </w:t>
        </w:r>
        <w:r>
          <w:rPr>
            <w:i/>
            <w:iCs/>
          </w:rPr>
          <w:t>The American Naturalist</w:t>
        </w:r>
        <w:r>
          <w:t xml:space="preserve">, </w:t>
        </w:r>
        <w:r>
          <w:rPr>
            <w:b/>
            <w:bCs/>
          </w:rPr>
          <w:t>117</w:t>
        </w:r>
        <w:r>
          <w:t>, 838–840.</w:t>
        </w:r>
      </w:ins>
    </w:p>
    <w:p w14:paraId="4832D686" w14:textId="77777777" w:rsidR="00775FF6" w:rsidRDefault="00775FF6" w:rsidP="00775FF6">
      <w:pPr>
        <w:pStyle w:val="Bibliography"/>
        <w:rPr>
          <w:ins w:id="251" w:author="Dr Elizabeth Wenk" w:date="2016-09-06T16:21:00Z"/>
        </w:rPr>
      </w:pPr>
      <w:ins w:id="252" w:author="Dr Elizabeth Wenk" w:date="2016-09-06T16:21:00Z">
        <w:r>
          <w:t xml:space="preserve">Burd, M. (1994) Bateman’s principle and plant reproduction: The role of pollen limitation in fruit and seed set. </w:t>
        </w:r>
        <w:r>
          <w:rPr>
            <w:i/>
            <w:iCs/>
          </w:rPr>
          <w:t>The Botanical Review</w:t>
        </w:r>
        <w:r>
          <w:t xml:space="preserve">, </w:t>
        </w:r>
        <w:r>
          <w:rPr>
            <w:b/>
            <w:bCs/>
          </w:rPr>
          <w:t>60</w:t>
        </w:r>
        <w:r>
          <w:t>, 83–139.</w:t>
        </w:r>
      </w:ins>
    </w:p>
    <w:p w14:paraId="615C9F08" w14:textId="77777777" w:rsidR="00775FF6" w:rsidRDefault="00775FF6" w:rsidP="00775FF6">
      <w:pPr>
        <w:pStyle w:val="Bibliography"/>
        <w:rPr>
          <w:ins w:id="253" w:author="Dr Elizabeth Wenk" w:date="2016-09-06T16:21:00Z"/>
        </w:rPr>
      </w:pPr>
      <w:ins w:id="254" w:author="Dr Elizabeth Wenk" w:date="2016-09-06T16:21:00Z">
        <w:r>
          <w:t>Burd, M. (2008) The Haig</w:t>
        </w:r>
        <w:r>
          <w:rPr>
            <w:rFonts w:ascii="Cambria Math" w:hAnsi="Cambria Math" w:cs="Cambria Math"/>
          </w:rPr>
          <w:t>‐</w:t>
        </w:r>
        <w:r>
          <w:t xml:space="preserve">Westoby model revisited. </w:t>
        </w:r>
        <w:r>
          <w:rPr>
            <w:i/>
            <w:iCs/>
          </w:rPr>
          <w:t>The American Naturalist</w:t>
        </w:r>
        <w:r>
          <w:t xml:space="preserve">, </w:t>
        </w:r>
        <w:r>
          <w:rPr>
            <w:b/>
            <w:bCs/>
          </w:rPr>
          <w:t>171</w:t>
        </w:r>
        <w:r>
          <w:t>, 400–404.</w:t>
        </w:r>
      </w:ins>
    </w:p>
    <w:p w14:paraId="394DD345" w14:textId="77777777" w:rsidR="00775FF6" w:rsidRDefault="00775FF6" w:rsidP="00775FF6">
      <w:pPr>
        <w:pStyle w:val="Bibliography"/>
        <w:rPr>
          <w:ins w:id="255" w:author="Dr Elizabeth Wenk" w:date="2016-09-06T16:21:00Z"/>
        </w:rPr>
      </w:pPr>
      <w:ins w:id="256" w:author="Dr Elizabeth Wenk" w:date="2016-09-06T16:21:00Z">
        <w:r>
          <w:t xml:space="preserve">Burd, M. (2016) Pollen Limitation Is Common-Should It Be? </w:t>
        </w:r>
        <w:r>
          <w:rPr>
            <w:i/>
            <w:iCs/>
          </w:rPr>
          <w:t>The American Naturalist</w:t>
        </w:r>
        <w:r>
          <w:t xml:space="preserve">, </w:t>
        </w:r>
        <w:r>
          <w:rPr>
            <w:b/>
            <w:bCs/>
          </w:rPr>
          <w:t>187</w:t>
        </w:r>
        <w:r>
          <w:t>, 388–396.</w:t>
        </w:r>
      </w:ins>
    </w:p>
    <w:p w14:paraId="79AEBDFA" w14:textId="77777777" w:rsidR="00775FF6" w:rsidRDefault="00775FF6" w:rsidP="00775FF6">
      <w:pPr>
        <w:pStyle w:val="Bibliography"/>
        <w:rPr>
          <w:ins w:id="257" w:author="Dr Elizabeth Wenk" w:date="2016-09-06T16:21:00Z"/>
        </w:rPr>
      </w:pPr>
      <w:ins w:id="258" w:author="Dr Elizabeth Wenk" w:date="2016-09-06T16:21:00Z">
        <w:r>
          <w:t xml:space="preserve">Burd, M., Ashman, T.-L., Campbell, D.R., Dudash, M.R., Johnston, M.O., Knight, T.M., Mazer, S.J., Mitchell, R.J., Steets, J.A. &amp; Vamosi, J.C. (2009) Ovule number per flower in a world of unpredictable pollination. </w:t>
        </w:r>
        <w:r>
          <w:rPr>
            <w:i/>
            <w:iCs/>
          </w:rPr>
          <w:t>American Journal of Botany</w:t>
        </w:r>
        <w:r>
          <w:t xml:space="preserve">, </w:t>
        </w:r>
        <w:r>
          <w:rPr>
            <w:b/>
            <w:bCs/>
          </w:rPr>
          <w:t>96</w:t>
        </w:r>
        <w:r>
          <w:t>, 1159–1167.</w:t>
        </w:r>
      </w:ins>
    </w:p>
    <w:p w14:paraId="3FBB1DB3" w14:textId="77777777" w:rsidR="00775FF6" w:rsidRDefault="00775FF6" w:rsidP="00775FF6">
      <w:pPr>
        <w:pStyle w:val="Bibliography"/>
        <w:rPr>
          <w:ins w:id="259" w:author="Dr Elizabeth Wenk" w:date="2016-09-06T16:21:00Z"/>
        </w:rPr>
      </w:pPr>
      <w:ins w:id="260" w:author="Dr Elizabeth Wenk" w:date="2016-09-06T16:21:00Z">
        <w:r>
          <w:t xml:space="preserve">Chen, H., Felker, S. &amp; Sun, S. (2010) Allometry of within-fruit reproductive allocation in subtropical dicot woody species. </w:t>
        </w:r>
        <w:r>
          <w:rPr>
            <w:i/>
            <w:iCs/>
          </w:rPr>
          <w:t>Am. J. Bot.</w:t>
        </w:r>
        <w:r>
          <w:t xml:space="preserve">, </w:t>
        </w:r>
        <w:r>
          <w:rPr>
            <w:b/>
            <w:bCs/>
          </w:rPr>
          <w:t>97</w:t>
        </w:r>
        <w:r>
          <w:t>, 611–619.</w:t>
        </w:r>
      </w:ins>
    </w:p>
    <w:p w14:paraId="086F3BDD" w14:textId="77777777" w:rsidR="00775FF6" w:rsidRDefault="00775FF6" w:rsidP="00775FF6">
      <w:pPr>
        <w:pStyle w:val="Bibliography"/>
        <w:rPr>
          <w:ins w:id="261" w:author="Dr Elizabeth Wenk" w:date="2016-09-06T16:21:00Z"/>
        </w:rPr>
      </w:pPr>
      <w:ins w:id="262" w:author="Dr Elizabeth Wenk" w:date="2016-09-06T16:21:00Z">
        <w:r>
          <w:t xml:space="preserve">Cohen, D. (1976) The optimal timing of reproduction. </w:t>
        </w:r>
        <w:r>
          <w:rPr>
            <w:i/>
            <w:iCs/>
          </w:rPr>
          <w:t>The American Naturalist</w:t>
        </w:r>
        <w:r>
          <w:t xml:space="preserve">, </w:t>
        </w:r>
        <w:r>
          <w:rPr>
            <w:b/>
            <w:bCs/>
          </w:rPr>
          <w:t>110</w:t>
        </w:r>
        <w:r>
          <w:t>, 801.</w:t>
        </w:r>
      </w:ins>
    </w:p>
    <w:p w14:paraId="2E584CFA" w14:textId="77777777" w:rsidR="00775FF6" w:rsidRDefault="00775FF6" w:rsidP="00775FF6">
      <w:pPr>
        <w:pStyle w:val="Bibliography"/>
        <w:rPr>
          <w:ins w:id="263" w:author="Dr Elizabeth Wenk" w:date="2016-09-06T16:21:00Z"/>
        </w:rPr>
      </w:pPr>
      <w:ins w:id="264" w:author="Dr Elizabeth Wenk" w:date="2016-09-06T16:21:00Z">
        <w:r>
          <w:t xml:space="preserve">Copland, B.J. &amp; Whelan, R.J. (1989) Seasonal Variation in Flowering Intensity and Pollination Limitation of Fruit Set in Four Co-Occurring Banksia Species. </w:t>
        </w:r>
        <w:r>
          <w:rPr>
            <w:i/>
            <w:iCs/>
          </w:rPr>
          <w:t>Journal of Ecology</w:t>
        </w:r>
        <w:r>
          <w:t xml:space="preserve">, </w:t>
        </w:r>
        <w:r>
          <w:rPr>
            <w:b/>
            <w:bCs/>
          </w:rPr>
          <w:t>77</w:t>
        </w:r>
        <w:r>
          <w:t>, 509–523.</w:t>
        </w:r>
      </w:ins>
    </w:p>
    <w:p w14:paraId="0C8DD56F" w14:textId="77777777" w:rsidR="00775FF6" w:rsidRDefault="00775FF6" w:rsidP="00775FF6">
      <w:pPr>
        <w:pStyle w:val="Bibliography"/>
        <w:rPr>
          <w:ins w:id="265" w:author="Dr Elizabeth Wenk" w:date="2016-09-06T16:21:00Z"/>
        </w:rPr>
      </w:pPr>
      <w:ins w:id="266" w:author="Dr Elizabeth Wenk" w:date="2016-09-06T16:21:00Z">
        <w:r>
          <w:t xml:space="preserve">Cruden, R.W. (2000) Pollen grains: why so many? </w:t>
        </w:r>
        <w:r>
          <w:rPr>
            <w:i/>
            <w:iCs/>
          </w:rPr>
          <w:t>Pollen and Pollination</w:t>
        </w:r>
        <w:r>
          <w:t xml:space="preserve"> (eds P.D.A. Dafni, P.D.M. Hesse &amp; P.D.E. Pacini), pp. 143–165. Springer Vienna.</w:t>
        </w:r>
      </w:ins>
    </w:p>
    <w:p w14:paraId="3841C928" w14:textId="77777777" w:rsidR="00775FF6" w:rsidRDefault="00775FF6" w:rsidP="00775FF6">
      <w:pPr>
        <w:pStyle w:val="Bibliography"/>
        <w:rPr>
          <w:ins w:id="267" w:author="Dr Elizabeth Wenk" w:date="2016-09-06T16:21:00Z"/>
        </w:rPr>
      </w:pPr>
      <w:ins w:id="268" w:author="Dr Elizabeth Wenk" w:date="2016-09-06T16:21:00Z">
        <w:r>
          <w:t xml:space="preserve">Eriksson, O. (2008) Evolution of seed size and biotic seed dispersal in angiosperms: Paleoecological and neoecological evidence. </w:t>
        </w:r>
        <w:r>
          <w:rPr>
            <w:i/>
            <w:iCs/>
          </w:rPr>
          <w:t>International Journal of Plant Sciences</w:t>
        </w:r>
        <w:r>
          <w:t xml:space="preserve">, </w:t>
        </w:r>
        <w:r>
          <w:rPr>
            <w:b/>
            <w:bCs/>
          </w:rPr>
          <w:t>169</w:t>
        </w:r>
        <w:r>
          <w:t>, 863–870.</w:t>
        </w:r>
      </w:ins>
    </w:p>
    <w:p w14:paraId="4ECEE876" w14:textId="77777777" w:rsidR="00775FF6" w:rsidRDefault="00775FF6" w:rsidP="00775FF6">
      <w:pPr>
        <w:pStyle w:val="Bibliography"/>
        <w:rPr>
          <w:ins w:id="269" w:author="Dr Elizabeth Wenk" w:date="2016-09-06T16:21:00Z"/>
        </w:rPr>
      </w:pPr>
      <w:ins w:id="270" w:author="Dr Elizabeth Wenk" w:date="2016-09-06T16:21:00Z">
        <w:r>
          <w:lastRenderedPageBreak/>
          <w:t xml:space="preserve">Falster, D.S. &amp; Westoby, M. (2005) Tradeoffs between height growth rate, stem persistence and maximum height among plant species in a post-fire succession. </w:t>
        </w:r>
        <w:r>
          <w:rPr>
            <w:i/>
            <w:iCs/>
          </w:rPr>
          <w:t>Oikos</w:t>
        </w:r>
        <w:r>
          <w:t xml:space="preserve">, </w:t>
        </w:r>
        <w:r>
          <w:rPr>
            <w:b/>
            <w:bCs/>
          </w:rPr>
          <w:t>111</w:t>
        </w:r>
        <w:r>
          <w:t>, 57–66.</w:t>
        </w:r>
      </w:ins>
    </w:p>
    <w:p w14:paraId="72B8C40A" w14:textId="77777777" w:rsidR="00775FF6" w:rsidRDefault="00775FF6" w:rsidP="00775FF6">
      <w:pPr>
        <w:pStyle w:val="Bibliography"/>
        <w:rPr>
          <w:ins w:id="271" w:author="Dr Elizabeth Wenk" w:date="2016-09-06T16:21:00Z"/>
        </w:rPr>
      </w:pPr>
      <w:ins w:id="272" w:author="Dr Elizabeth Wenk" w:date="2016-09-06T16:21:00Z">
        <w:r>
          <w:t xml:space="preserve">Fenner, M. (2000) </w:t>
        </w:r>
        <w:r>
          <w:rPr>
            <w:i/>
            <w:iCs/>
          </w:rPr>
          <w:t>Seeds: The Ecology of Regeneration in Plant Communities</w:t>
        </w:r>
        <w:r>
          <w:t>. CABI.</w:t>
        </w:r>
      </w:ins>
    </w:p>
    <w:p w14:paraId="3545B748" w14:textId="77777777" w:rsidR="00775FF6" w:rsidRDefault="00775FF6" w:rsidP="00775FF6">
      <w:pPr>
        <w:pStyle w:val="Bibliography"/>
        <w:rPr>
          <w:ins w:id="273" w:author="Dr Elizabeth Wenk" w:date="2016-09-06T16:21:00Z"/>
        </w:rPr>
      </w:pPr>
      <w:ins w:id="274" w:author="Dr Elizabeth Wenk" w:date="2016-09-06T16:21:00Z">
        <w:r>
          <w:t xml:space="preserve">Garibaldi, L.A., Bartomeus, I., Bommarco, R., Klein, A.M., Cunningham, S.A., Aizen, M.A., Boreux, V., Garratt, M.P.D., Carvalheiro, L.G., Kremen, C., Morales, C.L., Schüepp, C., Chacoff, N.P., Freitas, B.M., Gagic, V., Holzschuh, A., Klatt, B.K., Krewenka, K.M., Krishnan, S., Mayfield, M.M., Motzke, I., Otieno, M., Petersen, J., Potts, S.G., Ricketts, T.H., Rundlöf, M., Sciligo, A., Sinu, P.A., Steffan-Dewenter, I., Taki, H., Tscharntke, T., Vergara, C.H., Viana, B.F. &amp; Woyciechowski, M. (2015) EDITOR’S CHOICE: REVIEW: Trait matching of flower visitors and crops predicts fruit set better than trait diversity. </w:t>
        </w:r>
        <w:r>
          <w:rPr>
            <w:i/>
            <w:iCs/>
          </w:rPr>
          <w:t>Journal of Applied Ecology</w:t>
        </w:r>
        <w:r>
          <w:t xml:space="preserve">, </w:t>
        </w:r>
        <w:r>
          <w:rPr>
            <w:b/>
            <w:bCs/>
          </w:rPr>
          <w:t>52</w:t>
        </w:r>
        <w:r>
          <w:t>, 1436–1444.</w:t>
        </w:r>
      </w:ins>
    </w:p>
    <w:p w14:paraId="4E95248A" w14:textId="77777777" w:rsidR="00775FF6" w:rsidRDefault="00775FF6" w:rsidP="00775FF6">
      <w:pPr>
        <w:pStyle w:val="Bibliography"/>
        <w:rPr>
          <w:ins w:id="275" w:author="Dr Elizabeth Wenk" w:date="2016-09-06T16:21:00Z"/>
        </w:rPr>
      </w:pPr>
      <w:ins w:id="276" w:author="Dr Elizabeth Wenk" w:date="2016-09-06T16:21:00Z">
        <w:r>
          <w:t xml:space="preserve">Gómez, J.M. (2008) Sequential Conflicting Selection Due to Multispecific Interactions Triggers Evolutionary Trade-Offs in a Monocarpic Herb. </w:t>
        </w:r>
        <w:r>
          <w:rPr>
            <w:i/>
            <w:iCs/>
          </w:rPr>
          <w:t>Evolution</w:t>
        </w:r>
        <w:r>
          <w:t xml:space="preserve">, </w:t>
        </w:r>
        <w:r>
          <w:rPr>
            <w:b/>
            <w:bCs/>
          </w:rPr>
          <w:t>62</w:t>
        </w:r>
        <w:r>
          <w:t>, 668–679.</w:t>
        </w:r>
      </w:ins>
    </w:p>
    <w:p w14:paraId="4AA7A4BD" w14:textId="77777777" w:rsidR="00775FF6" w:rsidRDefault="00775FF6" w:rsidP="00775FF6">
      <w:pPr>
        <w:pStyle w:val="Bibliography"/>
        <w:rPr>
          <w:ins w:id="277" w:author="Dr Elizabeth Wenk" w:date="2016-09-06T16:21:00Z"/>
        </w:rPr>
      </w:pPr>
      <w:ins w:id="278" w:author="Dr Elizabeth Wenk" w:date="2016-09-06T16:21:00Z">
        <w:r>
          <w:t xml:space="preserve">Goulson, D., Stout, J.C., Hawson, S.A. &amp; Allen, J.A. (1998) Floral display size in comfrey, </w:t>
        </w:r>
        <w:r>
          <w:rPr>
            <w:i/>
            <w:iCs/>
          </w:rPr>
          <w:t>Symphytum officinale</w:t>
        </w:r>
        <w:r>
          <w:t xml:space="preserve"> L. (Boraginaceae): relationships with visitation by three bumblebee species and subsequent seed set. </w:t>
        </w:r>
        <w:r>
          <w:rPr>
            <w:i/>
            <w:iCs/>
          </w:rPr>
          <w:t>Oecologia</w:t>
        </w:r>
        <w:r>
          <w:t xml:space="preserve">, </w:t>
        </w:r>
        <w:r>
          <w:rPr>
            <w:b/>
            <w:bCs/>
          </w:rPr>
          <w:t>113</w:t>
        </w:r>
        <w:r>
          <w:t>, 502–508.</w:t>
        </w:r>
      </w:ins>
    </w:p>
    <w:p w14:paraId="1C67C200" w14:textId="77777777" w:rsidR="00775FF6" w:rsidRDefault="00775FF6" w:rsidP="00775FF6">
      <w:pPr>
        <w:pStyle w:val="Bibliography"/>
        <w:rPr>
          <w:ins w:id="279" w:author="Dr Elizabeth Wenk" w:date="2016-09-06T16:21:00Z"/>
        </w:rPr>
      </w:pPr>
      <w:ins w:id="280" w:author="Dr Elizabeth Wenk" w:date="2016-09-06T16:21:00Z">
        <w:r>
          <w:t xml:space="preserve">Haig, D. &amp; Westoby, M. (1988) On limits to seed production. </w:t>
        </w:r>
        <w:r>
          <w:rPr>
            <w:i/>
            <w:iCs/>
          </w:rPr>
          <w:t>American Naturalist</w:t>
        </w:r>
        <w:r>
          <w:t xml:space="preserve">, </w:t>
        </w:r>
        <w:r>
          <w:rPr>
            <w:b/>
            <w:bCs/>
          </w:rPr>
          <w:t>131</w:t>
        </w:r>
        <w:r>
          <w:t>, 757–759.</w:t>
        </w:r>
      </w:ins>
    </w:p>
    <w:p w14:paraId="538A3D96" w14:textId="77777777" w:rsidR="00775FF6" w:rsidRDefault="00775FF6" w:rsidP="00775FF6">
      <w:pPr>
        <w:pStyle w:val="Bibliography"/>
        <w:rPr>
          <w:ins w:id="281" w:author="Dr Elizabeth Wenk" w:date="2016-09-06T16:21:00Z"/>
        </w:rPr>
      </w:pPr>
      <w:ins w:id="282" w:author="Dr Elizabeth Wenk" w:date="2016-09-06T16:21:00Z">
        <w:r>
          <w:t xml:space="preserve">Harder, L.D. &amp; Barrett, S.C.H. (2006) </w:t>
        </w:r>
        <w:r>
          <w:rPr>
            <w:i/>
            <w:iCs/>
          </w:rPr>
          <w:t>Ecology and Evolution of Flowers</w:t>
        </w:r>
        <w:r>
          <w:t>. Oxford University Press.</w:t>
        </w:r>
      </w:ins>
    </w:p>
    <w:p w14:paraId="7969772F" w14:textId="77777777" w:rsidR="00775FF6" w:rsidRDefault="00775FF6" w:rsidP="00775FF6">
      <w:pPr>
        <w:pStyle w:val="Bibliography"/>
        <w:rPr>
          <w:ins w:id="283" w:author="Dr Elizabeth Wenk" w:date="2016-09-06T16:21:00Z"/>
        </w:rPr>
      </w:pPr>
      <w:ins w:id="284" w:author="Dr Elizabeth Wenk" w:date="2016-09-06T16:21:00Z">
        <w:r>
          <w:t xml:space="preserve">Harder, L.D. &amp; Johnson, S.D. (2009) Darwin’s beautiful contrivances: evolutionary and functional evidence for floral adaptation. </w:t>
        </w:r>
        <w:r>
          <w:rPr>
            <w:i/>
            <w:iCs/>
          </w:rPr>
          <w:t>New Phytologist</w:t>
        </w:r>
        <w:r>
          <w:t xml:space="preserve">, </w:t>
        </w:r>
        <w:r>
          <w:rPr>
            <w:b/>
            <w:bCs/>
          </w:rPr>
          <w:t>183</w:t>
        </w:r>
        <w:r>
          <w:t>, 530–545.</w:t>
        </w:r>
      </w:ins>
    </w:p>
    <w:p w14:paraId="5E0E4227" w14:textId="77777777" w:rsidR="00775FF6" w:rsidRDefault="00775FF6" w:rsidP="00775FF6">
      <w:pPr>
        <w:pStyle w:val="Bibliography"/>
        <w:rPr>
          <w:ins w:id="285" w:author="Dr Elizabeth Wenk" w:date="2016-09-06T16:21:00Z"/>
        </w:rPr>
      </w:pPr>
      <w:ins w:id="286" w:author="Dr Elizabeth Wenk" w:date="2016-09-06T16:21:00Z">
        <w:r>
          <w:t xml:space="preserve">Harder, L.D., Jordan, C.Y., Gross, W.E. &amp; Routley, M.B. (2004) Beyond floricentrism: The pollination function of inflorescences. </w:t>
        </w:r>
        <w:r>
          <w:rPr>
            <w:i/>
            <w:iCs/>
          </w:rPr>
          <w:t>Plant Species Biology</w:t>
        </w:r>
        <w:r>
          <w:t xml:space="preserve">, </w:t>
        </w:r>
        <w:r>
          <w:rPr>
            <w:b/>
            <w:bCs/>
          </w:rPr>
          <w:t>19</w:t>
        </w:r>
        <w:r>
          <w:t>, 137–148.</w:t>
        </w:r>
      </w:ins>
    </w:p>
    <w:p w14:paraId="640CCA93" w14:textId="77777777" w:rsidR="00775FF6" w:rsidRDefault="00775FF6" w:rsidP="00775FF6">
      <w:pPr>
        <w:pStyle w:val="Bibliography"/>
        <w:rPr>
          <w:ins w:id="287" w:author="Dr Elizabeth Wenk" w:date="2016-09-06T16:21:00Z"/>
        </w:rPr>
      </w:pPr>
      <w:ins w:id="288" w:author="Dr Elizabeth Wenk" w:date="2016-09-06T16:21:00Z">
        <w:r>
          <w:t xml:space="preserve">Henery, M. &amp; Westoby, M. (2001) Seed mass and seed nutrient content as predictors of seed output variation between species. </w:t>
        </w:r>
        <w:r>
          <w:rPr>
            <w:i/>
            <w:iCs/>
          </w:rPr>
          <w:t>Oikos</w:t>
        </w:r>
        <w:r>
          <w:t xml:space="preserve">, </w:t>
        </w:r>
        <w:r>
          <w:rPr>
            <w:b/>
            <w:bCs/>
          </w:rPr>
          <w:t>92</w:t>
        </w:r>
        <w:r>
          <w:t>, 479–490.</w:t>
        </w:r>
      </w:ins>
    </w:p>
    <w:p w14:paraId="59C465A2" w14:textId="77777777" w:rsidR="00775FF6" w:rsidRDefault="00775FF6" w:rsidP="00775FF6">
      <w:pPr>
        <w:pStyle w:val="Bibliography"/>
        <w:rPr>
          <w:ins w:id="289" w:author="Dr Elizabeth Wenk" w:date="2016-09-06T16:21:00Z"/>
        </w:rPr>
      </w:pPr>
      <w:ins w:id="290" w:author="Dr Elizabeth Wenk" w:date="2016-09-06T16:21:00Z">
        <w:r>
          <w:t xml:space="preserve">Hermanutz, L., Innes, D., Denham, A. &amp; Whelan, R. (1998) Very low fruit: flower ratios in </w:t>
        </w:r>
        <w:r>
          <w:rPr>
            <w:i/>
            <w:iCs/>
          </w:rPr>
          <w:t>Grevillea</w:t>
        </w:r>
        <w:r>
          <w:t xml:space="preserve"> (Proteaceae) are independent of breeding system. </w:t>
        </w:r>
        <w:r>
          <w:rPr>
            <w:i/>
            <w:iCs/>
          </w:rPr>
          <w:t>Australian Journal of Botany</w:t>
        </w:r>
        <w:r>
          <w:t xml:space="preserve">, </w:t>
        </w:r>
        <w:r>
          <w:rPr>
            <w:b/>
            <w:bCs/>
          </w:rPr>
          <w:t>46</w:t>
        </w:r>
        <w:r>
          <w:t>, 465–478.</w:t>
        </w:r>
      </w:ins>
    </w:p>
    <w:p w14:paraId="5E7BD7D5" w14:textId="77777777" w:rsidR="00775FF6" w:rsidRDefault="00775FF6" w:rsidP="00775FF6">
      <w:pPr>
        <w:pStyle w:val="Bibliography"/>
        <w:rPr>
          <w:ins w:id="291" w:author="Dr Elizabeth Wenk" w:date="2016-09-06T16:21:00Z"/>
        </w:rPr>
      </w:pPr>
      <w:ins w:id="292" w:author="Dr Elizabeth Wenk" w:date="2016-09-06T16:21:00Z">
        <w:r>
          <w:t xml:space="preserve">Herrera, C.M., Jordano, P., Guitián, J. &amp; Traveset, A. (1998) Annual Variability in Seed Production by Woody Plants and the Masting Concept: Reassessment of Principles and Relationship to Pollination and Seed Dispersal. </w:t>
        </w:r>
        <w:r>
          <w:rPr>
            <w:i/>
            <w:iCs/>
          </w:rPr>
          <w:t>The American Naturalist</w:t>
        </w:r>
        <w:r>
          <w:t xml:space="preserve">, </w:t>
        </w:r>
        <w:r>
          <w:rPr>
            <w:b/>
            <w:bCs/>
          </w:rPr>
          <w:t>152</w:t>
        </w:r>
        <w:r>
          <w:t>, 576–594.</w:t>
        </w:r>
      </w:ins>
    </w:p>
    <w:p w14:paraId="5013FA5E" w14:textId="77777777" w:rsidR="00775FF6" w:rsidRDefault="00775FF6" w:rsidP="00775FF6">
      <w:pPr>
        <w:pStyle w:val="Bibliography"/>
        <w:rPr>
          <w:ins w:id="293" w:author="Dr Elizabeth Wenk" w:date="2016-09-06T16:21:00Z"/>
        </w:rPr>
      </w:pPr>
      <w:ins w:id="294" w:author="Dr Elizabeth Wenk" w:date="2016-09-06T16:21:00Z">
        <w:r>
          <w:t xml:space="preserve">Holland, J.N. &amp; Chamberlain, S.A. (2007) Ecological and evolutionary mechanisms for low seed : ovule ratios: need for a pluralistic approach? </w:t>
        </w:r>
        <w:r>
          <w:rPr>
            <w:i/>
            <w:iCs/>
          </w:rPr>
          <w:t>Ecology</w:t>
        </w:r>
        <w:r>
          <w:t xml:space="preserve">, </w:t>
        </w:r>
        <w:r>
          <w:rPr>
            <w:b/>
            <w:bCs/>
          </w:rPr>
          <w:t>88</w:t>
        </w:r>
        <w:r>
          <w:t>, 706–715.</w:t>
        </w:r>
      </w:ins>
    </w:p>
    <w:p w14:paraId="2978C8E2" w14:textId="77777777" w:rsidR="00775FF6" w:rsidRDefault="00775FF6" w:rsidP="00775FF6">
      <w:pPr>
        <w:pStyle w:val="Bibliography"/>
        <w:rPr>
          <w:ins w:id="295" w:author="Dr Elizabeth Wenk" w:date="2016-09-06T16:21:00Z"/>
        </w:rPr>
      </w:pPr>
      <w:ins w:id="296" w:author="Dr Elizabeth Wenk" w:date="2016-09-06T16:21:00Z">
        <w:r>
          <w:t xml:space="preserve">Hughes, L., Dunlop, M., French, K., Leishman, M.R., Rice, B., Rodgerson, L. &amp; Westoby, M. (1994) Predicting dispersal spectra: a minimal set of hypotheses based on plant attributes. </w:t>
        </w:r>
        <w:r>
          <w:rPr>
            <w:i/>
            <w:iCs/>
          </w:rPr>
          <w:t>Journal of Ecology</w:t>
        </w:r>
        <w:r>
          <w:t xml:space="preserve">, </w:t>
        </w:r>
        <w:r>
          <w:rPr>
            <w:b/>
            <w:bCs/>
          </w:rPr>
          <w:t>82</w:t>
        </w:r>
        <w:r>
          <w:t>, 933–950.</w:t>
        </w:r>
      </w:ins>
    </w:p>
    <w:p w14:paraId="19BF4CB0" w14:textId="77777777" w:rsidR="00775FF6" w:rsidRDefault="00775FF6" w:rsidP="00775FF6">
      <w:pPr>
        <w:pStyle w:val="Bibliography"/>
        <w:rPr>
          <w:ins w:id="297" w:author="Dr Elizabeth Wenk" w:date="2016-09-06T16:21:00Z"/>
        </w:rPr>
      </w:pPr>
      <w:ins w:id="298" w:author="Dr Elizabeth Wenk" w:date="2016-09-06T16:21:00Z">
        <w:r>
          <w:t xml:space="preserve">Kelly, D. (1994) The evolutionary ecology of mast seeding. </w:t>
        </w:r>
        <w:r>
          <w:rPr>
            <w:i/>
            <w:iCs/>
          </w:rPr>
          <w:t>Trends in Ecology &amp; Evolution</w:t>
        </w:r>
        <w:r>
          <w:t xml:space="preserve">, </w:t>
        </w:r>
        <w:r>
          <w:rPr>
            <w:b/>
            <w:bCs/>
          </w:rPr>
          <w:t>9</w:t>
        </w:r>
        <w:r>
          <w:t>, 465–470.</w:t>
        </w:r>
      </w:ins>
    </w:p>
    <w:p w14:paraId="5AEDB375" w14:textId="77777777" w:rsidR="00775FF6" w:rsidRDefault="00775FF6" w:rsidP="00775FF6">
      <w:pPr>
        <w:pStyle w:val="Bibliography"/>
        <w:rPr>
          <w:ins w:id="299" w:author="Dr Elizabeth Wenk" w:date="2016-09-06T16:21:00Z"/>
        </w:rPr>
      </w:pPr>
      <w:ins w:id="300" w:author="Dr Elizabeth Wenk" w:date="2016-09-06T16:21:00Z">
        <w:r>
          <w:t xml:space="preserve">Kelly, D. &amp; Sork, V.L. (2002) Mast seeding in perennial plants: Why, How, Where? </w:t>
        </w:r>
        <w:r>
          <w:rPr>
            <w:i/>
            <w:iCs/>
          </w:rPr>
          <w:t>Annual Review of Ecology and Systematics</w:t>
        </w:r>
        <w:r>
          <w:t xml:space="preserve">, </w:t>
        </w:r>
        <w:r>
          <w:rPr>
            <w:b/>
            <w:bCs/>
          </w:rPr>
          <w:t>33</w:t>
        </w:r>
        <w:r>
          <w:t>, 427–447.</w:t>
        </w:r>
      </w:ins>
    </w:p>
    <w:p w14:paraId="6C0A8032" w14:textId="77777777" w:rsidR="00775FF6" w:rsidRDefault="00775FF6" w:rsidP="00775FF6">
      <w:pPr>
        <w:pStyle w:val="Bibliography"/>
        <w:rPr>
          <w:ins w:id="301" w:author="Dr Elizabeth Wenk" w:date="2016-09-06T16:21:00Z"/>
        </w:rPr>
      </w:pPr>
      <w:ins w:id="302" w:author="Dr Elizabeth Wenk" w:date="2016-09-06T16:21:00Z">
        <w:r>
          <w:lastRenderedPageBreak/>
          <w:t xml:space="preserve">Knight, T.M., Steets, J.A., Vamosi, J.C., Mazer, S.J., Burd, M., Campbell, D.R., Dudash, M.R., Johnston, M.O., Mitchell, R.J. &amp; Ashman, T.-L. (2005) Pollen limitation of plant reproduction: pattern and process. </w:t>
        </w:r>
        <w:r>
          <w:rPr>
            <w:i/>
            <w:iCs/>
          </w:rPr>
          <w:t>Annual Review of Ecology, Evolution, and Systematics</w:t>
        </w:r>
        <w:r>
          <w:t xml:space="preserve">, </w:t>
        </w:r>
        <w:r>
          <w:rPr>
            <w:b/>
            <w:bCs/>
          </w:rPr>
          <w:t>36</w:t>
        </w:r>
        <w:r>
          <w:t>, 467–497.</w:t>
        </w:r>
      </w:ins>
    </w:p>
    <w:p w14:paraId="69E4DF32" w14:textId="77777777" w:rsidR="00775FF6" w:rsidRDefault="00775FF6" w:rsidP="00775FF6">
      <w:pPr>
        <w:pStyle w:val="Bibliography"/>
        <w:rPr>
          <w:ins w:id="303" w:author="Dr Elizabeth Wenk" w:date="2016-09-06T16:21:00Z"/>
        </w:rPr>
      </w:pPr>
      <w:ins w:id="304" w:author="Dr Elizabeth Wenk" w:date="2016-09-06T16:21:00Z">
        <w:r>
          <w:t xml:space="preserve">Kodela, P.G. &amp; Dodson, J.R. (1988) late Holocene vegetation and fire record from Ku-ring-gai Chase National Park, New South Wales. </w:t>
        </w:r>
        <w:r>
          <w:rPr>
            <w:i/>
            <w:iCs/>
          </w:rPr>
          <w:t>Proceedings of the Linnean Society of New South Wales</w:t>
        </w:r>
        <w:r>
          <w:t>.</w:t>
        </w:r>
      </w:ins>
    </w:p>
    <w:p w14:paraId="0C5363B3" w14:textId="77777777" w:rsidR="00775FF6" w:rsidRDefault="00775FF6" w:rsidP="00775FF6">
      <w:pPr>
        <w:pStyle w:val="Bibliography"/>
        <w:rPr>
          <w:ins w:id="305" w:author="Dr Elizabeth Wenk" w:date="2016-09-06T16:21:00Z"/>
        </w:rPr>
      </w:pPr>
      <w:ins w:id="306" w:author="Dr Elizabeth Wenk" w:date="2016-09-06T16:21:00Z">
        <w:r>
          <w:t xml:space="preserve">Kozlowski, J. (1992) Optimal allocation of resources to growth and reproduction: Implications for age and size at maturity. </w:t>
        </w:r>
        <w:r>
          <w:rPr>
            <w:i/>
            <w:iCs/>
          </w:rPr>
          <w:t>Trends in Ecology &amp; Evolution</w:t>
        </w:r>
        <w:r>
          <w:t xml:space="preserve">, </w:t>
        </w:r>
        <w:r>
          <w:rPr>
            <w:b/>
            <w:bCs/>
          </w:rPr>
          <w:t>7</w:t>
        </w:r>
        <w:r>
          <w:t>, 15–19.</w:t>
        </w:r>
      </w:ins>
    </w:p>
    <w:p w14:paraId="76247808" w14:textId="77777777" w:rsidR="00775FF6" w:rsidRDefault="00775FF6" w:rsidP="00775FF6">
      <w:pPr>
        <w:pStyle w:val="Bibliography"/>
        <w:rPr>
          <w:ins w:id="307" w:author="Dr Elizabeth Wenk" w:date="2016-09-06T16:21:00Z"/>
        </w:rPr>
      </w:pPr>
      <w:ins w:id="308" w:author="Dr Elizabeth Wenk" w:date="2016-09-06T16:21:00Z">
        <w:r>
          <w:t xml:space="preserve">Lázaro, A., Jakobsson, A. &amp; Totland, Ø. (2013) How do pollinator visitation rate and seed set relate to species’ floral traits and community context? </w:t>
        </w:r>
        <w:r>
          <w:rPr>
            <w:i/>
            <w:iCs/>
          </w:rPr>
          <w:t>Oecologia</w:t>
        </w:r>
        <w:r>
          <w:t xml:space="preserve">, </w:t>
        </w:r>
        <w:r>
          <w:rPr>
            <w:b/>
            <w:bCs/>
          </w:rPr>
          <w:t>173</w:t>
        </w:r>
        <w:r>
          <w:t>, 881–893.</w:t>
        </w:r>
      </w:ins>
    </w:p>
    <w:p w14:paraId="701DB8F9" w14:textId="77777777" w:rsidR="00775FF6" w:rsidRDefault="00775FF6" w:rsidP="00775FF6">
      <w:pPr>
        <w:pStyle w:val="Bibliography"/>
        <w:rPr>
          <w:ins w:id="309" w:author="Dr Elizabeth Wenk" w:date="2016-09-06T16:21:00Z"/>
        </w:rPr>
      </w:pPr>
      <w:ins w:id="310" w:author="Dr Elizabeth Wenk" w:date="2016-09-06T16:21:00Z">
        <w:r>
          <w:t xml:space="preserve">Lord, J.M. &amp; Westoby, M. (2006) Accessory costs of seed production. </w:t>
        </w:r>
        <w:r>
          <w:rPr>
            <w:i/>
            <w:iCs/>
          </w:rPr>
          <w:t>Oecologia</w:t>
        </w:r>
        <w:r>
          <w:t xml:space="preserve">, </w:t>
        </w:r>
        <w:r>
          <w:rPr>
            <w:b/>
            <w:bCs/>
          </w:rPr>
          <w:t>150</w:t>
        </w:r>
        <w:r>
          <w:t>, 310–317.</w:t>
        </w:r>
      </w:ins>
    </w:p>
    <w:p w14:paraId="3F4E2237" w14:textId="77777777" w:rsidR="00775FF6" w:rsidRDefault="00775FF6" w:rsidP="00775FF6">
      <w:pPr>
        <w:pStyle w:val="Bibliography"/>
        <w:rPr>
          <w:ins w:id="311" w:author="Dr Elizabeth Wenk" w:date="2016-09-06T16:21:00Z"/>
        </w:rPr>
      </w:pPr>
      <w:ins w:id="312" w:author="Dr Elizabeth Wenk" w:date="2016-09-06T16:21:00Z">
        <w:r>
          <w:t xml:space="preserve">Lord, J.M. &amp; Westoby, M. (2012) Accessory costs of seed production and the evolution of angiosperms. </w:t>
        </w:r>
        <w:r>
          <w:rPr>
            <w:i/>
            <w:iCs/>
          </w:rPr>
          <w:t>Evolution</w:t>
        </w:r>
        <w:r>
          <w:t xml:space="preserve">, </w:t>
        </w:r>
        <w:r>
          <w:rPr>
            <w:b/>
            <w:bCs/>
          </w:rPr>
          <w:t>66</w:t>
        </w:r>
        <w:r>
          <w:t>, 200–210.</w:t>
        </w:r>
      </w:ins>
    </w:p>
    <w:p w14:paraId="33837844" w14:textId="77777777" w:rsidR="00775FF6" w:rsidRDefault="00775FF6" w:rsidP="00775FF6">
      <w:pPr>
        <w:pStyle w:val="Bibliography"/>
        <w:rPr>
          <w:ins w:id="313" w:author="Dr Elizabeth Wenk" w:date="2016-09-06T16:21:00Z"/>
        </w:rPr>
      </w:pPr>
      <w:ins w:id="314" w:author="Dr Elizabeth Wenk" w:date="2016-09-06T16:21:00Z">
        <w:r>
          <w:t xml:space="preserve">Mironchenko, A. &amp; Kozłowski, J. (2014) Optimal allocation patterns and optimal seed mass of a perennial plant. </w:t>
        </w:r>
        <w:r>
          <w:rPr>
            <w:i/>
            <w:iCs/>
          </w:rPr>
          <w:t>Journal of Theoretical Biology</w:t>
        </w:r>
        <w:r>
          <w:t xml:space="preserve">, </w:t>
        </w:r>
        <w:r>
          <w:rPr>
            <w:b/>
            <w:bCs/>
          </w:rPr>
          <w:t>354</w:t>
        </w:r>
        <w:r>
          <w:t>, 12–24.</w:t>
        </w:r>
      </w:ins>
    </w:p>
    <w:p w14:paraId="55A98BD6" w14:textId="77777777" w:rsidR="00775FF6" w:rsidRDefault="00775FF6" w:rsidP="00775FF6">
      <w:pPr>
        <w:pStyle w:val="Bibliography"/>
        <w:rPr>
          <w:ins w:id="315" w:author="Dr Elizabeth Wenk" w:date="2016-09-06T16:21:00Z"/>
        </w:rPr>
      </w:pPr>
      <w:ins w:id="316" w:author="Dr Elizabeth Wenk" w:date="2016-09-06T16:21:00Z">
        <w:r>
          <w:t xml:space="preserve">Mitchell, R.J. (1997) Effects of pollination intensity on </w:t>
        </w:r>
        <w:r>
          <w:rPr>
            <w:i/>
            <w:iCs/>
          </w:rPr>
          <w:t>Lesquerella fendleri</w:t>
        </w:r>
        <w:r>
          <w:t xml:space="preserve"> seed set: variation among plants. </w:t>
        </w:r>
        <w:r>
          <w:rPr>
            <w:i/>
            <w:iCs/>
          </w:rPr>
          <w:t>Oecologia</w:t>
        </w:r>
        <w:r>
          <w:t xml:space="preserve">, </w:t>
        </w:r>
        <w:r>
          <w:rPr>
            <w:b/>
            <w:bCs/>
          </w:rPr>
          <w:t>109</w:t>
        </w:r>
        <w:r>
          <w:t>, 382–388.</w:t>
        </w:r>
      </w:ins>
    </w:p>
    <w:p w14:paraId="6466875A" w14:textId="77777777" w:rsidR="00775FF6" w:rsidRDefault="00775FF6" w:rsidP="00775FF6">
      <w:pPr>
        <w:pStyle w:val="Bibliography"/>
        <w:rPr>
          <w:ins w:id="317" w:author="Dr Elizabeth Wenk" w:date="2016-09-06T16:21:00Z"/>
        </w:rPr>
      </w:pPr>
      <w:ins w:id="318" w:author="Dr Elizabeth Wenk" w:date="2016-09-06T16:21:00Z">
        <w:r>
          <w:t xml:space="preserve">Mock, D.W. &amp; Forbes, L.S. (1995) The evolution of parental optimism. </w:t>
        </w:r>
        <w:r>
          <w:rPr>
            <w:i/>
            <w:iCs/>
          </w:rPr>
          <w:t>Trends in Ecology &amp; Evolution</w:t>
        </w:r>
        <w:r>
          <w:t xml:space="preserve">, </w:t>
        </w:r>
        <w:r>
          <w:rPr>
            <w:b/>
            <w:bCs/>
          </w:rPr>
          <w:t>10</w:t>
        </w:r>
        <w:r>
          <w:t>, 130–134.</w:t>
        </w:r>
      </w:ins>
    </w:p>
    <w:p w14:paraId="4C637624" w14:textId="77777777" w:rsidR="00775FF6" w:rsidRDefault="00775FF6" w:rsidP="00775FF6">
      <w:pPr>
        <w:pStyle w:val="Bibliography"/>
        <w:rPr>
          <w:ins w:id="319" w:author="Dr Elizabeth Wenk" w:date="2016-09-06T16:21:00Z"/>
        </w:rPr>
      </w:pPr>
      <w:ins w:id="320" w:author="Dr Elizabeth Wenk" w:date="2016-09-06T16:21:00Z">
        <w:r>
          <w:t xml:space="preserve">Moles, A.T., Ackerly, D.D., Webb, C.O., Tweddle, J.C., Dickie, J.B., Pitman, A.J. &amp; Westoby, M. (2005) Factors that shape seed mass evolution. </w:t>
        </w:r>
        <w:r>
          <w:rPr>
            <w:i/>
            <w:iCs/>
          </w:rPr>
          <w:t>Proceedings of the National Academy of Sciences of the United States of America</w:t>
        </w:r>
        <w:r>
          <w:t xml:space="preserve">, </w:t>
        </w:r>
        <w:r>
          <w:rPr>
            <w:b/>
            <w:bCs/>
          </w:rPr>
          <w:t>102</w:t>
        </w:r>
        <w:r>
          <w:t>, 10540–10544.</w:t>
        </w:r>
      </w:ins>
    </w:p>
    <w:p w14:paraId="1EB812E1" w14:textId="77777777" w:rsidR="00775FF6" w:rsidRDefault="00775FF6" w:rsidP="00775FF6">
      <w:pPr>
        <w:pStyle w:val="Bibliography"/>
        <w:rPr>
          <w:ins w:id="321" w:author="Dr Elizabeth Wenk" w:date="2016-09-06T16:21:00Z"/>
        </w:rPr>
      </w:pPr>
      <w:ins w:id="322" w:author="Dr Elizabeth Wenk" w:date="2016-09-06T16:21:00Z">
        <w:r>
          <w:t xml:space="preserve">Moles, A.T., Falster, D.S., Leishman, M.R. &amp; Westoby, M. (2004) Small-seeded species produce more seeds per square metre of canopy per year, but not per individual per lifetime. </w:t>
        </w:r>
        <w:r>
          <w:rPr>
            <w:i/>
            <w:iCs/>
          </w:rPr>
          <w:t>Journal of Ecology</w:t>
        </w:r>
        <w:r>
          <w:t xml:space="preserve">, </w:t>
        </w:r>
        <w:r>
          <w:rPr>
            <w:b/>
            <w:bCs/>
          </w:rPr>
          <w:t>92</w:t>
        </w:r>
        <w:r>
          <w:t>, 384–396.</w:t>
        </w:r>
      </w:ins>
    </w:p>
    <w:p w14:paraId="16B90660" w14:textId="77777777" w:rsidR="00775FF6" w:rsidRDefault="00775FF6" w:rsidP="00775FF6">
      <w:pPr>
        <w:pStyle w:val="Bibliography"/>
        <w:rPr>
          <w:ins w:id="323" w:author="Dr Elizabeth Wenk" w:date="2016-09-06T16:21:00Z"/>
        </w:rPr>
      </w:pPr>
      <w:ins w:id="324" w:author="Dr Elizabeth Wenk" w:date="2016-09-06T16:21:00Z">
        <w:r>
          <w:t xml:space="preserve">Moles, A.T., Warton, D.I. &amp; Westoby, M. (2003) Do small-seeded species have higher survival through seed predation than large-seeded species? </w:t>
        </w:r>
        <w:r>
          <w:rPr>
            <w:i/>
            <w:iCs/>
          </w:rPr>
          <w:t>Ecology</w:t>
        </w:r>
        <w:r>
          <w:t xml:space="preserve">, </w:t>
        </w:r>
        <w:r>
          <w:rPr>
            <w:b/>
            <w:bCs/>
          </w:rPr>
          <w:t>84</w:t>
        </w:r>
        <w:r>
          <w:t>, 3148–3161.</w:t>
        </w:r>
      </w:ins>
    </w:p>
    <w:p w14:paraId="53365309" w14:textId="77777777" w:rsidR="00775FF6" w:rsidRDefault="00775FF6" w:rsidP="00775FF6">
      <w:pPr>
        <w:pStyle w:val="Bibliography"/>
        <w:rPr>
          <w:ins w:id="325" w:author="Dr Elizabeth Wenk" w:date="2016-09-06T16:21:00Z"/>
        </w:rPr>
      </w:pPr>
      <w:ins w:id="326" w:author="Dr Elizabeth Wenk" w:date="2016-09-06T16:21:00Z">
        <w:r>
          <w:t xml:space="preserve">Moles, A.T. &amp; Westoby, M. (2006) Seed size and plant strategy across the whole life cycle. </w:t>
        </w:r>
        <w:r>
          <w:rPr>
            <w:i/>
            <w:iCs/>
          </w:rPr>
          <w:t>Oikos</w:t>
        </w:r>
        <w:r>
          <w:t xml:space="preserve">, </w:t>
        </w:r>
        <w:r>
          <w:rPr>
            <w:b/>
            <w:bCs/>
          </w:rPr>
          <w:t>113</w:t>
        </w:r>
        <w:r>
          <w:t>, 91–105.</w:t>
        </w:r>
      </w:ins>
    </w:p>
    <w:p w14:paraId="661C6904" w14:textId="77777777" w:rsidR="00775FF6" w:rsidRDefault="00775FF6" w:rsidP="00775FF6">
      <w:pPr>
        <w:pStyle w:val="Bibliography"/>
        <w:rPr>
          <w:ins w:id="327" w:author="Dr Elizabeth Wenk" w:date="2016-09-06T16:21:00Z"/>
        </w:rPr>
      </w:pPr>
      <w:ins w:id="328" w:author="Dr Elizabeth Wenk" w:date="2016-09-06T16:21:00Z">
        <w:r>
          <w:t xml:space="preserve">Myers, R.A. &amp; Doyle, R.W. (1983) Predicting natural mortality rates and reproduction–mortality trade-offs from fish life history data. </w:t>
        </w:r>
        <w:r>
          <w:rPr>
            <w:i/>
            <w:iCs/>
          </w:rPr>
          <w:t>Canadian Journal of Fisheries and Aquatic Sciences</w:t>
        </w:r>
        <w:r>
          <w:t xml:space="preserve">, </w:t>
        </w:r>
        <w:r>
          <w:rPr>
            <w:b/>
            <w:bCs/>
          </w:rPr>
          <w:t>40</w:t>
        </w:r>
        <w:r>
          <w:t>, 612–620.</w:t>
        </w:r>
      </w:ins>
    </w:p>
    <w:p w14:paraId="6AF5BC1B" w14:textId="77777777" w:rsidR="00775FF6" w:rsidRDefault="00775FF6" w:rsidP="00775FF6">
      <w:pPr>
        <w:pStyle w:val="Bibliography"/>
        <w:rPr>
          <w:ins w:id="329" w:author="Dr Elizabeth Wenk" w:date="2016-09-06T16:21:00Z"/>
        </w:rPr>
      </w:pPr>
      <w:ins w:id="330" w:author="Dr Elizabeth Wenk" w:date="2016-09-06T16:21:00Z">
        <w:r>
          <w:t xml:space="preserve">NSW Office of the Environment. (2006) </w:t>
        </w:r>
        <w:r>
          <w:rPr>
            <w:i/>
            <w:iCs/>
          </w:rPr>
          <w:t>Ku-Ring-Gai Chase National Park Fire Management Strategy</w:t>
        </w:r>
        <w:r>
          <w:t>.</w:t>
        </w:r>
      </w:ins>
    </w:p>
    <w:p w14:paraId="703E4919" w14:textId="77777777" w:rsidR="00775FF6" w:rsidRDefault="00775FF6" w:rsidP="00775FF6">
      <w:pPr>
        <w:pStyle w:val="Bibliography"/>
        <w:rPr>
          <w:ins w:id="331" w:author="Dr Elizabeth Wenk" w:date="2016-09-06T16:21:00Z"/>
        </w:rPr>
      </w:pPr>
      <w:ins w:id="332" w:author="Dr Elizabeth Wenk" w:date="2016-09-06T16:21:00Z">
        <w:r>
          <w:t xml:space="preserve">Obeso, J.R. (2002) The costs of reproduction in plants. </w:t>
        </w:r>
        <w:r>
          <w:rPr>
            <w:i/>
            <w:iCs/>
          </w:rPr>
          <w:t>New Phytologist</w:t>
        </w:r>
        <w:r>
          <w:t xml:space="preserve">, </w:t>
        </w:r>
        <w:r>
          <w:rPr>
            <w:b/>
            <w:bCs/>
          </w:rPr>
          <w:t>155</w:t>
        </w:r>
        <w:r>
          <w:t>, 321–348.</w:t>
        </w:r>
      </w:ins>
    </w:p>
    <w:p w14:paraId="20873680" w14:textId="77777777" w:rsidR="00775FF6" w:rsidRDefault="00775FF6" w:rsidP="00775FF6">
      <w:pPr>
        <w:pStyle w:val="Bibliography"/>
        <w:rPr>
          <w:ins w:id="333" w:author="Dr Elizabeth Wenk" w:date="2016-09-06T16:21:00Z"/>
        </w:rPr>
      </w:pPr>
      <w:ins w:id="334" w:author="Dr Elizabeth Wenk" w:date="2016-09-06T16:21:00Z">
        <w:r>
          <w:t xml:space="preserve">Obeso, J.R. (2004) A hierarchical perspective in allocation to reproduction from whole plant to fruit and seed level. </w:t>
        </w:r>
        <w:r>
          <w:rPr>
            <w:i/>
            <w:iCs/>
          </w:rPr>
          <w:t>Perspectives in Plant Ecology, Evolution and Systematics</w:t>
        </w:r>
        <w:r>
          <w:t xml:space="preserve">, </w:t>
        </w:r>
        <w:r>
          <w:rPr>
            <w:b/>
            <w:bCs/>
          </w:rPr>
          <w:t>6</w:t>
        </w:r>
        <w:r>
          <w:t>, 217–225.</w:t>
        </w:r>
      </w:ins>
    </w:p>
    <w:p w14:paraId="7E428E0F" w14:textId="77777777" w:rsidR="00775FF6" w:rsidRDefault="00775FF6" w:rsidP="00775FF6">
      <w:pPr>
        <w:pStyle w:val="Bibliography"/>
        <w:rPr>
          <w:ins w:id="335" w:author="Dr Elizabeth Wenk" w:date="2016-09-06T16:21:00Z"/>
        </w:rPr>
      </w:pPr>
      <w:ins w:id="336" w:author="Dr Elizabeth Wenk" w:date="2016-09-06T16:21:00Z">
        <w:r>
          <w:lastRenderedPageBreak/>
          <w:t xml:space="preserve">Primack, R.B. (1987) Relationships Among Flowers, Fruits, and Seeds. </w:t>
        </w:r>
        <w:r>
          <w:rPr>
            <w:i/>
            <w:iCs/>
          </w:rPr>
          <w:t>Annual Review of Ecology and Systematics</w:t>
        </w:r>
        <w:r>
          <w:t xml:space="preserve">, </w:t>
        </w:r>
        <w:r>
          <w:rPr>
            <w:b/>
            <w:bCs/>
          </w:rPr>
          <w:t>18</w:t>
        </w:r>
        <w:r>
          <w:t>, 409–430.</w:t>
        </w:r>
      </w:ins>
    </w:p>
    <w:p w14:paraId="5A50D32D" w14:textId="77777777" w:rsidR="00775FF6" w:rsidRDefault="00775FF6" w:rsidP="00775FF6">
      <w:pPr>
        <w:pStyle w:val="Bibliography"/>
        <w:rPr>
          <w:ins w:id="337" w:author="Dr Elizabeth Wenk" w:date="2016-09-06T16:21:00Z"/>
        </w:rPr>
      </w:pPr>
      <w:ins w:id="338" w:author="Dr Elizabeth Wenk" w:date="2016-09-06T16:21:00Z">
        <w:r>
          <w:t xml:space="preserve">Ramirez, N. &amp; Berry, P.E. (1997) Effect of sexual systems and dichogamy on levels of abortion and biomass allocation in plant reproductive structures. </w:t>
        </w:r>
        <w:r>
          <w:rPr>
            <w:i/>
            <w:iCs/>
          </w:rPr>
          <w:t>Canadian Journal of Botany</w:t>
        </w:r>
        <w:r>
          <w:t xml:space="preserve">, </w:t>
        </w:r>
        <w:r>
          <w:rPr>
            <w:b/>
            <w:bCs/>
          </w:rPr>
          <w:t>75</w:t>
        </w:r>
        <w:r>
          <w:t>, 457–461.</w:t>
        </w:r>
      </w:ins>
    </w:p>
    <w:p w14:paraId="69C25DC1" w14:textId="77777777" w:rsidR="00775FF6" w:rsidRDefault="00775FF6" w:rsidP="00775FF6">
      <w:pPr>
        <w:pStyle w:val="Bibliography"/>
        <w:rPr>
          <w:ins w:id="339" w:author="Dr Elizabeth Wenk" w:date="2016-09-06T16:21:00Z"/>
        </w:rPr>
      </w:pPr>
      <w:ins w:id="340" w:author="Dr Elizabeth Wenk" w:date="2016-09-06T16:21:00Z">
        <w:r>
          <w:t xml:space="preserve">Ramsey, M. (1997) No evidence for demographic costs of seed production in the pollen-limited perennial herb </w:t>
        </w:r>
        <w:r>
          <w:rPr>
            <w:i/>
            <w:iCs/>
          </w:rPr>
          <w:t>Blandfordia grandiflora</w:t>
        </w:r>
        <w:r>
          <w:t xml:space="preserve"> (Liliaceae). </w:t>
        </w:r>
        <w:r>
          <w:rPr>
            <w:i/>
            <w:iCs/>
          </w:rPr>
          <w:t>International Journal of Plant Sciences</w:t>
        </w:r>
        <w:r>
          <w:t xml:space="preserve">, </w:t>
        </w:r>
        <w:r>
          <w:rPr>
            <w:b/>
            <w:bCs/>
          </w:rPr>
          <w:t>158</w:t>
        </w:r>
        <w:r>
          <w:t>, 785–793.</w:t>
        </w:r>
      </w:ins>
    </w:p>
    <w:p w14:paraId="6093B158" w14:textId="77777777" w:rsidR="00775FF6" w:rsidRDefault="00775FF6" w:rsidP="00775FF6">
      <w:pPr>
        <w:pStyle w:val="Bibliography"/>
        <w:rPr>
          <w:ins w:id="341" w:author="Dr Elizabeth Wenk" w:date="2016-09-06T16:21:00Z"/>
        </w:rPr>
      </w:pPr>
      <w:ins w:id="342" w:author="Dr Elizabeth Wenk" w:date="2016-09-06T16:21:00Z">
        <w:r>
          <w:t xml:space="preserve">Reekie, E.G. &amp; Bazzaz, F.A. (1987a) Reproductive effort in plants. 1. Carbon allocation to reproduction. </w:t>
        </w:r>
        <w:r>
          <w:rPr>
            <w:i/>
            <w:iCs/>
          </w:rPr>
          <w:t>The American Naturalist</w:t>
        </w:r>
        <w:r>
          <w:t xml:space="preserve">, </w:t>
        </w:r>
        <w:r>
          <w:rPr>
            <w:b/>
            <w:bCs/>
          </w:rPr>
          <w:t>129</w:t>
        </w:r>
        <w:r>
          <w:t>, 876–896.</w:t>
        </w:r>
      </w:ins>
    </w:p>
    <w:p w14:paraId="1D075CF4" w14:textId="77777777" w:rsidR="00775FF6" w:rsidRDefault="00775FF6" w:rsidP="00775FF6">
      <w:pPr>
        <w:pStyle w:val="Bibliography"/>
        <w:rPr>
          <w:ins w:id="343" w:author="Dr Elizabeth Wenk" w:date="2016-09-06T16:21:00Z"/>
        </w:rPr>
      </w:pPr>
      <w:ins w:id="344" w:author="Dr Elizabeth Wenk" w:date="2016-09-06T16:21:00Z">
        <w:r>
          <w:t xml:space="preserve">Reekie, E.G. &amp; Bazzaz, F.A. (1987b) Reproductive effort in plants. 2. Does carbon reflect the allocation of other resources? </w:t>
        </w:r>
        <w:r>
          <w:rPr>
            <w:i/>
            <w:iCs/>
          </w:rPr>
          <w:t>The American Naturalist</w:t>
        </w:r>
        <w:r>
          <w:t xml:space="preserve">, </w:t>
        </w:r>
        <w:r>
          <w:rPr>
            <w:b/>
            <w:bCs/>
          </w:rPr>
          <w:t>129</w:t>
        </w:r>
        <w:r>
          <w:t>, 897–906.</w:t>
        </w:r>
      </w:ins>
    </w:p>
    <w:p w14:paraId="3E85CA44" w14:textId="77777777" w:rsidR="00775FF6" w:rsidRDefault="00775FF6" w:rsidP="00775FF6">
      <w:pPr>
        <w:pStyle w:val="Bibliography"/>
        <w:rPr>
          <w:ins w:id="345" w:author="Dr Elizabeth Wenk" w:date="2016-09-06T16:21:00Z"/>
        </w:rPr>
      </w:pPr>
      <w:ins w:id="346" w:author="Dr Elizabeth Wenk" w:date="2016-09-06T16:21:00Z">
        <w:r>
          <w:t>Rosenheim, J.A., Alon, U., Shinar, G., Keeling, A.E.M.J. &amp; McPeek, E.M.A. (2010) Evolutionary Balancing of Fitness</w:t>
        </w:r>
        <w:r>
          <w:rPr>
            <w:rFonts w:ascii="Cambria Math" w:hAnsi="Cambria Math" w:cs="Cambria Math"/>
          </w:rPr>
          <w:t>‐</w:t>
        </w:r>
        <w:r>
          <w:t xml:space="preserve">Limiting Factors. </w:t>
        </w:r>
        <w:r>
          <w:rPr>
            <w:i/>
            <w:iCs/>
          </w:rPr>
          <w:t>The American Naturalist</w:t>
        </w:r>
        <w:r>
          <w:t xml:space="preserve">, </w:t>
        </w:r>
        <w:r>
          <w:rPr>
            <w:b/>
            <w:bCs/>
          </w:rPr>
          <w:t>175</w:t>
        </w:r>
        <w:r>
          <w:t>, 662–674.</w:t>
        </w:r>
      </w:ins>
    </w:p>
    <w:p w14:paraId="2DAD7370" w14:textId="77777777" w:rsidR="00775FF6" w:rsidRDefault="00775FF6" w:rsidP="00775FF6">
      <w:pPr>
        <w:pStyle w:val="Bibliography"/>
        <w:rPr>
          <w:ins w:id="347" w:author="Dr Elizabeth Wenk" w:date="2016-09-06T16:21:00Z"/>
        </w:rPr>
      </w:pPr>
      <w:ins w:id="348" w:author="Dr Elizabeth Wenk" w:date="2016-09-06T16:21:00Z">
        <w:r>
          <w:t xml:space="preserve">Rosenheim, J.A., Schreiber, S.J. &amp; Williams, N.M. (2015) Does an “oversupply” of ovules cause pollen limitation? </w:t>
        </w:r>
        <w:r>
          <w:rPr>
            <w:i/>
            <w:iCs/>
          </w:rPr>
          <w:t>New Phytologist</w:t>
        </w:r>
        <w:r>
          <w:t>, n/a-n/a.</w:t>
        </w:r>
      </w:ins>
    </w:p>
    <w:p w14:paraId="72325644" w14:textId="77777777" w:rsidR="00775FF6" w:rsidRDefault="00775FF6" w:rsidP="00775FF6">
      <w:pPr>
        <w:pStyle w:val="Bibliography"/>
        <w:rPr>
          <w:ins w:id="349" w:author="Dr Elizabeth Wenk" w:date="2016-09-06T16:21:00Z"/>
        </w:rPr>
      </w:pPr>
      <w:ins w:id="350" w:author="Dr Elizabeth Wenk" w:date="2016-09-06T16:21:00Z">
        <w:r>
          <w:t xml:space="preserve">Rosenheim, J.A., Williams, N.M., Schreiber, S.J., Ashman, A.E.T.-L. &amp; Bronstein, E.J.L. (2014) Parental optimism versus parental pessimism in plants: how common should we expect pollen limitation to be? </w:t>
        </w:r>
        <w:r>
          <w:rPr>
            <w:i/>
            <w:iCs/>
          </w:rPr>
          <w:t>The American Naturalist</w:t>
        </w:r>
        <w:r>
          <w:t xml:space="preserve">, </w:t>
        </w:r>
        <w:r>
          <w:rPr>
            <w:b/>
            <w:bCs/>
          </w:rPr>
          <w:t>184</w:t>
        </w:r>
        <w:r>
          <w:t>, 75–90.</w:t>
        </w:r>
      </w:ins>
    </w:p>
    <w:p w14:paraId="102472F4" w14:textId="77777777" w:rsidR="00775FF6" w:rsidRDefault="00775FF6" w:rsidP="00775FF6">
      <w:pPr>
        <w:pStyle w:val="Bibliography"/>
        <w:rPr>
          <w:ins w:id="351" w:author="Dr Elizabeth Wenk" w:date="2016-09-06T16:21:00Z"/>
        </w:rPr>
      </w:pPr>
      <w:ins w:id="352" w:author="Dr Elizabeth Wenk" w:date="2016-09-06T16:21:00Z">
        <w:r>
          <w:t xml:space="preserve">Rosenheim, J.A., Williams, N.M., Schreiber, S.J. &amp; Rapp, J.M. (2016) Modest pollen limitation of lifetime seed production is in good agreement with modest uncertainty in whole-plant pollen receipt. </w:t>
        </w:r>
        <w:r>
          <w:rPr>
            <w:i/>
            <w:iCs/>
          </w:rPr>
          <w:t>The American Naturalist</w:t>
        </w:r>
        <w:r>
          <w:t xml:space="preserve">, </w:t>
        </w:r>
        <w:r>
          <w:rPr>
            <w:b/>
            <w:bCs/>
          </w:rPr>
          <w:t>187</w:t>
        </w:r>
        <w:r>
          <w:t>, 397–404.</w:t>
        </w:r>
      </w:ins>
    </w:p>
    <w:p w14:paraId="615AC50B" w14:textId="77777777" w:rsidR="00775FF6" w:rsidRDefault="00775FF6" w:rsidP="00775FF6">
      <w:pPr>
        <w:pStyle w:val="Bibliography"/>
        <w:rPr>
          <w:ins w:id="353" w:author="Dr Elizabeth Wenk" w:date="2016-09-06T16:21:00Z"/>
        </w:rPr>
      </w:pPr>
      <w:ins w:id="354" w:author="Dr Elizabeth Wenk" w:date="2016-09-06T16:21:00Z">
        <w:r>
          <w:t xml:space="preserve">Ruane, L.G., Rotzin, A.T. &amp; Congleton, P.H. (2014) Floral display size, conspecific density and florivory affect fruit set in natural populations of </w:t>
        </w:r>
        <w:r>
          <w:rPr>
            <w:i/>
            <w:iCs/>
          </w:rPr>
          <w:t>Phlox hirsuta</w:t>
        </w:r>
        <w:r>
          <w:t xml:space="preserve">, an endangered species. </w:t>
        </w:r>
        <w:r>
          <w:rPr>
            <w:i/>
            <w:iCs/>
          </w:rPr>
          <w:t>Annals of Botany</w:t>
        </w:r>
        <w:r>
          <w:t>, mcu007.</w:t>
        </w:r>
      </w:ins>
    </w:p>
    <w:p w14:paraId="72461EFE" w14:textId="77777777" w:rsidR="00775FF6" w:rsidRDefault="00775FF6" w:rsidP="00775FF6">
      <w:pPr>
        <w:pStyle w:val="Bibliography"/>
        <w:rPr>
          <w:ins w:id="355" w:author="Dr Elizabeth Wenk" w:date="2016-09-06T16:21:00Z"/>
        </w:rPr>
      </w:pPr>
      <w:ins w:id="356" w:author="Dr Elizabeth Wenk" w:date="2016-09-06T16:21:00Z">
        <w:r>
          <w:t xml:space="preserve">Saa, S. &amp; Brown, P.H. (2014) Fruit presence negatively affects photosynthesis by reducing leaf nitrogen in almond. </w:t>
        </w:r>
        <w:r>
          <w:rPr>
            <w:i/>
            <w:iCs/>
          </w:rPr>
          <w:t>Functional Plant Biology</w:t>
        </w:r>
        <w:r>
          <w:t xml:space="preserve">, </w:t>
        </w:r>
        <w:r>
          <w:rPr>
            <w:b/>
            <w:bCs/>
          </w:rPr>
          <w:t>41</w:t>
        </w:r>
        <w:r>
          <w:t>, 884–891.</w:t>
        </w:r>
      </w:ins>
    </w:p>
    <w:p w14:paraId="071FFAFA" w14:textId="77777777" w:rsidR="00775FF6" w:rsidRDefault="00775FF6" w:rsidP="00775FF6">
      <w:pPr>
        <w:pStyle w:val="Bibliography"/>
        <w:rPr>
          <w:ins w:id="357" w:author="Dr Elizabeth Wenk" w:date="2016-09-06T16:21:00Z"/>
        </w:rPr>
      </w:pPr>
      <w:ins w:id="358" w:author="Dr Elizabeth Wenk" w:date="2016-09-06T16:21:00Z">
        <w:r>
          <w:t xml:space="preserve">Sadras, V.O. (2007) Evolutionary aspects of the trade-off between seed size and number in crops. </w:t>
        </w:r>
        <w:r>
          <w:rPr>
            <w:i/>
            <w:iCs/>
          </w:rPr>
          <w:t>Field Crops Research</w:t>
        </w:r>
        <w:r>
          <w:t xml:space="preserve">, </w:t>
        </w:r>
        <w:r>
          <w:rPr>
            <w:b/>
            <w:bCs/>
          </w:rPr>
          <w:t>100</w:t>
        </w:r>
        <w:r>
          <w:t>, 125–138.</w:t>
        </w:r>
      </w:ins>
    </w:p>
    <w:p w14:paraId="70EBF04E" w14:textId="77777777" w:rsidR="00775FF6" w:rsidRDefault="00775FF6" w:rsidP="00775FF6">
      <w:pPr>
        <w:pStyle w:val="Bibliography"/>
        <w:rPr>
          <w:ins w:id="359" w:author="Dr Elizabeth Wenk" w:date="2016-09-06T16:21:00Z"/>
        </w:rPr>
      </w:pPr>
      <w:ins w:id="360" w:author="Dr Elizabeth Wenk" w:date="2016-09-06T16:21:00Z">
        <w:r>
          <w:t xml:space="preserve">Schreiber, S.J., Rosenheim, J.A., Williams, Neal W. &amp; Harder, L.D. (2015) Evolutionary and ecological consequences of multiscale variation in pollen receipt for seed production. </w:t>
        </w:r>
        <w:r>
          <w:rPr>
            <w:i/>
            <w:iCs/>
          </w:rPr>
          <w:t>The American Naturalist</w:t>
        </w:r>
        <w:r>
          <w:t xml:space="preserve">, </w:t>
        </w:r>
        <w:r>
          <w:rPr>
            <w:b/>
            <w:bCs/>
          </w:rPr>
          <w:t>185</w:t>
        </w:r>
        <w:r>
          <w:t>, E14–E29.</w:t>
        </w:r>
      </w:ins>
    </w:p>
    <w:p w14:paraId="266ED5FA" w14:textId="77777777" w:rsidR="00775FF6" w:rsidRDefault="00775FF6" w:rsidP="00775FF6">
      <w:pPr>
        <w:pStyle w:val="Bibliography"/>
        <w:rPr>
          <w:ins w:id="361" w:author="Dr Elizabeth Wenk" w:date="2016-09-06T16:21:00Z"/>
        </w:rPr>
      </w:pPr>
      <w:ins w:id="362" w:author="Dr Elizabeth Wenk" w:date="2016-09-06T16:21:00Z">
        <w:r>
          <w:t xml:space="preserve">Shalom, L., Samuels, S., Zur, N., Shlizerman, L., Doron-Faigenboim, A., Blumwald., E. &amp; Sadka, A. (2014) Fruit load induces changes in global gene expression and in abscisic acid (ABA) and indole acetic acid (IAA) homeostasis in citrus buds. </w:t>
        </w:r>
        <w:r>
          <w:rPr>
            <w:i/>
            <w:iCs/>
          </w:rPr>
          <w:t>Journal of Experimental Botany</w:t>
        </w:r>
        <w:r>
          <w:t xml:space="preserve">, </w:t>
        </w:r>
        <w:r>
          <w:rPr>
            <w:b/>
            <w:bCs/>
          </w:rPr>
          <w:t>65</w:t>
        </w:r>
        <w:r>
          <w:t>, 3029–3044.</w:t>
        </w:r>
      </w:ins>
    </w:p>
    <w:p w14:paraId="05139232" w14:textId="77777777" w:rsidR="00775FF6" w:rsidRDefault="00775FF6" w:rsidP="00775FF6">
      <w:pPr>
        <w:pStyle w:val="Bibliography"/>
        <w:rPr>
          <w:ins w:id="363" w:author="Dr Elizabeth Wenk" w:date="2016-09-06T16:21:00Z"/>
        </w:rPr>
      </w:pPr>
      <w:ins w:id="364" w:author="Dr Elizabeth Wenk" w:date="2016-09-06T16:21:00Z">
        <w:r>
          <w:t xml:space="preserve">Sibly, R., Calow, P. &amp; Nichols, N. (1985) Are patterns of growth adaptive? </w:t>
        </w:r>
        <w:r>
          <w:rPr>
            <w:i/>
            <w:iCs/>
          </w:rPr>
          <w:t>Journal of Theoretical Biology</w:t>
        </w:r>
        <w:r>
          <w:t xml:space="preserve">, </w:t>
        </w:r>
        <w:r>
          <w:rPr>
            <w:b/>
            <w:bCs/>
          </w:rPr>
          <w:t>112</w:t>
        </w:r>
        <w:r>
          <w:t>, 553–574.</w:t>
        </w:r>
      </w:ins>
    </w:p>
    <w:p w14:paraId="5ADC2862" w14:textId="77777777" w:rsidR="00775FF6" w:rsidRDefault="00775FF6" w:rsidP="00775FF6">
      <w:pPr>
        <w:pStyle w:val="Bibliography"/>
        <w:rPr>
          <w:ins w:id="365" w:author="Dr Elizabeth Wenk" w:date="2016-09-06T16:21:00Z"/>
        </w:rPr>
      </w:pPr>
      <w:ins w:id="366" w:author="Dr Elizabeth Wenk" w:date="2016-09-06T16:21:00Z">
        <w:r>
          <w:lastRenderedPageBreak/>
          <w:t xml:space="preserve">Stephenson, A.G. (1981) Flower and fruit abortion: proximate causes and ultimate functions. </w:t>
        </w:r>
        <w:r>
          <w:rPr>
            <w:i/>
            <w:iCs/>
          </w:rPr>
          <w:t>Annual Review of Ecology &amp; Systematics</w:t>
        </w:r>
        <w:r>
          <w:t xml:space="preserve">, </w:t>
        </w:r>
        <w:r>
          <w:rPr>
            <w:b/>
            <w:bCs/>
          </w:rPr>
          <w:t>12</w:t>
        </w:r>
        <w:r>
          <w:t>, 253–279.</w:t>
        </w:r>
      </w:ins>
    </w:p>
    <w:p w14:paraId="4B06157D" w14:textId="77777777" w:rsidR="00775FF6" w:rsidRDefault="00775FF6" w:rsidP="00775FF6">
      <w:pPr>
        <w:pStyle w:val="Bibliography"/>
        <w:rPr>
          <w:ins w:id="367" w:author="Dr Elizabeth Wenk" w:date="2016-09-06T16:21:00Z"/>
        </w:rPr>
      </w:pPr>
      <w:ins w:id="368" w:author="Dr Elizabeth Wenk" w:date="2016-09-06T16:21:00Z">
        <w:r>
          <w:t xml:space="preserve">Sutherland, S. (1986) Patterns of fruit-set: what controls fruit-flower ratios in plants? </w:t>
        </w:r>
        <w:r>
          <w:rPr>
            <w:i/>
            <w:iCs/>
          </w:rPr>
          <w:t>Evolution</w:t>
        </w:r>
        <w:r>
          <w:t xml:space="preserve">, </w:t>
        </w:r>
        <w:r>
          <w:rPr>
            <w:b/>
            <w:bCs/>
          </w:rPr>
          <w:t>40</w:t>
        </w:r>
        <w:r>
          <w:t>, 117–128.</w:t>
        </w:r>
      </w:ins>
    </w:p>
    <w:p w14:paraId="437326BD" w14:textId="77777777" w:rsidR="00775FF6" w:rsidRDefault="00775FF6" w:rsidP="00775FF6">
      <w:pPr>
        <w:pStyle w:val="Bibliography"/>
        <w:rPr>
          <w:ins w:id="369" w:author="Dr Elizabeth Wenk" w:date="2016-09-06T16:21:00Z"/>
        </w:rPr>
      </w:pPr>
      <w:ins w:id="370" w:author="Dr Elizabeth Wenk" w:date="2016-09-06T16:21:00Z">
        <w:r>
          <w:t xml:space="preserve">Thompson, K. &amp; Stewart, A.J.A. (1981) The measurement and meaning of reproductive effort in plants. </w:t>
        </w:r>
        <w:r>
          <w:rPr>
            <w:i/>
            <w:iCs/>
          </w:rPr>
          <w:t>The American Naturalist</w:t>
        </w:r>
        <w:r>
          <w:t xml:space="preserve">, </w:t>
        </w:r>
        <w:r>
          <w:rPr>
            <w:b/>
            <w:bCs/>
          </w:rPr>
          <w:t>117</w:t>
        </w:r>
        <w:r>
          <w:t>, 205–211.</w:t>
        </w:r>
      </w:ins>
    </w:p>
    <w:p w14:paraId="33A201B2" w14:textId="77777777" w:rsidR="00775FF6" w:rsidRDefault="00775FF6" w:rsidP="00775FF6">
      <w:pPr>
        <w:pStyle w:val="Bibliography"/>
        <w:rPr>
          <w:ins w:id="371" w:author="Dr Elizabeth Wenk" w:date="2016-09-06T16:21:00Z"/>
        </w:rPr>
      </w:pPr>
      <w:ins w:id="372" w:author="Dr Elizabeth Wenk" w:date="2016-09-06T16:21:00Z">
        <w:r>
          <w:t xml:space="preserve">Weiner, J., Campbell, L.G., Pino, J. &amp; Echarte, L. (2009) The allometry of reproduction within plant populations. </w:t>
        </w:r>
        <w:r>
          <w:rPr>
            <w:i/>
            <w:iCs/>
          </w:rPr>
          <w:t>Journal of Ecology</w:t>
        </w:r>
        <w:r>
          <w:t xml:space="preserve">, </w:t>
        </w:r>
        <w:r>
          <w:rPr>
            <w:b/>
            <w:bCs/>
          </w:rPr>
          <w:t>97</w:t>
        </w:r>
        <w:r>
          <w:t>, 1220–1233.</w:t>
        </w:r>
      </w:ins>
    </w:p>
    <w:p w14:paraId="6927C5C1" w14:textId="77777777" w:rsidR="00775FF6" w:rsidRDefault="00775FF6" w:rsidP="00775FF6">
      <w:pPr>
        <w:pStyle w:val="Bibliography"/>
        <w:rPr>
          <w:ins w:id="373" w:author="Dr Elizabeth Wenk" w:date="2016-09-06T16:21:00Z"/>
        </w:rPr>
      </w:pPr>
      <w:ins w:id="374" w:author="Dr Elizabeth Wenk" w:date="2016-09-06T16:21:00Z">
        <w:r>
          <w:t xml:space="preserve">Wenk, E.H. &amp; Falster, D.S. (2015) Quantifying and understanding reproductive allocation schedules in plants. </w:t>
        </w:r>
        <w:r>
          <w:rPr>
            <w:i/>
            <w:iCs/>
          </w:rPr>
          <w:t>Ecology and Evolution</w:t>
        </w:r>
        <w:r>
          <w:t>, n/a-n/a.</w:t>
        </w:r>
      </w:ins>
    </w:p>
    <w:p w14:paraId="35DA70E1" w14:textId="77777777" w:rsidR="00775FF6" w:rsidRDefault="00775FF6" w:rsidP="00775FF6">
      <w:pPr>
        <w:pStyle w:val="Bibliography"/>
        <w:rPr>
          <w:ins w:id="375" w:author="Dr Elizabeth Wenk" w:date="2016-09-06T16:21:00Z"/>
        </w:rPr>
      </w:pPr>
      <w:ins w:id="376" w:author="Dr Elizabeth Wenk" w:date="2016-09-06T16:21:00Z">
        <w:r>
          <w:t xml:space="preserve">Wesselingh, R.A. (2007) Pollen limitation meets resource allocation: towards a comprehensive methodology. </w:t>
        </w:r>
        <w:r>
          <w:rPr>
            <w:i/>
            <w:iCs/>
          </w:rPr>
          <w:t>The New Phytologist</w:t>
        </w:r>
        <w:r>
          <w:t xml:space="preserve">, </w:t>
        </w:r>
        <w:r>
          <w:rPr>
            <w:b/>
            <w:bCs/>
          </w:rPr>
          <w:t>174</w:t>
        </w:r>
        <w:r>
          <w:t>, 26–37.</w:t>
        </w:r>
      </w:ins>
    </w:p>
    <w:p w14:paraId="18293392" w14:textId="77777777" w:rsidR="00775FF6" w:rsidRDefault="00775FF6" w:rsidP="00775FF6">
      <w:pPr>
        <w:pStyle w:val="Bibliography"/>
        <w:rPr>
          <w:ins w:id="377" w:author="Dr Elizabeth Wenk" w:date="2016-09-06T16:21:00Z"/>
        </w:rPr>
      </w:pPr>
      <w:ins w:id="378" w:author="Dr Elizabeth Wenk" w:date="2016-09-06T16:21:00Z">
        <w:r>
          <w:t xml:space="preserve">Westoby, M., Falster, D., Moles, A., Vesk, P. &amp; Wright, I. (2002) Plant ecological strategies: Some leading dimensions of variation between species. </w:t>
        </w:r>
        <w:r>
          <w:rPr>
            <w:i/>
            <w:iCs/>
          </w:rPr>
          <w:t>Annual Review of Ecology and Systematics</w:t>
        </w:r>
        <w:r>
          <w:t xml:space="preserve">, </w:t>
        </w:r>
        <w:r>
          <w:rPr>
            <w:b/>
            <w:bCs/>
          </w:rPr>
          <w:t>33</w:t>
        </w:r>
        <w:r>
          <w:t>, 125–159.</w:t>
        </w:r>
      </w:ins>
    </w:p>
    <w:p w14:paraId="7FAC149E" w14:textId="77777777" w:rsidR="00775FF6" w:rsidRDefault="00775FF6" w:rsidP="00775FF6">
      <w:pPr>
        <w:pStyle w:val="Bibliography"/>
        <w:rPr>
          <w:ins w:id="379" w:author="Dr Elizabeth Wenk" w:date="2016-09-06T16:21:00Z"/>
        </w:rPr>
      </w:pPr>
      <w:ins w:id="380" w:author="Dr Elizabeth Wenk" w:date="2016-09-06T16:21:00Z">
        <w:r>
          <w:t xml:space="preserve">Zhang, H., Huang, J., Williams, P.H., Vaissière, B.E., Zhou, Z., Gai, Q., Dong, J. &amp; An, J. (2015) Managed bumblebees outperform honeybees in increasing peach fruit set in China: different limiting processes with different pollinators. </w:t>
        </w:r>
        <w:r>
          <w:rPr>
            <w:i/>
            <w:iCs/>
          </w:rPr>
          <w:t>PLOS ONE</w:t>
        </w:r>
        <w:r>
          <w:t xml:space="preserve">, </w:t>
        </w:r>
        <w:r>
          <w:rPr>
            <w:b/>
            <w:bCs/>
          </w:rPr>
          <w:t>10</w:t>
        </w:r>
        <w:r>
          <w:t>, e0121143.</w:t>
        </w:r>
      </w:ins>
    </w:p>
    <w:p w14:paraId="079FF487" w14:textId="77777777" w:rsidR="00775FF6" w:rsidRDefault="00775FF6" w:rsidP="00775FF6">
      <w:pPr>
        <w:pStyle w:val="Bibliography"/>
        <w:rPr>
          <w:ins w:id="381" w:author="Dr Elizabeth Wenk" w:date="2016-09-06T16:21:00Z"/>
        </w:rPr>
      </w:pPr>
      <w:ins w:id="382" w:author="Dr Elizabeth Wenk" w:date="2016-09-06T16:21:00Z">
        <w:r>
          <w:t xml:space="preserve">Zimmerman, M. &amp; Pyke, G.H. (1988) Reproduction in Polemonium: assessing the factors limiting seed set. </w:t>
        </w:r>
        <w:r>
          <w:rPr>
            <w:i/>
            <w:iCs/>
          </w:rPr>
          <w:t>The American Naturalist</w:t>
        </w:r>
        <w:r>
          <w:t xml:space="preserve">, </w:t>
        </w:r>
        <w:r>
          <w:rPr>
            <w:b/>
            <w:bCs/>
          </w:rPr>
          <w:t>131</w:t>
        </w:r>
        <w:r>
          <w:t>, 723–738.</w:t>
        </w:r>
      </w:ins>
    </w:p>
    <w:p w14:paraId="6D315A0D" w14:textId="786DD243" w:rsidR="00F514EA" w:rsidDel="003222B1" w:rsidRDefault="00F514EA" w:rsidP="00F514EA">
      <w:pPr>
        <w:pStyle w:val="Bibliography"/>
        <w:rPr>
          <w:del w:id="383" w:author="Dr Elizabeth Wenk" w:date="2016-09-06T15:59:00Z"/>
        </w:rPr>
      </w:pPr>
      <w:del w:id="384" w:author="Dr Elizabeth Wenk" w:date="2016-09-06T15:59:00Z">
        <w:r w:rsidDel="003222B1">
          <w:delText xml:space="preserve">Ackerman, J.D. (2000) Abiotic pollen and pollination: ecological, functional, and evolutionary perspectives. </w:delText>
        </w:r>
        <w:r w:rsidDel="003222B1">
          <w:rPr>
            <w:i/>
            <w:iCs/>
          </w:rPr>
          <w:delText>Pollen and Pollination</w:delText>
        </w:r>
        <w:r w:rsidDel="003222B1">
          <w:delText xml:space="preserve"> (eds P.D.A. Dafni, P.D.M. Hesse &amp; P.D.E. Pacini), pp. 167–185. Springer Vienna.</w:delText>
        </w:r>
      </w:del>
    </w:p>
    <w:p w14:paraId="19589B0A" w14:textId="4F8D0E65" w:rsidR="00F514EA" w:rsidDel="003222B1" w:rsidRDefault="00F514EA" w:rsidP="00F514EA">
      <w:pPr>
        <w:pStyle w:val="Bibliography"/>
        <w:rPr>
          <w:del w:id="385" w:author="Dr Elizabeth Wenk" w:date="2016-09-06T15:59:00Z"/>
        </w:rPr>
      </w:pPr>
      <w:del w:id="386" w:author="Dr Elizabeth Wenk" w:date="2016-09-06T15:59:00Z">
        <w:r w:rsidDel="003222B1">
          <w:delText xml:space="preserve">Albrecht, M., Schmid, B., Hautier, Y. &amp; Müller, C.B. (2012) Diverse pollinator communities enhance plant reproductive success. </w:delText>
        </w:r>
        <w:r w:rsidDel="003222B1">
          <w:rPr>
            <w:i/>
            <w:iCs/>
          </w:rPr>
          <w:delText>Proc. R. Soc. B</w:delText>
        </w:r>
        <w:r w:rsidDel="003222B1">
          <w:delText xml:space="preserve">, </w:delText>
        </w:r>
        <w:r w:rsidDel="003222B1">
          <w:rPr>
            <w:b/>
            <w:bCs/>
          </w:rPr>
          <w:delText>279</w:delText>
        </w:r>
        <w:r w:rsidDel="003222B1">
          <w:delText>, 4845–4852.</w:delText>
        </w:r>
      </w:del>
    </w:p>
    <w:p w14:paraId="77407AEA" w14:textId="0CB5CAB4" w:rsidR="00F514EA" w:rsidDel="003222B1" w:rsidRDefault="00F514EA" w:rsidP="00F514EA">
      <w:pPr>
        <w:pStyle w:val="Bibliography"/>
        <w:rPr>
          <w:del w:id="387" w:author="Dr Elizabeth Wenk" w:date="2016-09-06T15:59:00Z"/>
        </w:rPr>
      </w:pPr>
      <w:del w:id="388" w:author="Dr Elizabeth Wenk" w:date="2016-09-06T15:59:00Z">
        <w:r w:rsidDel="003222B1">
          <w:delText xml:space="preserve">Andrade, F.H., Sadras, V.O., Vega, C.R.C. &amp; Echarte, L. (2005) Physiological determinants of crop growth and yield in maize, sunflower and soybean. </w:delText>
        </w:r>
        <w:r w:rsidDel="003222B1">
          <w:rPr>
            <w:i/>
            <w:iCs/>
          </w:rPr>
          <w:delText>Journal of Crop Improvement</w:delText>
        </w:r>
        <w:r w:rsidDel="003222B1">
          <w:delText xml:space="preserve">, </w:delText>
        </w:r>
        <w:r w:rsidDel="003222B1">
          <w:rPr>
            <w:b/>
            <w:bCs/>
          </w:rPr>
          <w:delText>14</w:delText>
        </w:r>
        <w:r w:rsidDel="003222B1">
          <w:delText>, 51–101.</w:delText>
        </w:r>
      </w:del>
    </w:p>
    <w:p w14:paraId="7FB84A41" w14:textId="6293636B" w:rsidR="00F514EA" w:rsidDel="003222B1" w:rsidRDefault="00F514EA" w:rsidP="00F514EA">
      <w:pPr>
        <w:pStyle w:val="Bibliography"/>
        <w:rPr>
          <w:del w:id="389" w:author="Dr Elizabeth Wenk" w:date="2016-09-06T15:59:00Z"/>
        </w:rPr>
      </w:pPr>
      <w:del w:id="390" w:author="Dr Elizabeth Wenk" w:date="2016-09-06T15:59:00Z">
        <w:r w:rsidDel="003222B1">
          <w:delText xml:space="preserve">Ashman, T. (1994) Reproductive allocation in hermaphrodite and female plants of </w:delText>
        </w:r>
        <w:r w:rsidDel="003222B1">
          <w:rPr>
            <w:i/>
            <w:iCs/>
          </w:rPr>
          <w:delText>Sidalcea oregana</w:delText>
        </w:r>
        <w:r w:rsidDel="003222B1">
          <w:delText xml:space="preserve"> ssp </w:delText>
        </w:r>
        <w:r w:rsidDel="003222B1">
          <w:rPr>
            <w:i/>
            <w:iCs/>
          </w:rPr>
          <w:delText>spicata</w:delText>
        </w:r>
        <w:r w:rsidDel="003222B1">
          <w:delText xml:space="preserve"> (Malvaceae) using 4 currencies. </w:delText>
        </w:r>
        <w:r w:rsidDel="003222B1">
          <w:rPr>
            <w:i/>
            <w:iCs/>
          </w:rPr>
          <w:delText>American Journal of Botany</w:delText>
        </w:r>
        <w:r w:rsidDel="003222B1">
          <w:delText xml:space="preserve">, </w:delText>
        </w:r>
        <w:r w:rsidDel="003222B1">
          <w:rPr>
            <w:b/>
            <w:bCs/>
          </w:rPr>
          <w:delText>81</w:delText>
        </w:r>
        <w:r w:rsidDel="003222B1">
          <w:delText>, 433–438.</w:delText>
        </w:r>
      </w:del>
    </w:p>
    <w:p w14:paraId="5C05AB81" w14:textId="4447DBBB" w:rsidR="00F514EA" w:rsidDel="003222B1" w:rsidRDefault="00F514EA" w:rsidP="00F514EA">
      <w:pPr>
        <w:pStyle w:val="Bibliography"/>
        <w:rPr>
          <w:del w:id="391" w:author="Dr Elizabeth Wenk" w:date="2016-09-06T15:59:00Z"/>
        </w:rPr>
      </w:pPr>
      <w:del w:id="392" w:author="Dr Elizabeth Wenk" w:date="2016-09-06T15:59:00Z">
        <w:r w:rsidDel="003222B1">
          <w:delText xml:space="preserve">Ashman, T.-L., Knight, T.M., Steets, J.A., Amarasekare, P., Burd, M., Campbell, D.R., Dudash, M.R., Johnston, M.O., Mazer, S.J., Mitchell, R.J., Morgan, M.T. &amp; Wilson, W.G. (2004) Pollen limitation of plant reproduction: ecological and evolutionary causes and consequences. </w:delText>
        </w:r>
        <w:r w:rsidDel="003222B1">
          <w:rPr>
            <w:i/>
            <w:iCs/>
          </w:rPr>
          <w:delText>Ecology</w:delText>
        </w:r>
        <w:r w:rsidDel="003222B1">
          <w:delText xml:space="preserve">, </w:delText>
        </w:r>
        <w:r w:rsidDel="003222B1">
          <w:rPr>
            <w:b/>
            <w:bCs/>
          </w:rPr>
          <w:delText>85</w:delText>
        </w:r>
        <w:r w:rsidDel="003222B1">
          <w:delText>, 2408–2421.</w:delText>
        </w:r>
      </w:del>
    </w:p>
    <w:p w14:paraId="6091527F" w14:textId="716689FC" w:rsidR="00F514EA" w:rsidDel="003222B1" w:rsidRDefault="00F514EA" w:rsidP="00F514EA">
      <w:pPr>
        <w:pStyle w:val="Bibliography"/>
        <w:rPr>
          <w:del w:id="393" w:author="Dr Elizabeth Wenk" w:date="2016-09-06T15:59:00Z"/>
        </w:rPr>
      </w:pPr>
      <w:del w:id="394" w:author="Dr Elizabeth Wenk" w:date="2016-09-06T15:59:00Z">
        <w:r w:rsidDel="003222B1">
          <w:delText xml:space="preserve">Bierzychudek, P. (1981) Pollinator limitation of plant reproductive effort. </w:delText>
        </w:r>
        <w:r w:rsidDel="003222B1">
          <w:rPr>
            <w:i/>
            <w:iCs/>
          </w:rPr>
          <w:delText>The American Naturalist</w:delText>
        </w:r>
        <w:r w:rsidDel="003222B1">
          <w:delText xml:space="preserve">, </w:delText>
        </w:r>
        <w:r w:rsidDel="003222B1">
          <w:rPr>
            <w:b/>
            <w:bCs/>
          </w:rPr>
          <w:delText>117</w:delText>
        </w:r>
        <w:r w:rsidDel="003222B1">
          <w:delText>, 838–840.</w:delText>
        </w:r>
      </w:del>
    </w:p>
    <w:p w14:paraId="4216BBC9" w14:textId="3E371E03" w:rsidR="00F514EA" w:rsidDel="003222B1" w:rsidRDefault="00F514EA" w:rsidP="00F514EA">
      <w:pPr>
        <w:pStyle w:val="Bibliography"/>
        <w:rPr>
          <w:del w:id="395" w:author="Dr Elizabeth Wenk" w:date="2016-09-06T15:59:00Z"/>
        </w:rPr>
      </w:pPr>
      <w:del w:id="396" w:author="Dr Elizabeth Wenk" w:date="2016-09-06T15:59:00Z">
        <w:r w:rsidDel="003222B1">
          <w:delText xml:space="preserve">Burd, M. (1994) Bateman’s principle and plant reproduction: The role of pollen limitation in fruit and seed set. </w:delText>
        </w:r>
        <w:r w:rsidDel="003222B1">
          <w:rPr>
            <w:i/>
            <w:iCs/>
          </w:rPr>
          <w:delText>The Botanical Review</w:delText>
        </w:r>
        <w:r w:rsidDel="003222B1">
          <w:delText xml:space="preserve">, </w:delText>
        </w:r>
        <w:r w:rsidDel="003222B1">
          <w:rPr>
            <w:b/>
            <w:bCs/>
          </w:rPr>
          <w:delText>60</w:delText>
        </w:r>
        <w:r w:rsidDel="003222B1">
          <w:delText>, 83–139.</w:delText>
        </w:r>
      </w:del>
    </w:p>
    <w:p w14:paraId="7D2EEC33" w14:textId="005144F0" w:rsidR="00F514EA" w:rsidDel="003222B1" w:rsidRDefault="00F514EA" w:rsidP="00F514EA">
      <w:pPr>
        <w:pStyle w:val="Bibliography"/>
        <w:rPr>
          <w:del w:id="397" w:author="Dr Elizabeth Wenk" w:date="2016-09-06T15:59:00Z"/>
        </w:rPr>
      </w:pPr>
      <w:del w:id="398" w:author="Dr Elizabeth Wenk" w:date="2016-09-06T15:59:00Z">
        <w:r w:rsidDel="003222B1">
          <w:lastRenderedPageBreak/>
          <w:delText>Burd, M. (2008) The Haig</w:delText>
        </w:r>
        <w:r w:rsidDel="003222B1">
          <w:rPr>
            <w:rFonts w:ascii="Cambria Math" w:hAnsi="Cambria Math" w:cs="Cambria Math"/>
          </w:rPr>
          <w:delText>‐</w:delText>
        </w:r>
        <w:r w:rsidDel="003222B1">
          <w:delText xml:space="preserve">Westoby model revisited. </w:delText>
        </w:r>
        <w:r w:rsidDel="003222B1">
          <w:rPr>
            <w:i/>
            <w:iCs/>
          </w:rPr>
          <w:delText>The American Naturalist</w:delText>
        </w:r>
        <w:r w:rsidDel="003222B1">
          <w:delText xml:space="preserve">, </w:delText>
        </w:r>
        <w:r w:rsidDel="003222B1">
          <w:rPr>
            <w:b/>
            <w:bCs/>
          </w:rPr>
          <w:delText>171</w:delText>
        </w:r>
        <w:r w:rsidDel="003222B1">
          <w:delText>, 400–404.</w:delText>
        </w:r>
      </w:del>
    </w:p>
    <w:p w14:paraId="0C286D19" w14:textId="5B009023" w:rsidR="00F514EA" w:rsidDel="003222B1" w:rsidRDefault="00F514EA" w:rsidP="00F514EA">
      <w:pPr>
        <w:pStyle w:val="Bibliography"/>
        <w:rPr>
          <w:del w:id="399" w:author="Dr Elizabeth Wenk" w:date="2016-09-06T15:59:00Z"/>
        </w:rPr>
      </w:pPr>
      <w:del w:id="400" w:author="Dr Elizabeth Wenk" w:date="2016-09-06T15:59:00Z">
        <w:r w:rsidDel="003222B1">
          <w:delText xml:space="preserve">Burd, M. (2016) Pollen Limitation Is Common-Should It Be? </w:delText>
        </w:r>
        <w:r w:rsidDel="003222B1">
          <w:rPr>
            <w:i/>
            <w:iCs/>
          </w:rPr>
          <w:delText>The American Naturalist</w:delText>
        </w:r>
        <w:r w:rsidDel="003222B1">
          <w:delText xml:space="preserve">, </w:delText>
        </w:r>
        <w:r w:rsidDel="003222B1">
          <w:rPr>
            <w:b/>
            <w:bCs/>
          </w:rPr>
          <w:delText>187</w:delText>
        </w:r>
        <w:r w:rsidDel="003222B1">
          <w:delText>, 388–396.</w:delText>
        </w:r>
      </w:del>
    </w:p>
    <w:p w14:paraId="05EE0245" w14:textId="4E474915" w:rsidR="00F514EA" w:rsidDel="003222B1" w:rsidRDefault="00F514EA" w:rsidP="00F514EA">
      <w:pPr>
        <w:pStyle w:val="Bibliography"/>
        <w:rPr>
          <w:del w:id="401" w:author="Dr Elizabeth Wenk" w:date="2016-09-06T15:59:00Z"/>
        </w:rPr>
      </w:pPr>
      <w:del w:id="402" w:author="Dr Elizabeth Wenk" w:date="2016-09-06T15:59:00Z">
        <w:r w:rsidDel="003222B1">
          <w:delText xml:space="preserve">Burd, M., Ashman, T.-L., Campbell, D.R., Dudash, M.R., Johnston, M.O., Knight, T.M., Mazer, S.J., Mitchell, R.J., Steets, J.A. &amp; Vamosi, J.C. (2009) Ovule number per flower in a world of unpredictable pollination. </w:delText>
        </w:r>
        <w:r w:rsidDel="003222B1">
          <w:rPr>
            <w:i/>
            <w:iCs/>
          </w:rPr>
          <w:delText>American Journal of Botany</w:delText>
        </w:r>
        <w:r w:rsidDel="003222B1">
          <w:delText xml:space="preserve">, </w:delText>
        </w:r>
        <w:r w:rsidDel="003222B1">
          <w:rPr>
            <w:b/>
            <w:bCs/>
          </w:rPr>
          <w:delText>96</w:delText>
        </w:r>
        <w:r w:rsidDel="003222B1">
          <w:delText>, 1159–1167.</w:delText>
        </w:r>
      </w:del>
    </w:p>
    <w:p w14:paraId="16D9CEA9" w14:textId="0A693655" w:rsidR="00F514EA" w:rsidDel="003222B1" w:rsidRDefault="00F514EA" w:rsidP="00F514EA">
      <w:pPr>
        <w:pStyle w:val="Bibliography"/>
        <w:rPr>
          <w:del w:id="403" w:author="Dr Elizabeth Wenk" w:date="2016-09-06T15:59:00Z"/>
        </w:rPr>
      </w:pPr>
      <w:del w:id="404" w:author="Dr Elizabeth Wenk" w:date="2016-09-06T15:59:00Z">
        <w:r w:rsidDel="003222B1">
          <w:delText xml:space="preserve">Calviño, A. (2014) Effects of ovule and seed abortion on brood size and fruit costs in the leguminous shrub </w:delText>
        </w:r>
        <w:r w:rsidDel="003222B1">
          <w:rPr>
            <w:i/>
            <w:iCs/>
          </w:rPr>
          <w:delText>Caesalpinia gilliesii</w:delText>
        </w:r>
        <w:r w:rsidDel="003222B1">
          <w:delText xml:space="preserve"> (Wall. ex Hook.) D. Dietr. </w:delText>
        </w:r>
        <w:r w:rsidDel="003222B1">
          <w:rPr>
            <w:i/>
            <w:iCs/>
          </w:rPr>
          <w:delText>Acta Botanica Brasilica</w:delText>
        </w:r>
        <w:r w:rsidDel="003222B1">
          <w:delText xml:space="preserve">, </w:delText>
        </w:r>
        <w:r w:rsidDel="003222B1">
          <w:rPr>
            <w:b/>
            <w:bCs/>
          </w:rPr>
          <w:delText>28</w:delText>
        </w:r>
        <w:r w:rsidDel="003222B1">
          <w:delText>, 59–67.</w:delText>
        </w:r>
      </w:del>
    </w:p>
    <w:p w14:paraId="3CD9E8B6" w14:textId="6258752E" w:rsidR="00F514EA" w:rsidDel="003222B1" w:rsidRDefault="00F514EA" w:rsidP="00F514EA">
      <w:pPr>
        <w:pStyle w:val="Bibliography"/>
        <w:rPr>
          <w:del w:id="405" w:author="Dr Elizabeth Wenk" w:date="2016-09-06T15:59:00Z"/>
        </w:rPr>
      </w:pPr>
      <w:del w:id="406" w:author="Dr Elizabeth Wenk" w:date="2016-09-06T15:59:00Z">
        <w:r w:rsidDel="003222B1">
          <w:delText xml:space="preserve">Campbell, D.R. &amp; Halama, K.J. (1993) Resource and pollen limitations to lifetime seed production in a natural plant population. </w:delText>
        </w:r>
        <w:r w:rsidDel="003222B1">
          <w:rPr>
            <w:i/>
            <w:iCs/>
          </w:rPr>
          <w:delText>Ecology</w:delText>
        </w:r>
        <w:r w:rsidDel="003222B1">
          <w:delText xml:space="preserve">, </w:delText>
        </w:r>
        <w:r w:rsidDel="003222B1">
          <w:rPr>
            <w:b/>
            <w:bCs/>
          </w:rPr>
          <w:delText>74</w:delText>
        </w:r>
        <w:r w:rsidDel="003222B1">
          <w:delText>, 1043–1051.</w:delText>
        </w:r>
      </w:del>
    </w:p>
    <w:p w14:paraId="0EC15441" w14:textId="38FE3B08" w:rsidR="00F514EA" w:rsidDel="003222B1" w:rsidRDefault="00F514EA" w:rsidP="00F514EA">
      <w:pPr>
        <w:pStyle w:val="Bibliography"/>
        <w:rPr>
          <w:del w:id="407" w:author="Dr Elizabeth Wenk" w:date="2016-09-06T15:59:00Z"/>
        </w:rPr>
      </w:pPr>
      <w:del w:id="408" w:author="Dr Elizabeth Wenk" w:date="2016-09-06T15:59:00Z">
        <w:r w:rsidDel="003222B1">
          <w:delText xml:space="preserve">Chen, H., Felker, S. &amp; Sun, S. (2010) Allometry of within-fruit reproductive allocation in subtropical dicot woody species. </w:delText>
        </w:r>
        <w:r w:rsidDel="003222B1">
          <w:rPr>
            <w:i/>
            <w:iCs/>
          </w:rPr>
          <w:delText>Am. J. Bot.</w:delText>
        </w:r>
        <w:r w:rsidDel="003222B1">
          <w:delText xml:space="preserve">, </w:delText>
        </w:r>
        <w:r w:rsidDel="003222B1">
          <w:rPr>
            <w:b/>
            <w:bCs/>
          </w:rPr>
          <w:delText>97</w:delText>
        </w:r>
        <w:r w:rsidDel="003222B1">
          <w:delText>, 611–619.</w:delText>
        </w:r>
      </w:del>
    </w:p>
    <w:p w14:paraId="29C9F5B1" w14:textId="47AD0D97" w:rsidR="00F514EA" w:rsidDel="003222B1" w:rsidRDefault="00F514EA" w:rsidP="00F514EA">
      <w:pPr>
        <w:pStyle w:val="Bibliography"/>
        <w:rPr>
          <w:del w:id="409" w:author="Dr Elizabeth Wenk" w:date="2016-09-06T15:59:00Z"/>
        </w:rPr>
      </w:pPr>
      <w:del w:id="410" w:author="Dr Elizabeth Wenk" w:date="2016-09-06T15:59:00Z">
        <w:r w:rsidDel="003222B1">
          <w:delText xml:space="preserve">Cohen, D. (1976) The optimal timing of reproduction. </w:delText>
        </w:r>
        <w:r w:rsidDel="003222B1">
          <w:rPr>
            <w:i/>
            <w:iCs/>
          </w:rPr>
          <w:delText>The American Naturalist</w:delText>
        </w:r>
        <w:r w:rsidDel="003222B1">
          <w:delText xml:space="preserve">, </w:delText>
        </w:r>
        <w:r w:rsidDel="003222B1">
          <w:rPr>
            <w:b/>
            <w:bCs/>
          </w:rPr>
          <w:delText>110</w:delText>
        </w:r>
        <w:r w:rsidDel="003222B1">
          <w:delText>, 801.</w:delText>
        </w:r>
      </w:del>
    </w:p>
    <w:p w14:paraId="43E343FE" w14:textId="2F7CFC7D" w:rsidR="00F514EA" w:rsidDel="003222B1" w:rsidRDefault="00F514EA" w:rsidP="00F514EA">
      <w:pPr>
        <w:pStyle w:val="Bibliography"/>
        <w:rPr>
          <w:del w:id="411" w:author="Dr Elizabeth Wenk" w:date="2016-09-06T15:59:00Z"/>
        </w:rPr>
      </w:pPr>
      <w:del w:id="412" w:author="Dr Elizabeth Wenk" w:date="2016-09-06T15:59:00Z">
        <w:r w:rsidDel="003222B1">
          <w:delText xml:space="preserve">Copland, B.J. &amp; Whelan, R.J. (1989) Seasonal Variation in Flowering Intensity and Pollination Limitation of Fruit Set in Four Co-Occurring Banksia Species. </w:delText>
        </w:r>
        <w:r w:rsidDel="003222B1">
          <w:rPr>
            <w:i/>
            <w:iCs/>
          </w:rPr>
          <w:delText>Journal of Ecology</w:delText>
        </w:r>
        <w:r w:rsidDel="003222B1">
          <w:delText xml:space="preserve">, </w:delText>
        </w:r>
        <w:r w:rsidDel="003222B1">
          <w:rPr>
            <w:b/>
            <w:bCs/>
          </w:rPr>
          <w:delText>77</w:delText>
        </w:r>
        <w:r w:rsidDel="003222B1">
          <w:delText>, 509–523.</w:delText>
        </w:r>
      </w:del>
    </w:p>
    <w:p w14:paraId="00B44610" w14:textId="63411E96" w:rsidR="00F514EA" w:rsidDel="003222B1" w:rsidRDefault="00F514EA" w:rsidP="00F514EA">
      <w:pPr>
        <w:pStyle w:val="Bibliography"/>
        <w:rPr>
          <w:del w:id="413" w:author="Dr Elizabeth Wenk" w:date="2016-09-06T15:59:00Z"/>
        </w:rPr>
      </w:pPr>
      <w:del w:id="414" w:author="Dr Elizabeth Wenk" w:date="2016-09-06T15:59:00Z">
        <w:r w:rsidDel="003222B1">
          <w:delText xml:space="preserve">Cruden, R.W. (2000) Pollen grains: why so many? </w:delText>
        </w:r>
        <w:r w:rsidDel="003222B1">
          <w:rPr>
            <w:i/>
            <w:iCs/>
          </w:rPr>
          <w:delText>Pollen and Pollination</w:delText>
        </w:r>
        <w:r w:rsidDel="003222B1">
          <w:delText xml:space="preserve"> (eds P.D.A. Dafni, P.D.M. Hesse &amp; P.D.E. Pacini), pp. 143–165. Springer Vienna.</w:delText>
        </w:r>
      </w:del>
    </w:p>
    <w:p w14:paraId="1EF07EAD" w14:textId="754366E1" w:rsidR="00F514EA" w:rsidDel="003222B1" w:rsidRDefault="00F514EA" w:rsidP="00F514EA">
      <w:pPr>
        <w:pStyle w:val="Bibliography"/>
        <w:rPr>
          <w:del w:id="415" w:author="Dr Elizabeth Wenk" w:date="2016-09-06T15:59:00Z"/>
        </w:rPr>
      </w:pPr>
      <w:del w:id="416" w:author="Dr Elizabeth Wenk" w:date="2016-09-06T15:59:00Z">
        <w:r w:rsidDel="003222B1">
          <w:delText xml:space="preserve">Eriksson, O. (2008) Evolution of seed size and biotic seed dispersal in angiosperms: Paleoecological and neoecological evidence. </w:delText>
        </w:r>
        <w:r w:rsidDel="003222B1">
          <w:rPr>
            <w:i/>
            <w:iCs/>
          </w:rPr>
          <w:delText>International Journal of Plant Sciences</w:delText>
        </w:r>
        <w:r w:rsidDel="003222B1">
          <w:delText xml:space="preserve">, </w:delText>
        </w:r>
        <w:r w:rsidDel="003222B1">
          <w:rPr>
            <w:b/>
            <w:bCs/>
          </w:rPr>
          <w:delText>169</w:delText>
        </w:r>
        <w:r w:rsidDel="003222B1">
          <w:delText>, 863–870.</w:delText>
        </w:r>
      </w:del>
    </w:p>
    <w:p w14:paraId="0B38626F" w14:textId="1257AC2F" w:rsidR="00F514EA" w:rsidDel="003222B1" w:rsidRDefault="00F514EA" w:rsidP="00F514EA">
      <w:pPr>
        <w:pStyle w:val="Bibliography"/>
        <w:rPr>
          <w:del w:id="417" w:author="Dr Elizabeth Wenk" w:date="2016-09-06T15:59:00Z"/>
        </w:rPr>
      </w:pPr>
      <w:del w:id="418" w:author="Dr Elizabeth Wenk" w:date="2016-09-06T15:59:00Z">
        <w:r w:rsidDel="003222B1">
          <w:delText xml:space="preserve">Falster, D.S. &amp; Westoby, M. (2005) Tradeoffs between height growth rate, stem persistence and maximum height among plant species in a post-fire succession. </w:delText>
        </w:r>
        <w:r w:rsidDel="003222B1">
          <w:rPr>
            <w:i/>
            <w:iCs/>
          </w:rPr>
          <w:delText>Oikos</w:delText>
        </w:r>
        <w:r w:rsidDel="003222B1">
          <w:delText xml:space="preserve">, </w:delText>
        </w:r>
        <w:r w:rsidDel="003222B1">
          <w:rPr>
            <w:b/>
            <w:bCs/>
          </w:rPr>
          <w:delText>111</w:delText>
        </w:r>
        <w:r w:rsidDel="003222B1">
          <w:delText>, 57–66.</w:delText>
        </w:r>
      </w:del>
    </w:p>
    <w:p w14:paraId="0D24E20E" w14:textId="37BC3124" w:rsidR="00F514EA" w:rsidDel="003222B1" w:rsidRDefault="00F514EA" w:rsidP="00F514EA">
      <w:pPr>
        <w:pStyle w:val="Bibliography"/>
        <w:rPr>
          <w:del w:id="419" w:author="Dr Elizabeth Wenk" w:date="2016-09-06T15:59:00Z"/>
        </w:rPr>
      </w:pPr>
      <w:del w:id="420" w:author="Dr Elizabeth Wenk" w:date="2016-09-06T15:59:00Z">
        <w:r w:rsidDel="003222B1">
          <w:delText xml:space="preserve">Garibaldi, L.A., Bartomeus, I., Bommarco, R., Klein, A.M., Cunningham, S.A., Aizen, M.A., Boreux, V., Garratt, M.P.D., Carvalheiro, L.G., Kremen, C., Morales, C.L., Schüepp, C., Chacoff, N.P., Freitas, B.M., Gagic, V., Holzschuh, A., Klatt, B.K., Krewenka, K.M., Krishnan, S., Mayfield, M.M., Motzke, I., Otieno, M., Petersen, J., Potts, S.G., Ricketts, T.H., Rundlöf, M., Sciligo, A., Sinu, P.A., Steffan-Dewenter, I., Taki, H., Tscharntke, T., Vergara, C.H., Viana, B.F. &amp; Woyciechowski, M. (2015) EDITOR’S CHOICE: REVIEW: Trait matching of flower visitors and crops predicts fruit set better than trait diversity. </w:delText>
        </w:r>
        <w:r w:rsidDel="003222B1">
          <w:rPr>
            <w:i/>
            <w:iCs/>
          </w:rPr>
          <w:delText>Journal of Applied Ecology</w:delText>
        </w:r>
        <w:r w:rsidDel="003222B1">
          <w:delText xml:space="preserve">, </w:delText>
        </w:r>
        <w:r w:rsidDel="003222B1">
          <w:rPr>
            <w:b/>
            <w:bCs/>
          </w:rPr>
          <w:delText>52</w:delText>
        </w:r>
        <w:r w:rsidDel="003222B1">
          <w:delText>, 1436–1444.</w:delText>
        </w:r>
      </w:del>
    </w:p>
    <w:p w14:paraId="5B00E4E0" w14:textId="12D1414E" w:rsidR="00F514EA" w:rsidDel="003222B1" w:rsidRDefault="00F514EA" w:rsidP="00F514EA">
      <w:pPr>
        <w:pStyle w:val="Bibliography"/>
        <w:rPr>
          <w:del w:id="421" w:author="Dr Elizabeth Wenk" w:date="2016-09-06T15:59:00Z"/>
        </w:rPr>
      </w:pPr>
      <w:del w:id="422" w:author="Dr Elizabeth Wenk" w:date="2016-09-06T15:59:00Z">
        <w:r w:rsidDel="003222B1">
          <w:delText xml:space="preserve">Gómez, J.M. (2008) Sequential Conflicting Selection Due to Multispecific Interactions Triggers Evolutionary Trade-Offs in a Monocarpic Herb. </w:delText>
        </w:r>
        <w:r w:rsidDel="003222B1">
          <w:rPr>
            <w:i/>
            <w:iCs/>
          </w:rPr>
          <w:delText>Evolution</w:delText>
        </w:r>
        <w:r w:rsidDel="003222B1">
          <w:delText xml:space="preserve">, </w:delText>
        </w:r>
        <w:r w:rsidDel="003222B1">
          <w:rPr>
            <w:b/>
            <w:bCs/>
          </w:rPr>
          <w:delText>62</w:delText>
        </w:r>
        <w:r w:rsidDel="003222B1">
          <w:delText>, 668–679.</w:delText>
        </w:r>
      </w:del>
    </w:p>
    <w:p w14:paraId="4C5946E5" w14:textId="4B1D2813" w:rsidR="00F514EA" w:rsidDel="003222B1" w:rsidRDefault="00F514EA" w:rsidP="00F514EA">
      <w:pPr>
        <w:pStyle w:val="Bibliography"/>
        <w:rPr>
          <w:del w:id="423" w:author="Dr Elizabeth Wenk" w:date="2016-09-06T15:59:00Z"/>
        </w:rPr>
      </w:pPr>
      <w:del w:id="424" w:author="Dr Elizabeth Wenk" w:date="2016-09-06T15:59:00Z">
        <w:r w:rsidDel="003222B1">
          <w:delText xml:space="preserve">Goulson, D., Stout, J.C., Hawson, S.A. &amp; Allen, J.A. (1998) Floral display size in comfrey, </w:delText>
        </w:r>
        <w:r w:rsidDel="003222B1">
          <w:rPr>
            <w:i/>
            <w:iCs/>
          </w:rPr>
          <w:delText>Symphytum officinale</w:delText>
        </w:r>
        <w:r w:rsidDel="003222B1">
          <w:delText xml:space="preserve"> L. (Boraginaceae): relationships with visitation by three bumblebee species and subsequent seed set. </w:delText>
        </w:r>
        <w:r w:rsidDel="003222B1">
          <w:rPr>
            <w:i/>
            <w:iCs/>
          </w:rPr>
          <w:delText>Oecologia</w:delText>
        </w:r>
        <w:r w:rsidDel="003222B1">
          <w:delText xml:space="preserve">, </w:delText>
        </w:r>
        <w:r w:rsidDel="003222B1">
          <w:rPr>
            <w:b/>
            <w:bCs/>
          </w:rPr>
          <w:delText>113</w:delText>
        </w:r>
        <w:r w:rsidDel="003222B1">
          <w:delText>, 502–508.</w:delText>
        </w:r>
      </w:del>
    </w:p>
    <w:p w14:paraId="1801955D" w14:textId="6317C9CD" w:rsidR="00F514EA" w:rsidDel="003222B1" w:rsidRDefault="00F514EA" w:rsidP="00F514EA">
      <w:pPr>
        <w:pStyle w:val="Bibliography"/>
        <w:rPr>
          <w:del w:id="425" w:author="Dr Elizabeth Wenk" w:date="2016-09-06T15:59:00Z"/>
        </w:rPr>
      </w:pPr>
      <w:del w:id="426" w:author="Dr Elizabeth Wenk" w:date="2016-09-06T15:59:00Z">
        <w:r w:rsidDel="003222B1">
          <w:delText xml:space="preserve">Haig, D. &amp; Westoby, M. (1988) On limits to seed production. </w:delText>
        </w:r>
        <w:r w:rsidDel="003222B1">
          <w:rPr>
            <w:i/>
            <w:iCs/>
          </w:rPr>
          <w:delText>American Naturalist</w:delText>
        </w:r>
        <w:r w:rsidDel="003222B1">
          <w:delText xml:space="preserve">, </w:delText>
        </w:r>
        <w:r w:rsidDel="003222B1">
          <w:rPr>
            <w:b/>
            <w:bCs/>
          </w:rPr>
          <w:delText>131</w:delText>
        </w:r>
        <w:r w:rsidDel="003222B1">
          <w:delText>, 757–759.</w:delText>
        </w:r>
      </w:del>
    </w:p>
    <w:p w14:paraId="0FCBBFEB" w14:textId="587473F1" w:rsidR="00F514EA" w:rsidDel="003222B1" w:rsidRDefault="00F514EA" w:rsidP="00F514EA">
      <w:pPr>
        <w:pStyle w:val="Bibliography"/>
        <w:rPr>
          <w:del w:id="427" w:author="Dr Elizabeth Wenk" w:date="2016-09-06T15:59:00Z"/>
        </w:rPr>
      </w:pPr>
      <w:del w:id="428" w:author="Dr Elizabeth Wenk" w:date="2016-09-06T15:59:00Z">
        <w:r w:rsidDel="003222B1">
          <w:delText xml:space="preserve">Harder, L.D. &amp; Barrett, S.C.H. (2006) </w:delText>
        </w:r>
        <w:r w:rsidDel="003222B1">
          <w:rPr>
            <w:i/>
            <w:iCs/>
          </w:rPr>
          <w:delText>Ecology and Evolution of Flowers</w:delText>
        </w:r>
        <w:r w:rsidDel="003222B1">
          <w:delText>. Oxford University Press.</w:delText>
        </w:r>
      </w:del>
    </w:p>
    <w:p w14:paraId="168E5784" w14:textId="62B1F79D" w:rsidR="00F514EA" w:rsidDel="003222B1" w:rsidRDefault="00F514EA" w:rsidP="00F514EA">
      <w:pPr>
        <w:pStyle w:val="Bibliography"/>
        <w:rPr>
          <w:del w:id="429" w:author="Dr Elizabeth Wenk" w:date="2016-09-06T15:59:00Z"/>
        </w:rPr>
      </w:pPr>
      <w:del w:id="430" w:author="Dr Elizabeth Wenk" w:date="2016-09-06T15:59:00Z">
        <w:r w:rsidDel="003222B1">
          <w:lastRenderedPageBreak/>
          <w:delText xml:space="preserve">Harder, L.D. &amp; Johnson, S.D. (2009) Darwin’s beautiful contrivances: evolutionary and functional evidence for floral adaptation. </w:delText>
        </w:r>
        <w:r w:rsidDel="003222B1">
          <w:rPr>
            <w:i/>
            <w:iCs/>
          </w:rPr>
          <w:delText>New Phytologist</w:delText>
        </w:r>
        <w:r w:rsidDel="003222B1">
          <w:delText xml:space="preserve">, </w:delText>
        </w:r>
        <w:r w:rsidDel="003222B1">
          <w:rPr>
            <w:b/>
            <w:bCs/>
          </w:rPr>
          <w:delText>183</w:delText>
        </w:r>
        <w:r w:rsidDel="003222B1">
          <w:delText>, 530–545.</w:delText>
        </w:r>
      </w:del>
    </w:p>
    <w:p w14:paraId="6DC01ED2" w14:textId="3ED6DCCD" w:rsidR="00F514EA" w:rsidDel="003222B1" w:rsidRDefault="00F514EA" w:rsidP="00F514EA">
      <w:pPr>
        <w:pStyle w:val="Bibliography"/>
        <w:rPr>
          <w:del w:id="431" w:author="Dr Elizabeth Wenk" w:date="2016-09-06T15:59:00Z"/>
        </w:rPr>
      </w:pPr>
      <w:del w:id="432" w:author="Dr Elizabeth Wenk" w:date="2016-09-06T15:59:00Z">
        <w:r w:rsidDel="003222B1">
          <w:delText xml:space="preserve">Harder, L.D., Jordan, C.Y., Gross, W.E. &amp; Routley, M.B. (2004) Beyond floricentrism: The pollination function of inflorescences. </w:delText>
        </w:r>
        <w:r w:rsidDel="003222B1">
          <w:rPr>
            <w:i/>
            <w:iCs/>
          </w:rPr>
          <w:delText>Plant Species Biology</w:delText>
        </w:r>
        <w:r w:rsidDel="003222B1">
          <w:delText xml:space="preserve">, </w:delText>
        </w:r>
        <w:r w:rsidDel="003222B1">
          <w:rPr>
            <w:b/>
            <w:bCs/>
          </w:rPr>
          <w:delText>19</w:delText>
        </w:r>
        <w:r w:rsidDel="003222B1">
          <w:delText>, 137–148.</w:delText>
        </w:r>
      </w:del>
    </w:p>
    <w:p w14:paraId="7E6B3D25" w14:textId="5C291329" w:rsidR="00F514EA" w:rsidDel="003222B1" w:rsidRDefault="00F514EA" w:rsidP="00F514EA">
      <w:pPr>
        <w:pStyle w:val="Bibliography"/>
        <w:rPr>
          <w:del w:id="433" w:author="Dr Elizabeth Wenk" w:date="2016-09-06T15:59:00Z"/>
        </w:rPr>
      </w:pPr>
      <w:del w:id="434" w:author="Dr Elizabeth Wenk" w:date="2016-09-06T15:59:00Z">
        <w:r w:rsidDel="003222B1">
          <w:delText xml:space="preserve">Henery, M. &amp; Westoby, M. (2001) Seed mass and seed nutrient content as predictors of seed output variation between species. </w:delText>
        </w:r>
        <w:r w:rsidDel="003222B1">
          <w:rPr>
            <w:i/>
            <w:iCs/>
          </w:rPr>
          <w:delText>Oikos</w:delText>
        </w:r>
        <w:r w:rsidDel="003222B1">
          <w:delText xml:space="preserve">, </w:delText>
        </w:r>
        <w:r w:rsidDel="003222B1">
          <w:rPr>
            <w:b/>
            <w:bCs/>
          </w:rPr>
          <w:delText>92</w:delText>
        </w:r>
        <w:r w:rsidDel="003222B1">
          <w:delText>, 479–490.</w:delText>
        </w:r>
      </w:del>
    </w:p>
    <w:p w14:paraId="7315B324" w14:textId="59278EC2" w:rsidR="00F514EA" w:rsidDel="003222B1" w:rsidRDefault="00F514EA" w:rsidP="00F514EA">
      <w:pPr>
        <w:pStyle w:val="Bibliography"/>
        <w:rPr>
          <w:del w:id="435" w:author="Dr Elizabeth Wenk" w:date="2016-09-06T15:59:00Z"/>
        </w:rPr>
      </w:pPr>
      <w:del w:id="436" w:author="Dr Elizabeth Wenk" w:date="2016-09-06T15:59:00Z">
        <w:r w:rsidDel="003222B1">
          <w:delText xml:space="preserve">Hermanutz, L., Innes, D., Denham, A. &amp; Whelan, R. (1998) Very low fruit: flower ratios in </w:delText>
        </w:r>
        <w:r w:rsidDel="003222B1">
          <w:rPr>
            <w:i/>
            <w:iCs/>
          </w:rPr>
          <w:delText>Grevillea</w:delText>
        </w:r>
        <w:r w:rsidDel="003222B1">
          <w:delText xml:space="preserve"> (Proteaceae) are independent of breeding system. </w:delText>
        </w:r>
        <w:r w:rsidDel="003222B1">
          <w:rPr>
            <w:i/>
            <w:iCs/>
          </w:rPr>
          <w:delText>Australian Journal of Botany</w:delText>
        </w:r>
        <w:r w:rsidDel="003222B1">
          <w:delText xml:space="preserve">, </w:delText>
        </w:r>
        <w:r w:rsidDel="003222B1">
          <w:rPr>
            <w:b/>
            <w:bCs/>
          </w:rPr>
          <w:delText>46</w:delText>
        </w:r>
        <w:r w:rsidDel="003222B1">
          <w:delText>, 465–478.</w:delText>
        </w:r>
      </w:del>
    </w:p>
    <w:p w14:paraId="22867247" w14:textId="01715BFC" w:rsidR="00F514EA" w:rsidDel="003222B1" w:rsidRDefault="00F514EA" w:rsidP="00F514EA">
      <w:pPr>
        <w:pStyle w:val="Bibliography"/>
        <w:rPr>
          <w:del w:id="437" w:author="Dr Elizabeth Wenk" w:date="2016-09-06T15:59:00Z"/>
        </w:rPr>
      </w:pPr>
      <w:del w:id="438" w:author="Dr Elizabeth Wenk" w:date="2016-09-06T15:59:00Z">
        <w:r w:rsidDel="003222B1">
          <w:delText xml:space="preserve">Herrera, C.M., Jordano, P., Guitián, J. &amp; Traveset, A. (1998) Annual Variability in Seed Production by Woody Plants and the Masting Concept: Reassessment of Principles and Relationship to Pollination and Seed Dispersal. </w:delText>
        </w:r>
        <w:r w:rsidDel="003222B1">
          <w:rPr>
            <w:i/>
            <w:iCs/>
          </w:rPr>
          <w:delText>The American Naturalist</w:delText>
        </w:r>
        <w:r w:rsidDel="003222B1">
          <w:delText xml:space="preserve">, </w:delText>
        </w:r>
        <w:r w:rsidDel="003222B1">
          <w:rPr>
            <w:b/>
            <w:bCs/>
          </w:rPr>
          <w:delText>152</w:delText>
        </w:r>
        <w:r w:rsidDel="003222B1">
          <w:delText>, 576–594.</w:delText>
        </w:r>
      </w:del>
    </w:p>
    <w:p w14:paraId="1ADACD8F" w14:textId="222513D5" w:rsidR="00F514EA" w:rsidDel="003222B1" w:rsidRDefault="00F514EA" w:rsidP="00F514EA">
      <w:pPr>
        <w:pStyle w:val="Bibliography"/>
        <w:rPr>
          <w:del w:id="439" w:author="Dr Elizabeth Wenk" w:date="2016-09-06T15:59:00Z"/>
        </w:rPr>
      </w:pPr>
      <w:del w:id="440" w:author="Dr Elizabeth Wenk" w:date="2016-09-06T15:59:00Z">
        <w:r w:rsidDel="003222B1">
          <w:delText xml:space="preserve">Holland, J.N. &amp; Chamberlain, S.A. (2007) Ecological and evolutionary mechanisms for low seed : ovule ratios: need for a pluralistic approach? </w:delText>
        </w:r>
        <w:r w:rsidDel="003222B1">
          <w:rPr>
            <w:i/>
            <w:iCs/>
          </w:rPr>
          <w:delText>Ecology</w:delText>
        </w:r>
        <w:r w:rsidDel="003222B1">
          <w:delText xml:space="preserve">, </w:delText>
        </w:r>
        <w:r w:rsidDel="003222B1">
          <w:rPr>
            <w:b/>
            <w:bCs/>
          </w:rPr>
          <w:delText>88</w:delText>
        </w:r>
        <w:r w:rsidDel="003222B1">
          <w:delText>, 706–715.</w:delText>
        </w:r>
      </w:del>
    </w:p>
    <w:p w14:paraId="570CB087" w14:textId="703AA058" w:rsidR="00F514EA" w:rsidDel="003222B1" w:rsidRDefault="00F514EA" w:rsidP="00F514EA">
      <w:pPr>
        <w:pStyle w:val="Bibliography"/>
        <w:rPr>
          <w:del w:id="441" w:author="Dr Elizabeth Wenk" w:date="2016-09-06T15:59:00Z"/>
        </w:rPr>
      </w:pPr>
      <w:del w:id="442" w:author="Dr Elizabeth Wenk" w:date="2016-09-06T15:59:00Z">
        <w:r w:rsidDel="003222B1">
          <w:delText xml:space="preserve">Hughes, L., Dunlop, M., French, K., Leishman, M.R., Rice, B., Rodgerson, L. &amp; Westoby, M. (1994) Predicting dispersal spectra: a minimal set of hypotheses based on plant attributes. </w:delText>
        </w:r>
        <w:r w:rsidDel="003222B1">
          <w:rPr>
            <w:i/>
            <w:iCs/>
          </w:rPr>
          <w:delText>Journal of Ecology</w:delText>
        </w:r>
        <w:r w:rsidDel="003222B1">
          <w:delText xml:space="preserve">, </w:delText>
        </w:r>
        <w:r w:rsidDel="003222B1">
          <w:rPr>
            <w:b/>
            <w:bCs/>
          </w:rPr>
          <w:delText>82</w:delText>
        </w:r>
        <w:r w:rsidDel="003222B1">
          <w:delText>, 933–950.</w:delText>
        </w:r>
      </w:del>
    </w:p>
    <w:p w14:paraId="1CDD131F" w14:textId="5A304952" w:rsidR="00F514EA" w:rsidDel="003222B1" w:rsidRDefault="00F514EA" w:rsidP="00F514EA">
      <w:pPr>
        <w:pStyle w:val="Bibliography"/>
        <w:rPr>
          <w:del w:id="443" w:author="Dr Elizabeth Wenk" w:date="2016-09-06T15:59:00Z"/>
        </w:rPr>
      </w:pPr>
      <w:del w:id="444" w:author="Dr Elizabeth Wenk" w:date="2016-09-06T15:59:00Z">
        <w:r w:rsidDel="003222B1">
          <w:delText xml:space="preserve">de Jong, T.J., Waser, N.M., Price, M.V. &amp; Ring, R.M. (1992) Plant size, geitonogamy and seed set in </w:delText>
        </w:r>
        <w:r w:rsidDel="003222B1">
          <w:rPr>
            <w:i/>
            <w:iCs/>
          </w:rPr>
          <w:delText>Ipomopsis aggregata</w:delText>
        </w:r>
        <w:r w:rsidDel="003222B1">
          <w:delText xml:space="preserve">. </w:delText>
        </w:r>
        <w:r w:rsidDel="003222B1">
          <w:rPr>
            <w:i/>
            <w:iCs/>
          </w:rPr>
          <w:delText>Oecologia</w:delText>
        </w:r>
        <w:r w:rsidDel="003222B1">
          <w:delText xml:space="preserve">, </w:delText>
        </w:r>
        <w:r w:rsidDel="003222B1">
          <w:rPr>
            <w:b/>
            <w:bCs/>
          </w:rPr>
          <w:delText>89</w:delText>
        </w:r>
        <w:r w:rsidDel="003222B1">
          <w:delText>, 310–315.</w:delText>
        </w:r>
      </w:del>
    </w:p>
    <w:p w14:paraId="68334B33" w14:textId="30DEC1F5" w:rsidR="00F514EA" w:rsidDel="003222B1" w:rsidRDefault="00F514EA" w:rsidP="00F514EA">
      <w:pPr>
        <w:pStyle w:val="Bibliography"/>
        <w:rPr>
          <w:del w:id="445" w:author="Dr Elizabeth Wenk" w:date="2016-09-06T15:59:00Z"/>
        </w:rPr>
      </w:pPr>
      <w:del w:id="446" w:author="Dr Elizabeth Wenk" w:date="2016-09-06T15:59:00Z">
        <w:r w:rsidDel="003222B1">
          <w:delText xml:space="preserve">Kelly, D. (1994) The evolutionary ecology of mast seeding. </w:delText>
        </w:r>
        <w:r w:rsidDel="003222B1">
          <w:rPr>
            <w:i/>
            <w:iCs/>
          </w:rPr>
          <w:delText>Trends in Ecology &amp; Evolution</w:delText>
        </w:r>
        <w:r w:rsidDel="003222B1">
          <w:delText xml:space="preserve">, </w:delText>
        </w:r>
        <w:r w:rsidDel="003222B1">
          <w:rPr>
            <w:b/>
            <w:bCs/>
          </w:rPr>
          <w:delText>9</w:delText>
        </w:r>
        <w:r w:rsidDel="003222B1">
          <w:delText>, 465–470.</w:delText>
        </w:r>
      </w:del>
    </w:p>
    <w:p w14:paraId="12D8D38C" w14:textId="4B42E5F0" w:rsidR="00F514EA" w:rsidDel="003222B1" w:rsidRDefault="00F514EA" w:rsidP="00F514EA">
      <w:pPr>
        <w:pStyle w:val="Bibliography"/>
        <w:rPr>
          <w:del w:id="447" w:author="Dr Elizabeth Wenk" w:date="2016-09-06T15:59:00Z"/>
        </w:rPr>
      </w:pPr>
      <w:del w:id="448" w:author="Dr Elizabeth Wenk" w:date="2016-09-06T15:59:00Z">
        <w:r w:rsidDel="003222B1">
          <w:delText xml:space="preserve">Kelly, D. &amp; Sork, V.L. (2002) Mast seeding in perennial plants: Why, How, Where? </w:delText>
        </w:r>
        <w:r w:rsidDel="003222B1">
          <w:rPr>
            <w:i/>
            <w:iCs/>
          </w:rPr>
          <w:delText>Annual Review of Ecology and Systematics</w:delText>
        </w:r>
        <w:r w:rsidDel="003222B1">
          <w:delText xml:space="preserve">, </w:delText>
        </w:r>
        <w:r w:rsidDel="003222B1">
          <w:rPr>
            <w:b/>
            <w:bCs/>
          </w:rPr>
          <w:delText>33</w:delText>
        </w:r>
        <w:r w:rsidDel="003222B1">
          <w:delText>, 427–447.</w:delText>
        </w:r>
      </w:del>
    </w:p>
    <w:p w14:paraId="23386A8B" w14:textId="1352190D" w:rsidR="00F514EA" w:rsidDel="003222B1" w:rsidRDefault="00F514EA" w:rsidP="00F514EA">
      <w:pPr>
        <w:pStyle w:val="Bibliography"/>
        <w:rPr>
          <w:del w:id="449" w:author="Dr Elizabeth Wenk" w:date="2016-09-06T15:59:00Z"/>
        </w:rPr>
      </w:pPr>
      <w:del w:id="450" w:author="Dr Elizabeth Wenk" w:date="2016-09-06T15:59:00Z">
        <w:r w:rsidDel="003222B1">
          <w:delText xml:space="preserve">Knight, T.M., Steets, J.A. &amp; Ashman, T.-L. (2006) A quantitative synthesis of pollen supplementation experiments highlights the contribution of resource reallocation to estimates of pollen limitation. </w:delText>
        </w:r>
        <w:r w:rsidDel="003222B1">
          <w:rPr>
            <w:i/>
            <w:iCs/>
          </w:rPr>
          <w:delText>American Journal of Botany</w:delText>
        </w:r>
        <w:r w:rsidDel="003222B1">
          <w:delText xml:space="preserve">, </w:delText>
        </w:r>
        <w:r w:rsidDel="003222B1">
          <w:rPr>
            <w:b/>
            <w:bCs/>
          </w:rPr>
          <w:delText>93</w:delText>
        </w:r>
        <w:r w:rsidDel="003222B1">
          <w:delText>, 271–277.</w:delText>
        </w:r>
      </w:del>
    </w:p>
    <w:p w14:paraId="465C1151" w14:textId="3D49D361" w:rsidR="00F514EA" w:rsidDel="003222B1" w:rsidRDefault="00F514EA" w:rsidP="00F514EA">
      <w:pPr>
        <w:pStyle w:val="Bibliography"/>
        <w:rPr>
          <w:del w:id="451" w:author="Dr Elizabeth Wenk" w:date="2016-09-06T15:59:00Z"/>
        </w:rPr>
      </w:pPr>
      <w:del w:id="452" w:author="Dr Elizabeth Wenk" w:date="2016-09-06T15:59:00Z">
        <w:r w:rsidDel="003222B1">
          <w:delText xml:space="preserve">Knight, T.M., Steets, J.A., Vamosi, J.C., Mazer, S.J., Burd, M., Campbell, D.R., Dudash, M.R., Johnston, M.O., Mitchell, R.J. &amp; Ashman, T.-L. (2005) Pollen limitation of plant reproduction: pattern and process. </w:delText>
        </w:r>
        <w:r w:rsidDel="003222B1">
          <w:rPr>
            <w:i/>
            <w:iCs/>
          </w:rPr>
          <w:delText>Annual Review of Ecology, Evolution, and Systematics</w:delText>
        </w:r>
        <w:r w:rsidDel="003222B1">
          <w:delText xml:space="preserve">, </w:delText>
        </w:r>
        <w:r w:rsidDel="003222B1">
          <w:rPr>
            <w:b/>
            <w:bCs/>
          </w:rPr>
          <w:delText>36</w:delText>
        </w:r>
        <w:r w:rsidDel="003222B1">
          <w:delText>, 467–497.</w:delText>
        </w:r>
      </w:del>
    </w:p>
    <w:p w14:paraId="55111A74" w14:textId="4D430F87" w:rsidR="00F514EA" w:rsidDel="003222B1" w:rsidRDefault="00F514EA" w:rsidP="00F514EA">
      <w:pPr>
        <w:pStyle w:val="Bibliography"/>
        <w:rPr>
          <w:del w:id="453" w:author="Dr Elizabeth Wenk" w:date="2016-09-06T15:59:00Z"/>
        </w:rPr>
      </w:pPr>
      <w:del w:id="454" w:author="Dr Elizabeth Wenk" w:date="2016-09-06T15:59:00Z">
        <w:r w:rsidDel="003222B1">
          <w:delText xml:space="preserve">Kodela, P.G. &amp; Dodson, J.R. (1988) late Holocene vegetation and fire record from Ku-ring-gai Chase National Park, New South Wales. </w:delText>
        </w:r>
        <w:r w:rsidDel="003222B1">
          <w:rPr>
            <w:i/>
            <w:iCs/>
          </w:rPr>
          <w:delText>Proceedings of the Linnean Society of New South Wales</w:delText>
        </w:r>
        <w:r w:rsidDel="003222B1">
          <w:delText>.</w:delText>
        </w:r>
      </w:del>
    </w:p>
    <w:p w14:paraId="0C30BFAB" w14:textId="755E7E33" w:rsidR="00F514EA" w:rsidDel="003222B1" w:rsidRDefault="00F514EA" w:rsidP="00F514EA">
      <w:pPr>
        <w:pStyle w:val="Bibliography"/>
        <w:rPr>
          <w:del w:id="455" w:author="Dr Elizabeth Wenk" w:date="2016-09-06T15:59:00Z"/>
        </w:rPr>
      </w:pPr>
      <w:del w:id="456" w:author="Dr Elizabeth Wenk" w:date="2016-09-06T15:59:00Z">
        <w:r w:rsidDel="003222B1">
          <w:delText xml:space="preserve">Kozlowski, J. (1992) Optimal allocation of resources to growth and reproduction: Implications for age and size at maturity. </w:delText>
        </w:r>
        <w:r w:rsidDel="003222B1">
          <w:rPr>
            <w:i/>
            <w:iCs/>
          </w:rPr>
          <w:delText>Trends in Ecology &amp; Evolution</w:delText>
        </w:r>
        <w:r w:rsidDel="003222B1">
          <w:delText xml:space="preserve">, </w:delText>
        </w:r>
        <w:r w:rsidDel="003222B1">
          <w:rPr>
            <w:b/>
            <w:bCs/>
          </w:rPr>
          <w:delText>7</w:delText>
        </w:r>
        <w:r w:rsidDel="003222B1">
          <w:delText>, 15–19.</w:delText>
        </w:r>
      </w:del>
    </w:p>
    <w:p w14:paraId="4535A956" w14:textId="32128C68" w:rsidR="00F514EA" w:rsidDel="003222B1" w:rsidRDefault="00F514EA" w:rsidP="00F514EA">
      <w:pPr>
        <w:pStyle w:val="Bibliography"/>
        <w:rPr>
          <w:del w:id="457" w:author="Dr Elizabeth Wenk" w:date="2016-09-06T15:59:00Z"/>
        </w:rPr>
      </w:pPr>
      <w:del w:id="458" w:author="Dr Elizabeth Wenk" w:date="2016-09-06T15:59:00Z">
        <w:r w:rsidDel="003222B1">
          <w:delText xml:space="preserve">Lázaro, A., Jakobsson, A. &amp; Totland, Ø. (2013) How do pollinator visitation rate and seed set relate to species’ floral traits and community context? </w:delText>
        </w:r>
        <w:r w:rsidDel="003222B1">
          <w:rPr>
            <w:i/>
            <w:iCs/>
          </w:rPr>
          <w:delText>Oecologia</w:delText>
        </w:r>
        <w:r w:rsidDel="003222B1">
          <w:delText xml:space="preserve">, </w:delText>
        </w:r>
        <w:r w:rsidDel="003222B1">
          <w:rPr>
            <w:b/>
            <w:bCs/>
          </w:rPr>
          <w:delText>173</w:delText>
        </w:r>
        <w:r w:rsidDel="003222B1">
          <w:delText>, 881–893.</w:delText>
        </w:r>
      </w:del>
    </w:p>
    <w:p w14:paraId="36AE1425" w14:textId="6FDF1930" w:rsidR="00F514EA" w:rsidDel="003222B1" w:rsidRDefault="00F514EA" w:rsidP="00F514EA">
      <w:pPr>
        <w:pStyle w:val="Bibliography"/>
        <w:rPr>
          <w:del w:id="459" w:author="Dr Elizabeth Wenk" w:date="2016-09-06T15:59:00Z"/>
        </w:rPr>
      </w:pPr>
      <w:del w:id="460" w:author="Dr Elizabeth Wenk" w:date="2016-09-06T15:59:00Z">
        <w:r w:rsidDel="003222B1">
          <w:delText xml:space="preserve">Lord, J.M. &amp; Westoby, M. (2006) Accessory costs of seed production. </w:delText>
        </w:r>
        <w:r w:rsidDel="003222B1">
          <w:rPr>
            <w:i/>
            <w:iCs/>
          </w:rPr>
          <w:delText>Oecologia</w:delText>
        </w:r>
        <w:r w:rsidDel="003222B1">
          <w:delText xml:space="preserve">, </w:delText>
        </w:r>
        <w:r w:rsidDel="003222B1">
          <w:rPr>
            <w:b/>
            <w:bCs/>
          </w:rPr>
          <w:delText>150</w:delText>
        </w:r>
        <w:r w:rsidDel="003222B1">
          <w:delText>, 310–317.</w:delText>
        </w:r>
      </w:del>
    </w:p>
    <w:p w14:paraId="4F47A95B" w14:textId="2690BE14" w:rsidR="00F514EA" w:rsidDel="003222B1" w:rsidRDefault="00F514EA" w:rsidP="00F514EA">
      <w:pPr>
        <w:pStyle w:val="Bibliography"/>
        <w:rPr>
          <w:del w:id="461" w:author="Dr Elizabeth Wenk" w:date="2016-09-06T15:59:00Z"/>
        </w:rPr>
      </w:pPr>
      <w:del w:id="462" w:author="Dr Elizabeth Wenk" w:date="2016-09-06T15:59:00Z">
        <w:r w:rsidDel="003222B1">
          <w:lastRenderedPageBreak/>
          <w:delText xml:space="preserve">Lord, J.M. &amp; Westoby, M. (2012) Accessory costs of seed production and the evolution of angiosperms. </w:delText>
        </w:r>
        <w:r w:rsidDel="003222B1">
          <w:rPr>
            <w:i/>
            <w:iCs/>
          </w:rPr>
          <w:delText>Evolution</w:delText>
        </w:r>
        <w:r w:rsidDel="003222B1">
          <w:delText xml:space="preserve">, </w:delText>
        </w:r>
        <w:r w:rsidDel="003222B1">
          <w:rPr>
            <w:b/>
            <w:bCs/>
          </w:rPr>
          <w:delText>66</w:delText>
        </w:r>
        <w:r w:rsidDel="003222B1">
          <w:delText>, 200–210.</w:delText>
        </w:r>
      </w:del>
    </w:p>
    <w:p w14:paraId="0B38E0B4" w14:textId="10E0B8A4" w:rsidR="00F514EA" w:rsidDel="003222B1" w:rsidRDefault="00F514EA" w:rsidP="00F514EA">
      <w:pPr>
        <w:pStyle w:val="Bibliography"/>
        <w:rPr>
          <w:del w:id="463" w:author="Dr Elizabeth Wenk" w:date="2016-09-06T15:59:00Z"/>
        </w:rPr>
      </w:pPr>
      <w:del w:id="464" w:author="Dr Elizabeth Wenk" w:date="2016-09-06T15:59:00Z">
        <w:r w:rsidDel="003222B1">
          <w:delText xml:space="preserve">Martinez, I., Garcia, D. &amp; Ramon Obeso, J. (2007) Allometric allocation in fruit and seed packaging conditions the conflict among selective pressures on seed size. </w:delText>
        </w:r>
        <w:r w:rsidDel="003222B1">
          <w:rPr>
            <w:i/>
            <w:iCs/>
          </w:rPr>
          <w:delText>Evolutionary Ecology</w:delText>
        </w:r>
        <w:r w:rsidDel="003222B1">
          <w:delText xml:space="preserve">, </w:delText>
        </w:r>
        <w:r w:rsidDel="003222B1">
          <w:rPr>
            <w:b/>
            <w:bCs/>
          </w:rPr>
          <w:delText>21</w:delText>
        </w:r>
        <w:r w:rsidDel="003222B1">
          <w:delText>, 517–533.</w:delText>
        </w:r>
      </w:del>
    </w:p>
    <w:p w14:paraId="2011084C" w14:textId="47271B43" w:rsidR="00F514EA" w:rsidDel="003222B1" w:rsidRDefault="00F514EA" w:rsidP="00F514EA">
      <w:pPr>
        <w:pStyle w:val="Bibliography"/>
        <w:rPr>
          <w:del w:id="465" w:author="Dr Elizabeth Wenk" w:date="2016-09-06T15:59:00Z"/>
        </w:rPr>
      </w:pPr>
      <w:del w:id="466" w:author="Dr Elizabeth Wenk" w:date="2016-09-06T15:59:00Z">
        <w:r w:rsidDel="003222B1">
          <w:delText>Miller, T.E.X., Tenhumberg, B. &amp; Louda, S.M. (2008) Herbivore</w:delText>
        </w:r>
        <w:r w:rsidDel="003222B1">
          <w:rPr>
            <w:rFonts w:ascii="Cambria Math" w:hAnsi="Cambria Math" w:cs="Cambria Math"/>
          </w:rPr>
          <w:delText>‐</w:delText>
        </w:r>
        <w:r w:rsidDel="003222B1">
          <w:delText xml:space="preserve">mediated ecological costs of reproduction shape the life history of an iteroparous plant. </w:delText>
        </w:r>
        <w:r w:rsidDel="003222B1">
          <w:rPr>
            <w:i/>
            <w:iCs/>
          </w:rPr>
          <w:delText>The American Naturalist</w:delText>
        </w:r>
        <w:r w:rsidDel="003222B1">
          <w:delText xml:space="preserve">, </w:delText>
        </w:r>
        <w:r w:rsidDel="003222B1">
          <w:rPr>
            <w:b/>
            <w:bCs/>
          </w:rPr>
          <w:delText>171</w:delText>
        </w:r>
        <w:r w:rsidDel="003222B1">
          <w:delText>, 141–149.</w:delText>
        </w:r>
      </w:del>
    </w:p>
    <w:p w14:paraId="48781A35" w14:textId="1C3B7F08" w:rsidR="00F514EA" w:rsidDel="003222B1" w:rsidRDefault="00F514EA" w:rsidP="00F514EA">
      <w:pPr>
        <w:pStyle w:val="Bibliography"/>
        <w:rPr>
          <w:del w:id="467" w:author="Dr Elizabeth Wenk" w:date="2016-09-06T15:59:00Z"/>
        </w:rPr>
      </w:pPr>
      <w:del w:id="468" w:author="Dr Elizabeth Wenk" w:date="2016-09-06T15:59:00Z">
        <w:r w:rsidDel="003222B1">
          <w:delText xml:space="preserve">Miller, T.E.X., Tyre, A.J. &amp; Louda, S.M. (2006) Plant reproductive allocation predicts herbivore dynamics across spatial and temporal scales. </w:delText>
        </w:r>
        <w:r w:rsidDel="003222B1">
          <w:rPr>
            <w:i/>
            <w:iCs/>
          </w:rPr>
          <w:delText>The American Naturalist</w:delText>
        </w:r>
        <w:r w:rsidDel="003222B1">
          <w:delText xml:space="preserve">, </w:delText>
        </w:r>
        <w:r w:rsidDel="003222B1">
          <w:rPr>
            <w:b/>
            <w:bCs/>
          </w:rPr>
          <w:delText>168</w:delText>
        </w:r>
        <w:r w:rsidDel="003222B1">
          <w:delText>, 608–616.</w:delText>
        </w:r>
      </w:del>
    </w:p>
    <w:p w14:paraId="429251D9" w14:textId="50CE14B1" w:rsidR="00F514EA" w:rsidDel="003222B1" w:rsidRDefault="00F514EA" w:rsidP="00F514EA">
      <w:pPr>
        <w:pStyle w:val="Bibliography"/>
        <w:rPr>
          <w:del w:id="469" w:author="Dr Elizabeth Wenk" w:date="2016-09-06T15:59:00Z"/>
        </w:rPr>
      </w:pPr>
      <w:del w:id="470" w:author="Dr Elizabeth Wenk" w:date="2016-09-06T15:59:00Z">
        <w:r w:rsidDel="003222B1">
          <w:delText xml:space="preserve">Mironchenko, A. &amp; Kozłowski, J. (2014) Optimal allocation patterns and optimal seed mass of a perennial plant. </w:delText>
        </w:r>
        <w:r w:rsidDel="003222B1">
          <w:rPr>
            <w:i/>
            <w:iCs/>
          </w:rPr>
          <w:delText>Journal of Theoretical Biology</w:delText>
        </w:r>
        <w:r w:rsidDel="003222B1">
          <w:delText xml:space="preserve">, </w:delText>
        </w:r>
        <w:r w:rsidDel="003222B1">
          <w:rPr>
            <w:b/>
            <w:bCs/>
          </w:rPr>
          <w:delText>354</w:delText>
        </w:r>
        <w:r w:rsidDel="003222B1">
          <w:delText>, 12–24.</w:delText>
        </w:r>
      </w:del>
    </w:p>
    <w:p w14:paraId="025ACF92" w14:textId="2ABE2F20" w:rsidR="00F514EA" w:rsidDel="003222B1" w:rsidRDefault="00F514EA" w:rsidP="00F514EA">
      <w:pPr>
        <w:pStyle w:val="Bibliography"/>
        <w:rPr>
          <w:del w:id="471" w:author="Dr Elizabeth Wenk" w:date="2016-09-06T15:59:00Z"/>
        </w:rPr>
      </w:pPr>
      <w:del w:id="472" w:author="Dr Elizabeth Wenk" w:date="2016-09-06T15:59:00Z">
        <w:r w:rsidDel="003222B1">
          <w:delText xml:space="preserve">Mitchell, R.J. (1997) Effects of pollination intensity on </w:delText>
        </w:r>
        <w:r w:rsidDel="003222B1">
          <w:rPr>
            <w:i/>
            <w:iCs/>
          </w:rPr>
          <w:delText>Lesquerella fendleri</w:delText>
        </w:r>
        <w:r w:rsidDel="003222B1">
          <w:delText xml:space="preserve"> seed set: variation among plants. </w:delText>
        </w:r>
        <w:r w:rsidDel="003222B1">
          <w:rPr>
            <w:i/>
            <w:iCs/>
          </w:rPr>
          <w:delText>Oecologia</w:delText>
        </w:r>
        <w:r w:rsidDel="003222B1">
          <w:delText xml:space="preserve">, </w:delText>
        </w:r>
        <w:r w:rsidDel="003222B1">
          <w:rPr>
            <w:b/>
            <w:bCs/>
          </w:rPr>
          <w:delText>109</w:delText>
        </w:r>
        <w:r w:rsidDel="003222B1">
          <w:delText>, 382–388.</w:delText>
        </w:r>
      </w:del>
    </w:p>
    <w:p w14:paraId="70D9D06E" w14:textId="518B93C2" w:rsidR="00F514EA" w:rsidDel="003222B1" w:rsidRDefault="00F514EA" w:rsidP="00F514EA">
      <w:pPr>
        <w:pStyle w:val="Bibliography"/>
        <w:rPr>
          <w:del w:id="473" w:author="Dr Elizabeth Wenk" w:date="2016-09-06T15:59:00Z"/>
        </w:rPr>
      </w:pPr>
      <w:del w:id="474" w:author="Dr Elizabeth Wenk" w:date="2016-09-06T15:59:00Z">
        <w:r w:rsidDel="003222B1">
          <w:delText xml:space="preserve">Mock, D.W. &amp; Forbes, L.S. (1995) The evolution of parental optimism. </w:delText>
        </w:r>
        <w:r w:rsidDel="003222B1">
          <w:rPr>
            <w:i/>
            <w:iCs/>
          </w:rPr>
          <w:delText>Trends in Ecology &amp; Evolution</w:delText>
        </w:r>
        <w:r w:rsidDel="003222B1">
          <w:delText xml:space="preserve">, </w:delText>
        </w:r>
        <w:r w:rsidDel="003222B1">
          <w:rPr>
            <w:b/>
            <w:bCs/>
          </w:rPr>
          <w:delText>10</w:delText>
        </w:r>
        <w:r w:rsidDel="003222B1">
          <w:delText>, 130–134.</w:delText>
        </w:r>
      </w:del>
    </w:p>
    <w:p w14:paraId="6F1DF53C" w14:textId="2490FE53" w:rsidR="00F514EA" w:rsidDel="003222B1" w:rsidRDefault="00F514EA" w:rsidP="00F514EA">
      <w:pPr>
        <w:pStyle w:val="Bibliography"/>
        <w:rPr>
          <w:del w:id="475" w:author="Dr Elizabeth Wenk" w:date="2016-09-06T15:59:00Z"/>
        </w:rPr>
      </w:pPr>
      <w:del w:id="476" w:author="Dr Elizabeth Wenk" w:date="2016-09-06T15:59:00Z">
        <w:r w:rsidDel="003222B1">
          <w:delText xml:space="preserve">Moles, A.T., Ackerly, D.D., Webb, C.O., Tweddle, J.C., Dickie, J.B., Pitman, A.J. &amp; Westoby, M. (2005) Factors that shape seed mass evolution. </w:delText>
        </w:r>
        <w:r w:rsidDel="003222B1">
          <w:rPr>
            <w:i/>
            <w:iCs/>
          </w:rPr>
          <w:delText>Proceedings of the National Academy of Sciences of the United States of America</w:delText>
        </w:r>
        <w:r w:rsidDel="003222B1">
          <w:delText xml:space="preserve">, </w:delText>
        </w:r>
        <w:r w:rsidDel="003222B1">
          <w:rPr>
            <w:b/>
            <w:bCs/>
          </w:rPr>
          <w:delText>102</w:delText>
        </w:r>
        <w:r w:rsidDel="003222B1">
          <w:delText>, 10540–10544.</w:delText>
        </w:r>
      </w:del>
    </w:p>
    <w:p w14:paraId="6B55F781" w14:textId="66FE4D76" w:rsidR="00F514EA" w:rsidDel="003222B1" w:rsidRDefault="00F514EA" w:rsidP="00F514EA">
      <w:pPr>
        <w:pStyle w:val="Bibliography"/>
        <w:rPr>
          <w:del w:id="477" w:author="Dr Elizabeth Wenk" w:date="2016-09-06T15:59:00Z"/>
        </w:rPr>
      </w:pPr>
      <w:del w:id="478" w:author="Dr Elizabeth Wenk" w:date="2016-09-06T15:59:00Z">
        <w:r w:rsidDel="003222B1">
          <w:delText xml:space="preserve">Moles, A.T., Falster, D.S., Leishman, M.R. &amp; Westoby, M. (2004) Small-seeded species produce more seeds per square metre of canopy per year, but not per individual per lifetime. </w:delText>
        </w:r>
        <w:r w:rsidDel="003222B1">
          <w:rPr>
            <w:i/>
            <w:iCs/>
          </w:rPr>
          <w:delText>Journal of Ecology</w:delText>
        </w:r>
        <w:r w:rsidDel="003222B1">
          <w:delText xml:space="preserve">, </w:delText>
        </w:r>
        <w:r w:rsidDel="003222B1">
          <w:rPr>
            <w:b/>
            <w:bCs/>
          </w:rPr>
          <w:delText>92</w:delText>
        </w:r>
        <w:r w:rsidDel="003222B1">
          <w:delText>, 384–396.</w:delText>
        </w:r>
      </w:del>
    </w:p>
    <w:p w14:paraId="5C0501AE" w14:textId="5FD049CC" w:rsidR="00F514EA" w:rsidDel="003222B1" w:rsidRDefault="00F514EA" w:rsidP="00F514EA">
      <w:pPr>
        <w:pStyle w:val="Bibliography"/>
        <w:rPr>
          <w:del w:id="479" w:author="Dr Elizabeth Wenk" w:date="2016-09-06T15:59:00Z"/>
        </w:rPr>
      </w:pPr>
      <w:del w:id="480" w:author="Dr Elizabeth Wenk" w:date="2016-09-06T15:59:00Z">
        <w:r w:rsidDel="003222B1">
          <w:delText xml:space="preserve">Moles, A.T., Warton, D.I. &amp; Westoby, M. (2003) Do small-seeded species have higher survival through seed predation than large-seeded species? </w:delText>
        </w:r>
        <w:r w:rsidDel="003222B1">
          <w:rPr>
            <w:i/>
            <w:iCs/>
          </w:rPr>
          <w:delText>Ecology</w:delText>
        </w:r>
        <w:r w:rsidDel="003222B1">
          <w:delText xml:space="preserve">, </w:delText>
        </w:r>
        <w:r w:rsidDel="003222B1">
          <w:rPr>
            <w:b/>
            <w:bCs/>
          </w:rPr>
          <w:delText>84</w:delText>
        </w:r>
        <w:r w:rsidDel="003222B1">
          <w:delText>, 3148–3161.</w:delText>
        </w:r>
      </w:del>
    </w:p>
    <w:p w14:paraId="471E46C1" w14:textId="3D480863" w:rsidR="00F514EA" w:rsidDel="003222B1" w:rsidRDefault="00F514EA" w:rsidP="00F514EA">
      <w:pPr>
        <w:pStyle w:val="Bibliography"/>
        <w:rPr>
          <w:del w:id="481" w:author="Dr Elizabeth Wenk" w:date="2016-09-06T15:59:00Z"/>
        </w:rPr>
      </w:pPr>
      <w:del w:id="482" w:author="Dr Elizabeth Wenk" w:date="2016-09-06T15:59:00Z">
        <w:r w:rsidDel="003222B1">
          <w:delText xml:space="preserve">Moles, A.T. &amp; Westoby, M. (2006) Seed size and plant strategy across the whole life cycle. </w:delText>
        </w:r>
        <w:r w:rsidDel="003222B1">
          <w:rPr>
            <w:i/>
            <w:iCs/>
          </w:rPr>
          <w:delText>Oikos</w:delText>
        </w:r>
        <w:r w:rsidDel="003222B1">
          <w:delText xml:space="preserve">, </w:delText>
        </w:r>
        <w:r w:rsidDel="003222B1">
          <w:rPr>
            <w:b/>
            <w:bCs/>
          </w:rPr>
          <w:delText>113</w:delText>
        </w:r>
        <w:r w:rsidDel="003222B1">
          <w:delText>, 91–105.</w:delText>
        </w:r>
      </w:del>
    </w:p>
    <w:p w14:paraId="6F8D2C15" w14:textId="665ABA9F" w:rsidR="00F514EA" w:rsidDel="003222B1" w:rsidRDefault="00F514EA" w:rsidP="00F514EA">
      <w:pPr>
        <w:pStyle w:val="Bibliography"/>
        <w:rPr>
          <w:del w:id="483" w:author="Dr Elizabeth Wenk" w:date="2016-09-06T15:59:00Z"/>
        </w:rPr>
      </w:pPr>
      <w:del w:id="484" w:author="Dr Elizabeth Wenk" w:date="2016-09-06T15:59:00Z">
        <w:r w:rsidDel="003222B1">
          <w:delText xml:space="preserve">Myers, R.A. &amp; Doyle, R.W. (1983) Predicting natural mortality rates and reproduction–mortality trade-offs from fish life history data. </w:delText>
        </w:r>
        <w:r w:rsidDel="003222B1">
          <w:rPr>
            <w:i/>
            <w:iCs/>
          </w:rPr>
          <w:delText>Canadian Journal of Fisheries and Aquatic Sciences</w:delText>
        </w:r>
        <w:r w:rsidDel="003222B1">
          <w:delText xml:space="preserve">, </w:delText>
        </w:r>
        <w:r w:rsidDel="003222B1">
          <w:rPr>
            <w:b/>
            <w:bCs/>
          </w:rPr>
          <w:delText>40</w:delText>
        </w:r>
        <w:r w:rsidDel="003222B1">
          <w:delText>, 612–620.</w:delText>
        </w:r>
      </w:del>
    </w:p>
    <w:p w14:paraId="15E116E5" w14:textId="4EBE7234" w:rsidR="00F514EA" w:rsidDel="003222B1" w:rsidRDefault="00F514EA" w:rsidP="00F514EA">
      <w:pPr>
        <w:pStyle w:val="Bibliography"/>
        <w:rPr>
          <w:del w:id="485" w:author="Dr Elizabeth Wenk" w:date="2016-09-06T15:59:00Z"/>
        </w:rPr>
      </w:pPr>
      <w:del w:id="486" w:author="Dr Elizabeth Wenk" w:date="2016-09-06T15:59:00Z">
        <w:r w:rsidDel="003222B1">
          <w:delText xml:space="preserve">NSW Office of the Environment. (2006) </w:delText>
        </w:r>
        <w:r w:rsidDel="003222B1">
          <w:rPr>
            <w:i/>
            <w:iCs/>
          </w:rPr>
          <w:delText>Ku-Ring-Gai Chase National Park Fire Management Strategy</w:delText>
        </w:r>
        <w:r w:rsidDel="003222B1">
          <w:delText>.</w:delText>
        </w:r>
      </w:del>
    </w:p>
    <w:p w14:paraId="77380D01" w14:textId="2B05C062" w:rsidR="00F514EA" w:rsidDel="003222B1" w:rsidRDefault="00F514EA" w:rsidP="00F514EA">
      <w:pPr>
        <w:pStyle w:val="Bibliography"/>
        <w:rPr>
          <w:del w:id="487" w:author="Dr Elizabeth Wenk" w:date="2016-09-06T15:59:00Z"/>
        </w:rPr>
      </w:pPr>
      <w:del w:id="488" w:author="Dr Elizabeth Wenk" w:date="2016-09-06T15:59:00Z">
        <w:r w:rsidDel="003222B1">
          <w:delText xml:space="preserve">Obeso, J.R. (2002) The costs of reproduction in plants. </w:delText>
        </w:r>
        <w:r w:rsidDel="003222B1">
          <w:rPr>
            <w:i/>
            <w:iCs/>
          </w:rPr>
          <w:delText>New Phytologist</w:delText>
        </w:r>
        <w:r w:rsidDel="003222B1">
          <w:delText xml:space="preserve">, </w:delText>
        </w:r>
        <w:r w:rsidDel="003222B1">
          <w:rPr>
            <w:b/>
            <w:bCs/>
          </w:rPr>
          <w:delText>155</w:delText>
        </w:r>
        <w:r w:rsidDel="003222B1">
          <w:delText>, 321–348.</w:delText>
        </w:r>
      </w:del>
    </w:p>
    <w:p w14:paraId="3C57D9F2" w14:textId="6EBBA944" w:rsidR="00F514EA" w:rsidDel="003222B1" w:rsidRDefault="00F514EA" w:rsidP="00F514EA">
      <w:pPr>
        <w:pStyle w:val="Bibliography"/>
        <w:rPr>
          <w:del w:id="489" w:author="Dr Elizabeth Wenk" w:date="2016-09-06T15:59:00Z"/>
        </w:rPr>
      </w:pPr>
      <w:del w:id="490" w:author="Dr Elizabeth Wenk" w:date="2016-09-06T15:59:00Z">
        <w:r w:rsidDel="003222B1">
          <w:delText xml:space="preserve">Obeso, J.R. (2004) A hierarchical perspective in allocation to reproduction from whole plant to fruit and seed level. </w:delText>
        </w:r>
        <w:r w:rsidDel="003222B1">
          <w:rPr>
            <w:i/>
            <w:iCs/>
          </w:rPr>
          <w:delText>Perspectives in Plant Ecology, Evolution and Systematics</w:delText>
        </w:r>
        <w:r w:rsidDel="003222B1">
          <w:delText xml:space="preserve">, </w:delText>
        </w:r>
        <w:r w:rsidDel="003222B1">
          <w:rPr>
            <w:b/>
            <w:bCs/>
          </w:rPr>
          <w:delText>6</w:delText>
        </w:r>
        <w:r w:rsidDel="003222B1">
          <w:delText>, 217–225.</w:delText>
        </w:r>
      </w:del>
    </w:p>
    <w:p w14:paraId="1150F90D" w14:textId="6BFC9D4F" w:rsidR="00F514EA" w:rsidDel="003222B1" w:rsidRDefault="00F514EA" w:rsidP="00F514EA">
      <w:pPr>
        <w:pStyle w:val="Bibliography"/>
        <w:rPr>
          <w:del w:id="491" w:author="Dr Elizabeth Wenk" w:date="2016-09-06T15:59:00Z"/>
        </w:rPr>
      </w:pPr>
      <w:del w:id="492" w:author="Dr Elizabeth Wenk" w:date="2016-09-06T15:59:00Z">
        <w:r w:rsidDel="003222B1">
          <w:delText xml:space="preserve">Primack, R.B. (1987) Relationships Among Flowers, Fruits, and Seeds. </w:delText>
        </w:r>
        <w:r w:rsidDel="003222B1">
          <w:rPr>
            <w:i/>
            <w:iCs/>
          </w:rPr>
          <w:delText>Annual Review of Ecology and Systematics</w:delText>
        </w:r>
        <w:r w:rsidDel="003222B1">
          <w:delText xml:space="preserve">, </w:delText>
        </w:r>
        <w:r w:rsidDel="003222B1">
          <w:rPr>
            <w:b/>
            <w:bCs/>
          </w:rPr>
          <w:delText>18</w:delText>
        </w:r>
        <w:r w:rsidDel="003222B1">
          <w:delText>, 409–430.</w:delText>
        </w:r>
      </w:del>
    </w:p>
    <w:p w14:paraId="6A6F1CEB" w14:textId="177CB07F" w:rsidR="00F514EA" w:rsidDel="003222B1" w:rsidRDefault="00F514EA" w:rsidP="00F514EA">
      <w:pPr>
        <w:pStyle w:val="Bibliography"/>
        <w:rPr>
          <w:del w:id="493" w:author="Dr Elizabeth Wenk" w:date="2016-09-06T15:59:00Z"/>
        </w:rPr>
      </w:pPr>
      <w:del w:id="494" w:author="Dr Elizabeth Wenk" w:date="2016-09-06T15:59:00Z">
        <w:r w:rsidDel="003222B1">
          <w:lastRenderedPageBreak/>
          <w:delText xml:space="preserve">Ramirez, N. &amp; Berry, P.E. (1997) Effect of sexual systems and dichogamy on levels of abortion and biomass allocation in plant reproductive structures. </w:delText>
        </w:r>
        <w:r w:rsidDel="003222B1">
          <w:rPr>
            <w:i/>
            <w:iCs/>
          </w:rPr>
          <w:delText>Canadian Journal of Botany</w:delText>
        </w:r>
        <w:r w:rsidDel="003222B1">
          <w:delText xml:space="preserve">, </w:delText>
        </w:r>
        <w:r w:rsidDel="003222B1">
          <w:rPr>
            <w:b/>
            <w:bCs/>
          </w:rPr>
          <w:delText>75</w:delText>
        </w:r>
        <w:r w:rsidDel="003222B1">
          <w:delText>, 457–461.</w:delText>
        </w:r>
      </w:del>
    </w:p>
    <w:p w14:paraId="43B5623A" w14:textId="08CAB0C9" w:rsidR="00F514EA" w:rsidDel="003222B1" w:rsidRDefault="00F514EA" w:rsidP="00F514EA">
      <w:pPr>
        <w:pStyle w:val="Bibliography"/>
        <w:rPr>
          <w:del w:id="495" w:author="Dr Elizabeth Wenk" w:date="2016-09-06T15:59:00Z"/>
        </w:rPr>
      </w:pPr>
      <w:del w:id="496" w:author="Dr Elizabeth Wenk" w:date="2016-09-06T15:59:00Z">
        <w:r w:rsidDel="003222B1">
          <w:delText xml:space="preserve">Ramsey, M. (1997) No evidence for demographic costs of seed production in the pollen-limited perennial herb </w:delText>
        </w:r>
        <w:r w:rsidDel="003222B1">
          <w:rPr>
            <w:i/>
            <w:iCs/>
          </w:rPr>
          <w:delText>Blandfordia grandiflora</w:delText>
        </w:r>
        <w:r w:rsidDel="003222B1">
          <w:delText xml:space="preserve"> (Liliaceae). </w:delText>
        </w:r>
        <w:r w:rsidDel="003222B1">
          <w:rPr>
            <w:i/>
            <w:iCs/>
          </w:rPr>
          <w:delText>International Journal of Plant Sciences</w:delText>
        </w:r>
        <w:r w:rsidDel="003222B1">
          <w:delText xml:space="preserve">, </w:delText>
        </w:r>
        <w:r w:rsidDel="003222B1">
          <w:rPr>
            <w:b/>
            <w:bCs/>
          </w:rPr>
          <w:delText>158</w:delText>
        </w:r>
        <w:r w:rsidDel="003222B1">
          <w:delText>, 785–793.</w:delText>
        </w:r>
      </w:del>
    </w:p>
    <w:p w14:paraId="20861267" w14:textId="1CA1F3E3" w:rsidR="00F514EA" w:rsidDel="003222B1" w:rsidRDefault="00F514EA" w:rsidP="00F514EA">
      <w:pPr>
        <w:pStyle w:val="Bibliography"/>
        <w:rPr>
          <w:del w:id="497" w:author="Dr Elizabeth Wenk" w:date="2016-09-06T15:59:00Z"/>
        </w:rPr>
      </w:pPr>
      <w:del w:id="498" w:author="Dr Elizabeth Wenk" w:date="2016-09-06T15:59:00Z">
        <w:r w:rsidDel="003222B1">
          <w:delText xml:space="preserve">Reekie, E.G. &amp; Bazzaz, F.A. (1987a) Reproductive effort in plants. 1. Carbon allocation to reproduction. </w:delText>
        </w:r>
        <w:r w:rsidDel="003222B1">
          <w:rPr>
            <w:i/>
            <w:iCs/>
          </w:rPr>
          <w:delText>The American Naturalist</w:delText>
        </w:r>
        <w:r w:rsidDel="003222B1">
          <w:delText xml:space="preserve">, </w:delText>
        </w:r>
        <w:r w:rsidDel="003222B1">
          <w:rPr>
            <w:b/>
            <w:bCs/>
          </w:rPr>
          <w:delText>129</w:delText>
        </w:r>
        <w:r w:rsidDel="003222B1">
          <w:delText>, 876–896.</w:delText>
        </w:r>
      </w:del>
    </w:p>
    <w:p w14:paraId="527CD042" w14:textId="4078615D" w:rsidR="00F514EA" w:rsidDel="003222B1" w:rsidRDefault="00F514EA" w:rsidP="00F514EA">
      <w:pPr>
        <w:pStyle w:val="Bibliography"/>
        <w:rPr>
          <w:del w:id="499" w:author="Dr Elizabeth Wenk" w:date="2016-09-06T15:59:00Z"/>
        </w:rPr>
      </w:pPr>
      <w:del w:id="500" w:author="Dr Elizabeth Wenk" w:date="2016-09-06T15:59:00Z">
        <w:r w:rsidDel="003222B1">
          <w:delText xml:space="preserve">Reekie, E.G. &amp; Bazzaz, F.A. (1987b) Reproductive effort in plants. 2. Does carbon reflect the allocation of other resources? </w:delText>
        </w:r>
        <w:r w:rsidDel="003222B1">
          <w:rPr>
            <w:i/>
            <w:iCs/>
          </w:rPr>
          <w:delText>The American Naturalist</w:delText>
        </w:r>
        <w:r w:rsidDel="003222B1">
          <w:delText xml:space="preserve">, </w:delText>
        </w:r>
        <w:r w:rsidDel="003222B1">
          <w:rPr>
            <w:b/>
            <w:bCs/>
          </w:rPr>
          <w:delText>129</w:delText>
        </w:r>
        <w:r w:rsidDel="003222B1">
          <w:delText>, 897–906.</w:delText>
        </w:r>
      </w:del>
    </w:p>
    <w:p w14:paraId="194E61D3" w14:textId="37308A72" w:rsidR="00F514EA" w:rsidDel="003222B1" w:rsidRDefault="00F514EA" w:rsidP="00F514EA">
      <w:pPr>
        <w:pStyle w:val="Bibliography"/>
        <w:rPr>
          <w:del w:id="501" w:author="Dr Elizabeth Wenk" w:date="2016-09-06T15:59:00Z"/>
        </w:rPr>
      </w:pPr>
      <w:del w:id="502" w:author="Dr Elizabeth Wenk" w:date="2016-09-06T15:59:00Z">
        <w:r w:rsidDel="003222B1">
          <w:delText>Rosenheim, J.A., Alon, U., Shinar, G., Keeling, A.E.M.J. &amp; McPeek, E.M.A. (2010) Evolutionary Balancing of Fitness</w:delText>
        </w:r>
        <w:r w:rsidDel="003222B1">
          <w:rPr>
            <w:rFonts w:ascii="Cambria Math" w:hAnsi="Cambria Math" w:cs="Cambria Math"/>
          </w:rPr>
          <w:delText>‐</w:delText>
        </w:r>
        <w:r w:rsidDel="003222B1">
          <w:delText xml:space="preserve">Limiting Factors. </w:delText>
        </w:r>
        <w:r w:rsidDel="003222B1">
          <w:rPr>
            <w:i/>
            <w:iCs/>
          </w:rPr>
          <w:delText>The American Naturalist</w:delText>
        </w:r>
        <w:r w:rsidDel="003222B1">
          <w:delText xml:space="preserve">, </w:delText>
        </w:r>
        <w:r w:rsidDel="003222B1">
          <w:rPr>
            <w:b/>
            <w:bCs/>
          </w:rPr>
          <w:delText>175</w:delText>
        </w:r>
        <w:r w:rsidDel="003222B1">
          <w:delText>, 662–674.</w:delText>
        </w:r>
      </w:del>
    </w:p>
    <w:p w14:paraId="6F0B9A11" w14:textId="0B1354C1" w:rsidR="00F514EA" w:rsidDel="003222B1" w:rsidRDefault="00F514EA" w:rsidP="00F514EA">
      <w:pPr>
        <w:pStyle w:val="Bibliography"/>
        <w:rPr>
          <w:del w:id="503" w:author="Dr Elizabeth Wenk" w:date="2016-09-06T15:59:00Z"/>
        </w:rPr>
      </w:pPr>
      <w:del w:id="504" w:author="Dr Elizabeth Wenk" w:date="2016-09-06T15:59:00Z">
        <w:r w:rsidDel="003222B1">
          <w:delText xml:space="preserve">Rosenheim, J.A., Schreiber, S.J. &amp; Williams, N.M. (2015) Does an “oversupply” of ovules cause pollen limitation? </w:delText>
        </w:r>
        <w:r w:rsidDel="003222B1">
          <w:rPr>
            <w:i/>
            <w:iCs/>
          </w:rPr>
          <w:delText>New Phytologist</w:delText>
        </w:r>
        <w:r w:rsidDel="003222B1">
          <w:delText>, n/a-n/a.</w:delText>
        </w:r>
      </w:del>
    </w:p>
    <w:p w14:paraId="2B2263C8" w14:textId="06D66FC4" w:rsidR="00F514EA" w:rsidDel="003222B1" w:rsidRDefault="00F514EA" w:rsidP="00F514EA">
      <w:pPr>
        <w:pStyle w:val="Bibliography"/>
        <w:rPr>
          <w:del w:id="505" w:author="Dr Elizabeth Wenk" w:date="2016-09-06T15:59:00Z"/>
        </w:rPr>
      </w:pPr>
      <w:del w:id="506" w:author="Dr Elizabeth Wenk" w:date="2016-09-06T15:59:00Z">
        <w:r w:rsidDel="003222B1">
          <w:delText xml:space="preserve">Rosenheim, J.A., Williams, N.M., Schreiber, S.J., Ashman, A.E.T.-L. &amp; Bronstein, E.J.L. (2014) Parental optimism versus parental pessimism in plants: how common should we expect pollen limitation to be? </w:delText>
        </w:r>
        <w:r w:rsidDel="003222B1">
          <w:rPr>
            <w:i/>
            <w:iCs/>
          </w:rPr>
          <w:delText>The American Naturalist</w:delText>
        </w:r>
        <w:r w:rsidDel="003222B1">
          <w:delText xml:space="preserve">, </w:delText>
        </w:r>
        <w:r w:rsidDel="003222B1">
          <w:rPr>
            <w:b/>
            <w:bCs/>
          </w:rPr>
          <w:delText>184</w:delText>
        </w:r>
        <w:r w:rsidDel="003222B1">
          <w:delText>, 75–90.</w:delText>
        </w:r>
      </w:del>
    </w:p>
    <w:p w14:paraId="615AAED2" w14:textId="4D652469" w:rsidR="00F514EA" w:rsidDel="003222B1" w:rsidRDefault="00F514EA" w:rsidP="00F514EA">
      <w:pPr>
        <w:pStyle w:val="Bibliography"/>
        <w:rPr>
          <w:del w:id="507" w:author="Dr Elizabeth Wenk" w:date="2016-09-06T15:59:00Z"/>
        </w:rPr>
      </w:pPr>
      <w:del w:id="508" w:author="Dr Elizabeth Wenk" w:date="2016-09-06T15:59:00Z">
        <w:r w:rsidDel="003222B1">
          <w:delText xml:space="preserve">Rosenheim, J.A., Williams, N.M., Schreiber, S.J. &amp; Rapp, J.M. (2016) Modest pollen limitation of lifetime seed production is in good agreement with modest uncertainty in whole-plant pollen receipt. </w:delText>
        </w:r>
        <w:r w:rsidDel="003222B1">
          <w:rPr>
            <w:i/>
            <w:iCs/>
          </w:rPr>
          <w:delText>The American Naturalist</w:delText>
        </w:r>
        <w:r w:rsidDel="003222B1">
          <w:delText xml:space="preserve">, </w:delText>
        </w:r>
        <w:r w:rsidDel="003222B1">
          <w:rPr>
            <w:b/>
            <w:bCs/>
          </w:rPr>
          <w:delText>187</w:delText>
        </w:r>
        <w:r w:rsidDel="003222B1">
          <w:delText>, 397–404.</w:delText>
        </w:r>
      </w:del>
    </w:p>
    <w:p w14:paraId="6EF18CD9" w14:textId="6E64CC1C" w:rsidR="00F514EA" w:rsidDel="003222B1" w:rsidRDefault="00F514EA" w:rsidP="00F514EA">
      <w:pPr>
        <w:pStyle w:val="Bibliography"/>
        <w:rPr>
          <w:del w:id="509" w:author="Dr Elizabeth Wenk" w:date="2016-09-06T15:59:00Z"/>
        </w:rPr>
      </w:pPr>
      <w:del w:id="510" w:author="Dr Elizabeth Wenk" w:date="2016-09-06T15:59:00Z">
        <w:r w:rsidDel="003222B1">
          <w:delText xml:space="preserve">Ruane, L.G., Rotzin, A.T. &amp; Congleton, P.H. (2014) Floral display size, conspecific density and florivory affect fruit set in natural populations of </w:delText>
        </w:r>
        <w:r w:rsidDel="003222B1">
          <w:rPr>
            <w:i/>
            <w:iCs/>
          </w:rPr>
          <w:delText>Phlox hirsuta</w:delText>
        </w:r>
        <w:r w:rsidDel="003222B1">
          <w:delText xml:space="preserve">, an endangered species. </w:delText>
        </w:r>
        <w:r w:rsidDel="003222B1">
          <w:rPr>
            <w:i/>
            <w:iCs/>
          </w:rPr>
          <w:delText>Annals of Botany</w:delText>
        </w:r>
        <w:r w:rsidDel="003222B1">
          <w:delText>, mcu007.</w:delText>
        </w:r>
      </w:del>
    </w:p>
    <w:p w14:paraId="43B54383" w14:textId="395D4705" w:rsidR="00F514EA" w:rsidDel="003222B1" w:rsidRDefault="00F514EA" w:rsidP="00F514EA">
      <w:pPr>
        <w:pStyle w:val="Bibliography"/>
        <w:rPr>
          <w:del w:id="511" w:author="Dr Elizabeth Wenk" w:date="2016-09-06T15:59:00Z"/>
        </w:rPr>
      </w:pPr>
      <w:del w:id="512" w:author="Dr Elizabeth Wenk" w:date="2016-09-06T15:59:00Z">
        <w:r w:rsidDel="003222B1">
          <w:delText xml:space="preserve">Saa, S. &amp; Brown, P.H. (2014) Fruit presence negatively affects photosynthesis by reducing leaf nitrogen in almond. </w:delText>
        </w:r>
        <w:r w:rsidDel="003222B1">
          <w:rPr>
            <w:i/>
            <w:iCs/>
          </w:rPr>
          <w:delText>Functional Plant Biology</w:delText>
        </w:r>
        <w:r w:rsidDel="003222B1">
          <w:delText xml:space="preserve">, </w:delText>
        </w:r>
        <w:r w:rsidDel="003222B1">
          <w:rPr>
            <w:b/>
            <w:bCs/>
          </w:rPr>
          <w:delText>41</w:delText>
        </w:r>
        <w:r w:rsidDel="003222B1">
          <w:delText>, 884–891.</w:delText>
        </w:r>
      </w:del>
    </w:p>
    <w:p w14:paraId="1BEBDAF9" w14:textId="7B0450AD" w:rsidR="00F514EA" w:rsidDel="003222B1" w:rsidRDefault="00F514EA" w:rsidP="00F514EA">
      <w:pPr>
        <w:pStyle w:val="Bibliography"/>
        <w:rPr>
          <w:del w:id="513" w:author="Dr Elizabeth Wenk" w:date="2016-09-06T15:59:00Z"/>
        </w:rPr>
      </w:pPr>
      <w:del w:id="514" w:author="Dr Elizabeth Wenk" w:date="2016-09-06T15:59:00Z">
        <w:r w:rsidDel="003222B1">
          <w:delText xml:space="preserve">Sadras, V.O. (2007) Evolutionary aspects of the trade-off between seed size and number in crops. </w:delText>
        </w:r>
        <w:r w:rsidDel="003222B1">
          <w:rPr>
            <w:i/>
            <w:iCs/>
          </w:rPr>
          <w:delText>Field Crops Research</w:delText>
        </w:r>
        <w:r w:rsidDel="003222B1">
          <w:delText xml:space="preserve">, </w:delText>
        </w:r>
        <w:r w:rsidDel="003222B1">
          <w:rPr>
            <w:b/>
            <w:bCs/>
          </w:rPr>
          <w:delText>100</w:delText>
        </w:r>
        <w:r w:rsidDel="003222B1">
          <w:delText>, 125–138.</w:delText>
        </w:r>
      </w:del>
    </w:p>
    <w:p w14:paraId="423C48E4" w14:textId="6E70BA1C" w:rsidR="00F514EA" w:rsidDel="003222B1" w:rsidRDefault="00F514EA" w:rsidP="00F514EA">
      <w:pPr>
        <w:pStyle w:val="Bibliography"/>
        <w:rPr>
          <w:del w:id="515" w:author="Dr Elizabeth Wenk" w:date="2016-09-06T15:59:00Z"/>
        </w:rPr>
      </w:pPr>
      <w:del w:id="516" w:author="Dr Elizabeth Wenk" w:date="2016-09-06T15:59:00Z">
        <w:r w:rsidDel="003222B1">
          <w:delText xml:space="preserve">Schreiber, S.J., Rosenheim, J.A., Williams, Neal W. &amp; Harder, L.D. (2015) Evolutionary and ecological consequences of multiscale variation in pollen receipt for seed production. </w:delText>
        </w:r>
        <w:r w:rsidDel="003222B1">
          <w:rPr>
            <w:i/>
            <w:iCs/>
          </w:rPr>
          <w:delText>The American Naturalist</w:delText>
        </w:r>
        <w:r w:rsidDel="003222B1">
          <w:delText xml:space="preserve">, </w:delText>
        </w:r>
        <w:r w:rsidDel="003222B1">
          <w:rPr>
            <w:b/>
            <w:bCs/>
          </w:rPr>
          <w:delText>185</w:delText>
        </w:r>
        <w:r w:rsidDel="003222B1">
          <w:delText>, E14–E29.</w:delText>
        </w:r>
      </w:del>
    </w:p>
    <w:p w14:paraId="1DC522C7" w14:textId="1C48CCDB" w:rsidR="00F514EA" w:rsidDel="003222B1" w:rsidRDefault="00F514EA" w:rsidP="00F514EA">
      <w:pPr>
        <w:pStyle w:val="Bibliography"/>
        <w:rPr>
          <w:del w:id="517" w:author="Dr Elizabeth Wenk" w:date="2016-09-06T15:59:00Z"/>
        </w:rPr>
      </w:pPr>
      <w:del w:id="518" w:author="Dr Elizabeth Wenk" w:date="2016-09-06T15:59:00Z">
        <w:r w:rsidDel="003222B1">
          <w:delText xml:space="preserve">Shalom, L., Samuels, S., Zur, N., Shlizerman, L., Doron-Faigenboim, A., Blumwald., E. &amp; Sadka, A. (2014) Fruit load induces changes in global gene expression and in abscisic acid (ABA) and indole acetic acid (IAA) homeostasis in citrus buds. </w:delText>
        </w:r>
        <w:r w:rsidDel="003222B1">
          <w:rPr>
            <w:i/>
            <w:iCs/>
          </w:rPr>
          <w:delText>Journal of Experimental Botany</w:delText>
        </w:r>
        <w:r w:rsidDel="003222B1">
          <w:delText xml:space="preserve">, </w:delText>
        </w:r>
        <w:r w:rsidDel="003222B1">
          <w:rPr>
            <w:b/>
            <w:bCs/>
          </w:rPr>
          <w:delText>65</w:delText>
        </w:r>
        <w:r w:rsidDel="003222B1">
          <w:delText>, 3029–3044.</w:delText>
        </w:r>
      </w:del>
    </w:p>
    <w:p w14:paraId="2ED3FEDE" w14:textId="7ED7E5B1" w:rsidR="00F514EA" w:rsidDel="003222B1" w:rsidRDefault="00F514EA" w:rsidP="00F514EA">
      <w:pPr>
        <w:pStyle w:val="Bibliography"/>
        <w:rPr>
          <w:del w:id="519" w:author="Dr Elizabeth Wenk" w:date="2016-09-06T15:59:00Z"/>
        </w:rPr>
      </w:pPr>
      <w:del w:id="520" w:author="Dr Elizabeth Wenk" w:date="2016-09-06T15:59:00Z">
        <w:r w:rsidDel="003222B1">
          <w:delText xml:space="preserve">Sibly, R., Calow, P. &amp; Nichols, N. (1985) Are patterns of growth adaptive? </w:delText>
        </w:r>
        <w:r w:rsidDel="003222B1">
          <w:rPr>
            <w:i/>
            <w:iCs/>
          </w:rPr>
          <w:delText>Journal of Theoretical Biology</w:delText>
        </w:r>
        <w:r w:rsidDel="003222B1">
          <w:delText xml:space="preserve">, </w:delText>
        </w:r>
        <w:r w:rsidDel="003222B1">
          <w:rPr>
            <w:b/>
            <w:bCs/>
          </w:rPr>
          <w:delText>112</w:delText>
        </w:r>
        <w:r w:rsidDel="003222B1">
          <w:delText>, 553–574.</w:delText>
        </w:r>
      </w:del>
    </w:p>
    <w:p w14:paraId="15E54492" w14:textId="35077373" w:rsidR="00F514EA" w:rsidDel="003222B1" w:rsidRDefault="00F514EA" w:rsidP="00F514EA">
      <w:pPr>
        <w:pStyle w:val="Bibliography"/>
        <w:rPr>
          <w:del w:id="521" w:author="Dr Elizabeth Wenk" w:date="2016-09-06T15:59:00Z"/>
        </w:rPr>
      </w:pPr>
      <w:del w:id="522" w:author="Dr Elizabeth Wenk" w:date="2016-09-06T15:59:00Z">
        <w:r w:rsidDel="003222B1">
          <w:delText xml:space="preserve">Stephenson, A.G. (1981) Flower and fruit abortion: proximate causes and ultimate functions. </w:delText>
        </w:r>
        <w:r w:rsidDel="003222B1">
          <w:rPr>
            <w:i/>
            <w:iCs/>
          </w:rPr>
          <w:delText>Annual Review of Ecology &amp; Systematics</w:delText>
        </w:r>
        <w:r w:rsidDel="003222B1">
          <w:delText xml:space="preserve">, </w:delText>
        </w:r>
        <w:r w:rsidDel="003222B1">
          <w:rPr>
            <w:b/>
            <w:bCs/>
          </w:rPr>
          <w:delText>12</w:delText>
        </w:r>
        <w:r w:rsidDel="003222B1">
          <w:delText>, 253–279.</w:delText>
        </w:r>
      </w:del>
    </w:p>
    <w:p w14:paraId="1784582D" w14:textId="7B71B8CE" w:rsidR="00F514EA" w:rsidDel="003222B1" w:rsidRDefault="00F514EA" w:rsidP="00F514EA">
      <w:pPr>
        <w:pStyle w:val="Bibliography"/>
        <w:rPr>
          <w:del w:id="523" w:author="Dr Elizabeth Wenk" w:date="2016-09-06T15:59:00Z"/>
        </w:rPr>
      </w:pPr>
      <w:del w:id="524" w:author="Dr Elizabeth Wenk" w:date="2016-09-06T15:59:00Z">
        <w:r w:rsidDel="003222B1">
          <w:lastRenderedPageBreak/>
          <w:delText xml:space="preserve">Sutherland, S. (1986) Patterns of fruit-set: what controls fruit-flower ratios in plants? </w:delText>
        </w:r>
        <w:r w:rsidDel="003222B1">
          <w:rPr>
            <w:i/>
            <w:iCs/>
          </w:rPr>
          <w:delText>Evolution</w:delText>
        </w:r>
        <w:r w:rsidDel="003222B1">
          <w:delText xml:space="preserve">, </w:delText>
        </w:r>
        <w:r w:rsidDel="003222B1">
          <w:rPr>
            <w:b/>
            <w:bCs/>
          </w:rPr>
          <w:delText>40</w:delText>
        </w:r>
        <w:r w:rsidDel="003222B1">
          <w:delText>, 117–128.</w:delText>
        </w:r>
      </w:del>
    </w:p>
    <w:p w14:paraId="4B378698" w14:textId="6659B15D" w:rsidR="00F514EA" w:rsidDel="003222B1" w:rsidRDefault="00F514EA" w:rsidP="00F514EA">
      <w:pPr>
        <w:pStyle w:val="Bibliography"/>
        <w:rPr>
          <w:del w:id="525" w:author="Dr Elizabeth Wenk" w:date="2016-09-06T15:59:00Z"/>
        </w:rPr>
      </w:pPr>
      <w:del w:id="526" w:author="Dr Elizabeth Wenk" w:date="2016-09-06T15:59:00Z">
        <w:r w:rsidDel="003222B1">
          <w:delText xml:space="preserve">Thompson, K. &amp; Stewart, A.J.A. (1981) The measurement and meaning of reproductive effort in plants. </w:delText>
        </w:r>
        <w:r w:rsidDel="003222B1">
          <w:rPr>
            <w:i/>
            <w:iCs/>
          </w:rPr>
          <w:delText>The American Naturalist</w:delText>
        </w:r>
        <w:r w:rsidDel="003222B1">
          <w:delText xml:space="preserve">, </w:delText>
        </w:r>
        <w:r w:rsidDel="003222B1">
          <w:rPr>
            <w:b/>
            <w:bCs/>
          </w:rPr>
          <w:delText>117</w:delText>
        </w:r>
        <w:r w:rsidDel="003222B1">
          <w:delText>, 205–211.</w:delText>
        </w:r>
      </w:del>
    </w:p>
    <w:p w14:paraId="2C3363AA" w14:textId="0A8F5A93" w:rsidR="00F514EA" w:rsidDel="003222B1" w:rsidRDefault="00F514EA" w:rsidP="00F514EA">
      <w:pPr>
        <w:pStyle w:val="Bibliography"/>
        <w:rPr>
          <w:del w:id="527" w:author="Dr Elizabeth Wenk" w:date="2016-09-06T15:59:00Z"/>
        </w:rPr>
      </w:pPr>
      <w:del w:id="528" w:author="Dr Elizabeth Wenk" w:date="2016-09-06T15:59:00Z">
        <w:r w:rsidDel="003222B1">
          <w:delText xml:space="preserve">Weiner, J., Campbell, L.G., Pino, J. &amp; Echarte, L. (2009) The allometry of reproduction within plant populations. </w:delText>
        </w:r>
        <w:r w:rsidDel="003222B1">
          <w:rPr>
            <w:i/>
            <w:iCs/>
          </w:rPr>
          <w:delText>Journal of Ecology</w:delText>
        </w:r>
        <w:r w:rsidDel="003222B1">
          <w:delText xml:space="preserve">, </w:delText>
        </w:r>
        <w:r w:rsidDel="003222B1">
          <w:rPr>
            <w:b/>
            <w:bCs/>
          </w:rPr>
          <w:delText>97</w:delText>
        </w:r>
        <w:r w:rsidDel="003222B1">
          <w:delText>, 1220–1233.</w:delText>
        </w:r>
      </w:del>
    </w:p>
    <w:p w14:paraId="4A83408E" w14:textId="1D5B347A" w:rsidR="00F514EA" w:rsidDel="003222B1" w:rsidRDefault="00F514EA" w:rsidP="00F514EA">
      <w:pPr>
        <w:pStyle w:val="Bibliography"/>
        <w:rPr>
          <w:del w:id="529" w:author="Dr Elizabeth Wenk" w:date="2016-09-06T15:59:00Z"/>
        </w:rPr>
      </w:pPr>
      <w:del w:id="530" w:author="Dr Elizabeth Wenk" w:date="2016-09-06T15:59:00Z">
        <w:r w:rsidDel="003222B1">
          <w:delText xml:space="preserve">Wenk, E.H. &amp; Falster, D.S. (2015) Quantifying and understanding reproductive allocation schedules in plants. </w:delText>
        </w:r>
        <w:r w:rsidDel="003222B1">
          <w:rPr>
            <w:i/>
            <w:iCs/>
          </w:rPr>
          <w:delText>Ecology and Evolution</w:delText>
        </w:r>
        <w:r w:rsidDel="003222B1">
          <w:delText>, n/a-n/a.</w:delText>
        </w:r>
      </w:del>
    </w:p>
    <w:p w14:paraId="28507296" w14:textId="689D8B32" w:rsidR="00F514EA" w:rsidDel="003222B1" w:rsidRDefault="00F514EA" w:rsidP="00F514EA">
      <w:pPr>
        <w:pStyle w:val="Bibliography"/>
        <w:rPr>
          <w:del w:id="531" w:author="Dr Elizabeth Wenk" w:date="2016-09-06T15:59:00Z"/>
        </w:rPr>
      </w:pPr>
      <w:del w:id="532" w:author="Dr Elizabeth Wenk" w:date="2016-09-06T15:59:00Z">
        <w:r w:rsidDel="003222B1">
          <w:delText xml:space="preserve">Wesselingh, R.A. (2007) Pollen limitation meets resource allocation: towards a comprehensive methodology. </w:delText>
        </w:r>
        <w:r w:rsidDel="003222B1">
          <w:rPr>
            <w:i/>
            <w:iCs/>
          </w:rPr>
          <w:delText>The New Phytologist</w:delText>
        </w:r>
        <w:r w:rsidDel="003222B1">
          <w:delText xml:space="preserve">, </w:delText>
        </w:r>
        <w:r w:rsidDel="003222B1">
          <w:rPr>
            <w:b/>
            <w:bCs/>
          </w:rPr>
          <w:delText>174</w:delText>
        </w:r>
        <w:r w:rsidDel="003222B1">
          <w:delText>, 26–37.</w:delText>
        </w:r>
      </w:del>
    </w:p>
    <w:p w14:paraId="3148A6A8" w14:textId="2D8CFEEF" w:rsidR="00F514EA" w:rsidDel="003222B1" w:rsidRDefault="00F514EA" w:rsidP="00F514EA">
      <w:pPr>
        <w:pStyle w:val="Bibliography"/>
        <w:rPr>
          <w:del w:id="533" w:author="Dr Elizabeth Wenk" w:date="2016-09-06T15:59:00Z"/>
        </w:rPr>
      </w:pPr>
      <w:del w:id="534" w:author="Dr Elizabeth Wenk" w:date="2016-09-06T15:59:00Z">
        <w:r w:rsidDel="003222B1">
          <w:delText xml:space="preserve">Westoby, M., Falster, D., Moles, A., Vesk, P. &amp; Wright, I. (2002) Plant ecological strategies: Some leading dimensions of variation between species. </w:delText>
        </w:r>
        <w:r w:rsidDel="003222B1">
          <w:rPr>
            <w:i/>
            <w:iCs/>
          </w:rPr>
          <w:delText>Annual Review of Ecology and Systematics</w:delText>
        </w:r>
        <w:r w:rsidDel="003222B1">
          <w:delText xml:space="preserve">, </w:delText>
        </w:r>
        <w:r w:rsidDel="003222B1">
          <w:rPr>
            <w:b/>
            <w:bCs/>
          </w:rPr>
          <w:delText>33</w:delText>
        </w:r>
        <w:r w:rsidDel="003222B1">
          <w:delText>, 125–159.</w:delText>
        </w:r>
      </w:del>
    </w:p>
    <w:p w14:paraId="4B2E3D6B" w14:textId="47A70FD0" w:rsidR="00F514EA" w:rsidDel="003222B1" w:rsidRDefault="00F514EA" w:rsidP="00F514EA">
      <w:pPr>
        <w:pStyle w:val="Bibliography"/>
        <w:rPr>
          <w:del w:id="535" w:author="Dr Elizabeth Wenk" w:date="2016-09-06T15:59:00Z"/>
        </w:rPr>
      </w:pPr>
      <w:del w:id="536" w:author="Dr Elizabeth Wenk" w:date="2016-09-06T15:59:00Z">
        <w:r w:rsidDel="003222B1">
          <w:delText xml:space="preserve">Zhang, H., Huang, J., Williams, P.H., Vaissière, B.E., Zhou, Z., Gai, Q., Dong, J. &amp; An, J. (2015) Managed bumblebees outperform honeybees in increasing peach fruit set in China: different limiting processes with different pollinators. </w:delText>
        </w:r>
        <w:r w:rsidDel="003222B1">
          <w:rPr>
            <w:i/>
            <w:iCs/>
          </w:rPr>
          <w:delText>PLOS ONE</w:delText>
        </w:r>
        <w:r w:rsidDel="003222B1">
          <w:delText xml:space="preserve">, </w:delText>
        </w:r>
        <w:r w:rsidDel="003222B1">
          <w:rPr>
            <w:b/>
            <w:bCs/>
          </w:rPr>
          <w:delText>10</w:delText>
        </w:r>
        <w:r w:rsidDel="003222B1">
          <w:delText>, e0121143.</w:delText>
        </w:r>
      </w:del>
    </w:p>
    <w:p w14:paraId="47F7092A" w14:textId="0F8AA506" w:rsidR="00F514EA" w:rsidDel="003222B1" w:rsidRDefault="00F514EA" w:rsidP="00F514EA">
      <w:pPr>
        <w:pStyle w:val="Bibliography"/>
        <w:rPr>
          <w:del w:id="537" w:author="Dr Elizabeth Wenk" w:date="2016-09-06T15:59:00Z"/>
        </w:rPr>
      </w:pPr>
      <w:del w:id="538" w:author="Dr Elizabeth Wenk" w:date="2016-09-06T15:59:00Z">
        <w:r w:rsidDel="003222B1">
          <w:delText xml:space="preserve">Zimmerman, M. &amp; Pyke, G.H. (1988) Reproduction in Polemonium: assessing the factors limiting seed set. </w:delText>
        </w:r>
        <w:r w:rsidDel="003222B1">
          <w:rPr>
            <w:i/>
            <w:iCs/>
          </w:rPr>
          <w:delText>The American Naturalist</w:delText>
        </w:r>
        <w:r w:rsidDel="003222B1">
          <w:delText xml:space="preserve">, </w:delText>
        </w:r>
        <w:r w:rsidDel="003222B1">
          <w:rPr>
            <w:b/>
            <w:bCs/>
          </w:rPr>
          <w:delText>131</w:delText>
        </w:r>
        <w:r w:rsidDel="003222B1">
          <w:delText>, 723–738.</w:delText>
        </w:r>
      </w:del>
    </w:p>
    <w:p w14:paraId="325B5F28" w14:textId="27E0DF6F" w:rsidR="004F6B2C" w:rsidRPr="003C3342" w:rsidRDefault="004F6B2C" w:rsidP="004F6B2C">
      <w:pPr>
        <w:pStyle w:val="ListParagraph"/>
        <w:autoSpaceDE w:val="0"/>
        <w:autoSpaceDN w:val="0"/>
        <w:adjustRightInd w:val="0"/>
        <w:spacing w:after="0" w:line="240" w:lineRule="auto"/>
        <w:ind w:left="644"/>
        <w:rPr>
          <w:rFonts w:cs="Times New Roman"/>
        </w:rPr>
      </w:pPr>
      <w:r w:rsidRPr="003C3342">
        <w:rPr>
          <w:rFonts w:cs="Times New Roman"/>
        </w:rPr>
        <w:fldChar w:fldCharType="end"/>
      </w:r>
    </w:p>
    <w:sectPr w:rsidR="004F6B2C" w:rsidRPr="003C3342" w:rsidSect="007444C4">
      <w:footerReference w:type="default" r:id="rId10"/>
      <w:pgSz w:w="11906" w:h="16838"/>
      <w:pgMar w:top="1134" w:right="1134" w:bottom="1134" w:left="1134"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Falster" w:date="2016-08-29T13:19:00Z" w:initials="DF">
    <w:p w14:paraId="6615DF91" w14:textId="77777777" w:rsidR="008466C7" w:rsidRDefault="008466C7" w:rsidP="003C3342">
      <w:pPr>
        <w:pStyle w:val="NormalWeb"/>
        <w:shd w:val="clear" w:color="auto" w:fill="FFFFFF"/>
        <w:spacing w:line="360" w:lineRule="atLeast"/>
        <w:rPr>
          <w:rFonts w:ascii="Helvetica" w:hAnsi="Helvetica"/>
          <w:color w:val="000000"/>
          <w:sz w:val="21"/>
          <w:szCs w:val="21"/>
        </w:rPr>
      </w:pPr>
      <w:r>
        <w:rPr>
          <w:rStyle w:val="CommentReference"/>
        </w:rPr>
        <w:annotationRef/>
      </w:r>
      <w:r>
        <w:rPr>
          <w:rStyle w:val="Strong"/>
          <w:rFonts w:ascii="Helvetica" w:hAnsi="Helvetica"/>
          <w:color w:val="000000"/>
          <w:sz w:val="21"/>
          <w:szCs w:val="21"/>
        </w:rPr>
        <w:t>Double Blind Review</w:t>
      </w:r>
      <w:r>
        <w:rPr>
          <w:rFonts w:ascii="Helvetica" w:hAnsi="Helvetica"/>
          <w:color w:val="000000"/>
          <w:sz w:val="21"/>
          <w:szCs w:val="21"/>
        </w:rPr>
        <w:t>: In an effort to minimize implicit bias, the</w:t>
      </w:r>
      <w:r>
        <w:rPr>
          <w:rStyle w:val="apple-converted-space"/>
          <w:rFonts w:ascii="Helvetica" w:hAnsi="Helvetica"/>
          <w:color w:val="000000"/>
          <w:sz w:val="21"/>
          <w:szCs w:val="21"/>
        </w:rPr>
        <w:t> </w:t>
      </w:r>
      <w:r>
        <w:rPr>
          <w:rStyle w:val="Emphasis"/>
          <w:rFonts w:ascii="Helvetica" w:hAnsi="Helvetica"/>
          <w:color w:val="000000"/>
          <w:sz w:val="21"/>
          <w:szCs w:val="21"/>
        </w:rPr>
        <w:t>American Naturalist</w:t>
      </w:r>
      <w:r>
        <w:rPr>
          <w:rStyle w:val="apple-converted-space"/>
          <w:rFonts w:ascii="Helvetica" w:hAnsi="Helvetica"/>
          <w:color w:val="000000"/>
          <w:sz w:val="21"/>
          <w:szCs w:val="21"/>
        </w:rPr>
        <w:t> </w:t>
      </w:r>
      <w:r>
        <w:rPr>
          <w:rFonts w:ascii="Helvetica" w:hAnsi="Helvetica"/>
          <w:color w:val="000000"/>
          <w:sz w:val="21"/>
          <w:szCs w:val="21"/>
        </w:rPr>
        <w:t>now follows a form of double blind reviewing (for more on this policy, see</w:t>
      </w:r>
      <w:r>
        <w:rPr>
          <w:rStyle w:val="apple-converted-space"/>
          <w:rFonts w:ascii="Helvetica" w:hAnsi="Helvetica"/>
          <w:color w:val="000000"/>
          <w:sz w:val="21"/>
          <w:szCs w:val="21"/>
        </w:rPr>
        <w:t> </w:t>
      </w:r>
      <w:hyperlink r:id="rId1" w:tgtFrame="_blank" w:tooltip="Follow link" w:history="1">
        <w:r>
          <w:rPr>
            <w:rStyle w:val="Hyperlink"/>
            <w:rFonts w:ascii="Helvetica" w:hAnsi="Helvetica"/>
            <w:color w:val="0B529F"/>
            <w:sz w:val="21"/>
            <w:szCs w:val="21"/>
          </w:rPr>
          <w:t>http://comments.amnat.org/2014/12/am-nat-goes-double-blind-in-new-year.html</w:t>
        </w:r>
      </w:hyperlink>
      <w:r>
        <w:rPr>
          <w:rFonts w:ascii="Helvetica" w:hAnsi="Helvetica"/>
          <w:color w:val="000000"/>
          <w:sz w:val="21"/>
          <w:szCs w:val="21"/>
        </w:rPr>
        <w:t>). Author names have been redacted throughout the peer review system. Author names, affiliations, and email addresses must not appear on the title page or in headers and footers. Beyond that,</w:t>
      </w:r>
      <w:r>
        <w:rPr>
          <w:rStyle w:val="apple-converted-space"/>
          <w:rFonts w:ascii="Helvetica" w:hAnsi="Helvetica"/>
          <w:color w:val="000000"/>
          <w:sz w:val="21"/>
          <w:szCs w:val="21"/>
        </w:rPr>
        <w:t> </w:t>
      </w:r>
      <w:r>
        <w:rPr>
          <w:rStyle w:val="Emphasis"/>
          <w:rFonts w:ascii="Helvetica" w:hAnsi="Helvetica"/>
          <w:color w:val="000000"/>
          <w:sz w:val="21"/>
          <w:szCs w:val="21"/>
        </w:rPr>
        <w:t>the American Naturalist</w:t>
      </w:r>
      <w:r>
        <w:rPr>
          <w:rStyle w:val="apple-converted-space"/>
          <w:rFonts w:ascii="Helvetica" w:hAnsi="Helvetica"/>
          <w:color w:val="000000"/>
          <w:sz w:val="21"/>
          <w:szCs w:val="21"/>
        </w:rPr>
        <w:t> </w:t>
      </w:r>
      <w:r>
        <w:rPr>
          <w:rFonts w:ascii="Helvetica" w:hAnsi="Helvetica"/>
          <w:color w:val="000000"/>
          <w:sz w:val="21"/>
          <w:szCs w:val="21"/>
        </w:rPr>
        <w:t>regards double blind review as a service to authors; authors are therefore best suited to judge what is desirable and necessary to maintain their anonymity. Some areas to consider are the following:</w:t>
      </w:r>
    </w:p>
    <w:p w14:paraId="702EB94E" w14:textId="77777777" w:rsidR="008466C7" w:rsidRDefault="008466C7"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Many acknowledgments include identifying information and should be removed from the manuscript file. Acknowledgments for double blind manuscripts should instead be pasted in the Comments field of the submission interface.</w:t>
      </w:r>
    </w:p>
    <w:p w14:paraId="4B87DA4C" w14:textId="77777777" w:rsidR="008466C7" w:rsidRDefault="008466C7"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An author who has files on external locations such as GitHub, figshare, and personal webpages that reveal the author's name may substitute the phrase "(links are available from the journal office)" so that these identifiers can be removed from the file. Place the links in the Comments section during the submission process. If a reviewer is interested enough to pursue the actual code then the hurdle of unconscious bias will have been cleared.</w:t>
      </w:r>
    </w:p>
    <w:p w14:paraId="35CE8448" w14:textId="77777777" w:rsidR="008466C7" w:rsidRDefault="008466C7"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References to previously published work should be in the third person.</w:t>
      </w:r>
    </w:p>
    <w:p w14:paraId="4EB57C7F" w14:textId="77777777" w:rsidR="008466C7" w:rsidRDefault="008466C7" w:rsidP="003C3342">
      <w:pPr>
        <w:pStyle w:val="NormalWeb"/>
        <w:shd w:val="clear" w:color="auto" w:fill="FFFFFF"/>
        <w:spacing w:line="360" w:lineRule="atLeast"/>
        <w:rPr>
          <w:rFonts w:ascii="Helvetica" w:eastAsiaTheme="minorHAnsi" w:hAnsi="Helvetica"/>
          <w:color w:val="000000"/>
          <w:sz w:val="21"/>
          <w:szCs w:val="21"/>
        </w:rPr>
      </w:pPr>
      <w:r>
        <w:rPr>
          <w:rFonts w:ascii="Helvetica" w:hAnsi="Helvetica"/>
          <w:color w:val="000000"/>
          <w:sz w:val="21"/>
          <w:szCs w:val="21"/>
        </w:rPr>
        <w:t>Authors may opt out of double blind reviewing during submission. In that case, the title page may include author names, affiliations, and email addresses, but it must also include this statement, “The authors wish to be identified to the reviewers.”</w:t>
      </w:r>
    </w:p>
    <w:p w14:paraId="1328A16A" w14:textId="18C511B6" w:rsidR="008466C7" w:rsidRDefault="008466C7">
      <w:pPr>
        <w:pStyle w:val="CommentText"/>
      </w:pPr>
    </w:p>
  </w:comment>
  <w:comment w:id="1" w:author="Daniel Falster" w:date="2016-08-29T13:12:00Z" w:initials="DF">
    <w:p w14:paraId="2AAADB8C" w14:textId="570732B9" w:rsidR="008466C7" w:rsidRDefault="008466C7">
      <w:pPr>
        <w:pStyle w:val="CommentText"/>
      </w:pPr>
      <w:r>
        <w:rPr>
          <w:rStyle w:val="CommentReference"/>
        </w:rPr>
        <w:annotationRef/>
      </w:r>
      <w:r w:rsidRPr="003C3342">
        <w:t>http://www.journals.uchicago.edu/journals/an/instruct</w:t>
      </w:r>
    </w:p>
    <w:p w14:paraId="4A31C510" w14:textId="42B35B96" w:rsidR="008466C7" w:rsidRDefault="008466C7">
      <w:pPr>
        <w:pStyle w:val="CommentText"/>
      </w:pPr>
      <w:r w:rsidRPr="003C3342">
        <w:t>21 manuscript pages or fewer of text, not includin</w:t>
      </w:r>
      <w:r>
        <w:t>g the literature cited,</w:t>
      </w:r>
      <w:r w:rsidRPr="003C3342">
        <w:t xml:space="preserve"> no more than six tables and/or figures</w:t>
      </w:r>
    </w:p>
  </w:comment>
  <w:comment w:id="59" w:author="Daniel Falster" w:date="2016-08-29T17:18:00Z" w:initials="DF">
    <w:p w14:paraId="05AF6B78" w14:textId="35BAA154" w:rsidR="008466C7" w:rsidRDefault="008466C7">
      <w:pPr>
        <w:pStyle w:val="CommentText"/>
      </w:pPr>
      <w:r>
        <w:rPr>
          <w:rStyle w:val="CommentReference"/>
        </w:rPr>
        <w:annotationRef/>
      </w:r>
      <w:r>
        <w:t>feels like we need this introductionary stuff</w:t>
      </w:r>
    </w:p>
  </w:comment>
  <w:comment w:id="76" w:author="Dr Elizabeth Wenk" w:date="2016-08-30T10:15:00Z" w:initials="DEW">
    <w:p w14:paraId="46E77FFB" w14:textId="1FD4F5E6" w:rsidR="008466C7" w:rsidRDefault="008466C7">
      <w:pPr>
        <w:pStyle w:val="CommentText"/>
      </w:pPr>
      <w:r>
        <w:rPr>
          <w:rStyle w:val="CommentReference"/>
        </w:rPr>
        <w:annotationRef/>
      </w:r>
      <w:r>
        <w:t>I’d struggle with officially counting “types”, since for different purposes you want different divisions. I keep trying to come up with a way to describe the divisions, but can’t really without long-winded descriptions.</w:t>
      </w:r>
    </w:p>
  </w:comment>
  <w:comment w:id="83" w:author="Daniel Falster" w:date="2016-08-29T15:53:00Z" w:initials="DF">
    <w:p w14:paraId="6E4145BF" w14:textId="77777777" w:rsidR="008466C7" w:rsidRDefault="008466C7" w:rsidP="00FE77B8">
      <w:pPr>
        <w:pStyle w:val="CommentText"/>
      </w:pPr>
      <w:r>
        <w:rPr>
          <w:rStyle w:val="CommentReference"/>
        </w:rPr>
        <w:annotationRef/>
      </w:r>
      <w:r>
        <w:t>opitmizing would be minimizing in this case, right?</w:t>
      </w:r>
    </w:p>
  </w:comment>
  <w:comment w:id="84" w:author="Dr Elizabeth Wenk" w:date="2016-08-30T10:16:00Z" w:initials="DEW">
    <w:p w14:paraId="11D0A5EC" w14:textId="5E07EB8C" w:rsidR="008466C7" w:rsidRDefault="008466C7">
      <w:pPr>
        <w:pStyle w:val="CommentText"/>
      </w:pPr>
      <w:r>
        <w:rPr>
          <w:rStyle w:val="CommentReference"/>
        </w:rPr>
        <w:annotationRef/>
      </w:r>
      <w:r>
        <w:t>yes</w:t>
      </w:r>
    </w:p>
  </w:comment>
  <w:comment w:id="86" w:author="Dr Elizabeth Wenk" w:date="2016-08-30T14:44:00Z" w:initials="DEW">
    <w:p w14:paraId="1C99E952" w14:textId="7EAFDEFE" w:rsidR="008466C7" w:rsidRDefault="008466C7" w:rsidP="00F91B6A">
      <w:pPr>
        <w:pStyle w:val="CommentText"/>
      </w:pPr>
      <w:r>
        <w:rPr>
          <w:rStyle w:val="CommentReference"/>
        </w:rPr>
        <w:annotationRef/>
      </w:r>
      <w:r>
        <w:t>I think this sentence is important – because it indicates what is known and how we build upon that. – it used to be lower down, and I’ve moved it up here as evidence for optimization across species.</w:t>
      </w:r>
    </w:p>
  </w:comment>
  <w:comment w:id="89" w:author="Dr Elizabeth Wenk" w:date="2016-08-30T10:24:00Z" w:initials="DEW">
    <w:p w14:paraId="6E948BF2" w14:textId="3F61D9DC" w:rsidR="008466C7" w:rsidRDefault="008466C7">
      <w:pPr>
        <w:pStyle w:val="CommentText"/>
      </w:pPr>
      <w:r>
        <w:rPr>
          <w:rStyle w:val="CommentReference"/>
        </w:rPr>
        <w:annotationRef/>
      </w:r>
      <w:r>
        <w:t>I like your rewording of this section a lot. Changed a few additional bits, but not much.</w:t>
      </w:r>
    </w:p>
  </w:comment>
  <w:comment w:id="91" w:author="Dr Elizabeth Wenk [2]" w:date="2016-09-05T09:15:00Z" w:initials="DEW">
    <w:p w14:paraId="4DBC2535" w14:textId="77777777" w:rsidR="008466C7" w:rsidRDefault="008466C7" w:rsidP="00220449">
      <w:pPr>
        <w:pStyle w:val="CommentText"/>
      </w:pPr>
      <w:r>
        <w:rPr>
          <w:rStyle w:val="CommentReference"/>
        </w:rPr>
        <w:annotationRef/>
      </w:r>
      <w:r>
        <w:t>This seems important to me – since it is the motivation for their study. Or at least the “predict expected seed set” part.</w:t>
      </w:r>
    </w:p>
    <w:p w14:paraId="756DC6E8" w14:textId="0F749AA9" w:rsidR="008466C7" w:rsidRDefault="008466C7">
      <w:pPr>
        <w:pStyle w:val="CommentText"/>
      </w:pPr>
    </w:p>
  </w:comment>
  <w:comment w:id="98" w:author="Dr Elizabeth Wenk" w:date="2016-08-30T10:59:00Z" w:initials="DEW">
    <w:p w14:paraId="4910C398" w14:textId="2A5ABF2E" w:rsidR="008466C7" w:rsidRDefault="008466C7">
      <w:pPr>
        <w:pStyle w:val="CommentText"/>
      </w:pPr>
      <w:r>
        <w:rPr>
          <w:rStyle w:val="CommentReference"/>
        </w:rPr>
        <w:annotationRef/>
      </w:r>
      <w:r>
        <w:t>I think this is necessary, since a difference to my calculations.</w:t>
      </w:r>
    </w:p>
  </w:comment>
  <w:comment w:id="103" w:author="Dr Elizabeth Wenk" w:date="2016-08-29T17:04:00Z" w:initials="DEW">
    <w:p w14:paraId="0857DC0E" w14:textId="77777777" w:rsidR="008466C7" w:rsidRDefault="008466C7" w:rsidP="005142CC">
      <w:pPr>
        <w:pStyle w:val="CommentText"/>
      </w:pPr>
      <w:r>
        <w:rPr>
          <w:rStyle w:val="CommentReference"/>
        </w:rPr>
        <w:annotationRef/>
      </w:r>
      <w:r>
        <w:t>Should probably add in something from Schreiber 2015, looking at 3-way limitation: pollen, ovule, resources, but struggling to properly digest this paper</w:t>
      </w:r>
    </w:p>
  </w:comment>
  <w:comment w:id="114" w:author="Dr Elizabeth Wenk" w:date="2016-06-01T12:44:00Z" w:initials="DEW">
    <w:p w14:paraId="050283EE" w14:textId="3D3A88D2" w:rsidR="008466C7" w:rsidRDefault="008466C7">
      <w:pPr>
        <w:pStyle w:val="CommentText"/>
      </w:pPr>
      <w:r>
        <w:rPr>
          <w:rStyle w:val="CommentReference"/>
        </w:rPr>
        <w:annotationRef/>
      </w:r>
      <w:r>
        <w:t xml:space="preserve">Mark, can you word this argument for me? </w:t>
      </w:r>
    </w:p>
    <w:p w14:paraId="2A0BD289" w14:textId="0B90B2F9" w:rsidR="008466C7" w:rsidRDefault="008466C7">
      <w:pPr>
        <w:pStyle w:val="CommentText"/>
      </w:pPr>
      <w:r>
        <w:t>MW: umm -- isn't it obvious that if seeds are large then provisioning costs are large? -- I must be missing something here</w:t>
      </w:r>
    </w:p>
  </w:comment>
  <w:comment w:id="115" w:author="Dr Elizabeth Wenk" w:date="2016-08-30T14:56:00Z" w:initials="DEW">
    <w:p w14:paraId="6EED7D74" w14:textId="1D45C28A" w:rsidR="008466C7" w:rsidRDefault="008466C7">
      <w:pPr>
        <w:pStyle w:val="CommentText"/>
      </w:pPr>
      <w:r>
        <w:rPr>
          <w:rStyle w:val="CommentReference"/>
        </w:rPr>
        <w:annotationRef/>
      </w:r>
      <w:r>
        <w:t>The problem is that it isn’t just higher provisioning costs, but “proportionally” higher provisioning costs – so relative to their total seedcosts, seed size is larger.</w:t>
      </w:r>
    </w:p>
  </w:comment>
  <w:comment w:id="116" w:author="Dr Elizabeth Wenk [3]" w:date="2016-09-05T10:09:00Z" w:initials="DEW">
    <w:p w14:paraId="6EFB8CCD" w14:textId="7AA102B0" w:rsidR="008466C7" w:rsidRDefault="008466C7">
      <w:pPr>
        <w:pStyle w:val="CommentText"/>
      </w:pPr>
      <w:r>
        <w:rPr>
          <w:rStyle w:val="CommentReference"/>
        </w:rPr>
        <w:annotationRef/>
      </w:r>
      <w:r>
        <w:t>I’m trying to think about this another way, that links why bigger seeds should have disproportionately larger dispersal structures – searching for theory and not finding anything .</w:t>
      </w:r>
    </w:p>
  </w:comment>
  <w:comment w:id="117" w:author="Dr Elizabeth Wenk" w:date="2016-08-29T17:18:00Z" w:initials="DEW">
    <w:p w14:paraId="2CA9C442" w14:textId="682C5E16" w:rsidR="008466C7" w:rsidRDefault="008466C7">
      <w:pPr>
        <w:pStyle w:val="CommentText"/>
      </w:pPr>
      <w:r>
        <w:rPr>
          <w:rStyle w:val="CommentReference"/>
        </w:rPr>
        <w:annotationRef/>
      </w:r>
      <w:r>
        <w:t>Only in this paragraph do I introduce individual-level variation – and then only in the summary the concept of different measure of reproductive costs. I feel that the intro is long enough, but probably need to give these sections a little more. Thoughts? I suggest moving the terms part up to the new paragraph two, where we describe different tissues.</w:t>
      </w:r>
    </w:p>
  </w:comment>
  <w:comment w:id="152" w:author="Mark Westoby" w:date="2016-08-19T12:18:00Z" w:initials="MW">
    <w:p w14:paraId="51F84D47" w14:textId="11C936D7" w:rsidR="008466C7" w:rsidRDefault="008466C7">
      <w:pPr>
        <w:pStyle w:val="CommentText"/>
      </w:pPr>
      <w:r>
        <w:rPr>
          <w:rStyle w:val="CommentReference"/>
        </w:rPr>
        <w:annotationRef/>
      </w:r>
      <w:r>
        <w:t>meaning, the seed minus E&amp;E? -- or is it that we're really talking here about a partition of total costs rather than a partition of accessory costs?</w:t>
      </w:r>
    </w:p>
  </w:comment>
  <w:comment w:id="165" w:author="Dr Elizabeth Wenk [4]" w:date="2016-09-09T12:38:00Z" w:initials="DEW">
    <w:p w14:paraId="1FA33681" w14:textId="76DA75C2" w:rsidR="00B04B52" w:rsidRDefault="00B04B52">
      <w:pPr>
        <w:pStyle w:val="CommentText"/>
      </w:pPr>
      <w:r>
        <w:rPr>
          <w:rStyle w:val="CommentReference"/>
        </w:rPr>
        <w:annotationRef/>
      </w:r>
      <w:r>
        <w:t>I’ll change to non-self citation</w:t>
      </w:r>
    </w:p>
  </w:comment>
  <w:comment w:id="167" w:author="Dr Elizabeth Wenk [5]" w:date="2016-09-06T15:20:00Z" w:initials="DEW">
    <w:p w14:paraId="37DA0B71" w14:textId="7B3EBF45" w:rsidR="008466C7" w:rsidRDefault="008466C7">
      <w:pPr>
        <w:pStyle w:val="CommentText"/>
      </w:pPr>
      <w:r>
        <w:rPr>
          <w:rStyle w:val="CommentReference"/>
        </w:rPr>
        <w:annotationRef/>
      </w:r>
      <w:r>
        <w:t>DF: add back material from intro on models.</w:t>
      </w:r>
    </w:p>
  </w:comment>
  <w:comment w:id="183" w:author="Dr Elizabeth Wenk" w:date="2016-04-28T11:58:00Z" w:initials="DEW">
    <w:p w14:paraId="496933B1" w14:textId="77777777" w:rsidR="008466C7" w:rsidRDefault="008466C7" w:rsidP="00AE6290">
      <w:pPr>
        <w:pStyle w:val="CommentText"/>
      </w:pPr>
      <w:r>
        <w:rPr>
          <w:rStyle w:val="CommentReference"/>
        </w:rPr>
        <w:annotationRef/>
      </w:r>
      <w:r>
        <w:t>Mark, Would you consider this entire paragraph superfluous?</w:t>
      </w:r>
    </w:p>
    <w:p w14:paraId="63F0DE12" w14:textId="77777777" w:rsidR="008466C7" w:rsidRDefault="008466C7" w:rsidP="00AE6290">
      <w:pPr>
        <w:pStyle w:val="CommentText"/>
      </w:pPr>
    </w:p>
    <w:p w14:paraId="2A845166" w14:textId="77777777" w:rsidR="008466C7" w:rsidRDefault="008466C7" w:rsidP="00AE6290">
      <w:pPr>
        <w:pStyle w:val="CommentText"/>
      </w:pPr>
      <w:r>
        <w:t>MW: not completely superfluous, but probablyk much too detailed. We just need to say briefly somewhere (not necessarily here) that stochastic pollen receipt and ovule number per flower both can have an influence on the mechanisms discussed by this theoretical literature (and in Fig 2) -- but these are not variables that come into explaining the diffs between species here</w:t>
      </w:r>
    </w:p>
  </w:comment>
  <w:comment w:id="184" w:author="Dr Elizabeth Wenk" w:date="2016-04-12T17:02:00Z" w:initials="DEW">
    <w:p w14:paraId="31338F5F" w14:textId="77777777" w:rsidR="008466C7" w:rsidRDefault="008466C7" w:rsidP="00AE6290">
      <w:pPr>
        <w:pStyle w:val="CommentText"/>
      </w:pPr>
      <w:r>
        <w:rPr>
          <w:rStyle w:val="CommentReference"/>
        </w:rPr>
        <w:annotationRef/>
      </w:r>
      <w:r>
        <w:t>Clearly still struggling to make this paragraph coherent</w:t>
      </w:r>
    </w:p>
  </w:comment>
  <w:comment w:id="190" w:author="Mark Westoby" w:date="2016-08-19T18:10:00Z" w:initials="MW">
    <w:p w14:paraId="02693D70" w14:textId="77777777" w:rsidR="008466C7" w:rsidRDefault="008466C7" w:rsidP="008F24B1">
      <w:pPr>
        <w:pStyle w:val="CommentText"/>
      </w:pPr>
      <w:r>
        <w:rPr>
          <w:rStyle w:val="CommentReference"/>
        </w:rPr>
        <w:annotationRef/>
      </w:r>
      <w:r>
        <w:t>overall the paper has a bit too much of a note of self-citation for me -- I do understand that some of the refs are completely appropriate and indeed unavoidable, but let's try and reduce the extent to which our names keep intruding</w:t>
      </w:r>
    </w:p>
  </w:comment>
  <w:comment w:id="199" w:author="Dr Elizabeth Wenk" w:date="2016-04-28T11:52:00Z" w:initials="DEW">
    <w:p w14:paraId="05A9EB46" w14:textId="1EC11C27" w:rsidR="008466C7" w:rsidRDefault="008466C7">
      <w:pPr>
        <w:pStyle w:val="CommentText"/>
      </w:pPr>
      <w:r>
        <w:rPr>
          <w:rStyle w:val="CommentReference"/>
        </w:rPr>
        <w:annotationRef/>
      </w:r>
      <w:r>
        <w:t>If I understand the conceptual model correctly, it includes both failed and required tissues, so my outcome is slightly different.</w:t>
      </w:r>
    </w:p>
  </w:comment>
  <w:comment w:id="200" w:author="Mark Westoby" w:date="2016-08-19T18:22:00Z" w:initials="MW">
    <w:p w14:paraId="52A1EFD7" w14:textId="31FFCEB9" w:rsidR="008466C7" w:rsidRDefault="008466C7">
      <w:pPr>
        <w:pStyle w:val="CommentText"/>
      </w:pPr>
      <w:r>
        <w:rPr>
          <w:rStyle w:val="CommentReference"/>
        </w:rPr>
        <w:annotationRef/>
      </w:r>
      <w:r>
        <w:t xml:space="preserve">I guess the premise of H&amp;W was that all those unpollinated flowers or unmatured ovules are in some sense a cost of procuring sufficient good-quality pollination for those ovules that will become fully-provisioned seeds. In that sense it was not seen as productive to split pre-pollination costs between those that did and those that didn't mature. And personally, I still tend to that view.   </w:t>
      </w:r>
    </w:p>
  </w:comment>
  <w:comment w:id="201" w:author="Dr Elizabeth Wenk [6]" w:date="2016-09-06T16:35:00Z" w:initials="DEW">
    <w:p w14:paraId="62EA001E" w14:textId="366188C7" w:rsidR="008466C7" w:rsidRDefault="008466C7">
      <w:pPr>
        <w:pStyle w:val="CommentText"/>
      </w:pPr>
      <w:r>
        <w:rPr>
          <w:rStyle w:val="CommentReference"/>
        </w:rPr>
        <w:annotationRef/>
      </w:r>
      <w:r>
        <w:t>Since the “failed tissue costs” are so much larger than the fixed pollen-attraction costs, all patterns vanish. I’ve struggled with this as well, but if part of the purpose of this paper is to examine changes in floral construction between different species, then it is the cost of making a single flower that we want to look at separately from the total cost of making all flowers.</w:t>
      </w:r>
    </w:p>
  </w:comment>
  <w:comment w:id="213" w:author="Dr Elizabeth Wenk" w:date="2016-04-28T11:58:00Z" w:initials="DEW">
    <w:p w14:paraId="727FFEFD" w14:textId="6BC21BF4" w:rsidR="008466C7" w:rsidRDefault="008466C7">
      <w:pPr>
        <w:pStyle w:val="CommentText"/>
      </w:pPr>
      <w:r>
        <w:rPr>
          <w:rStyle w:val="CommentReference"/>
        </w:rPr>
        <w:annotationRef/>
      </w:r>
      <w:r>
        <w:t>Mark, Would you consider this entire paragraph superfluous?</w:t>
      </w:r>
    </w:p>
    <w:p w14:paraId="77B6F649" w14:textId="77777777" w:rsidR="008466C7" w:rsidRDefault="008466C7">
      <w:pPr>
        <w:pStyle w:val="CommentText"/>
      </w:pPr>
    </w:p>
    <w:p w14:paraId="411358D6" w14:textId="2EBE6AA9" w:rsidR="008466C7" w:rsidRDefault="008466C7">
      <w:pPr>
        <w:pStyle w:val="CommentText"/>
      </w:pPr>
      <w:r>
        <w:t>MW: not completely superfluous, but probablyk much too detailed. We just need to say briefly somewhere (not necessarily here) that stochastic pollen receipt and ovule number per flower both can have an influence on the mechanisms discussed by this theoretical literature (and in Fig 2) -- but these are not variables that come into explaining the diffs between species here</w:t>
      </w:r>
    </w:p>
  </w:comment>
  <w:comment w:id="221" w:author="Dr Elizabeth Wenk" w:date="2016-04-12T17:02:00Z" w:initials="DEW">
    <w:p w14:paraId="6B065C76" w14:textId="5DC9595C" w:rsidR="008466C7" w:rsidRDefault="008466C7">
      <w:pPr>
        <w:pStyle w:val="CommentText"/>
      </w:pPr>
      <w:r>
        <w:rPr>
          <w:rStyle w:val="CommentReference"/>
        </w:rPr>
        <w:annotationRef/>
      </w:r>
      <w:r>
        <w:t>Clearly still struggling to make this paragraph coherent</w:t>
      </w:r>
    </w:p>
  </w:comment>
  <w:comment w:id="228" w:author="Dr Elizabeth Wenk [7]" w:date="2016-09-05T11:06:00Z" w:initials="DEW">
    <w:p w14:paraId="420078CC" w14:textId="129691DE" w:rsidR="008466C7" w:rsidRDefault="008466C7" w:rsidP="00B5625C">
      <w:pPr>
        <w:pStyle w:val="CommentText"/>
      </w:pPr>
      <w:r>
        <w:rPr>
          <w:rStyle w:val="CommentReference"/>
        </w:rPr>
        <w:annotationRef/>
      </w:r>
      <w:r>
        <w:t>Wondering about representing the data in Table 3 as a type of path diagram – take the same basic structure of Figure 1, but show the correlations between different components to drive home the long path lengths between plant size (not currently show) -&gt; repro inv -&gt; acc components. This would also focus people’s attention that the relative costs of failure do not change between species, while the various seed cost components do, adding to the noise in the correlation</w:t>
      </w:r>
    </w:p>
    <w:p w14:paraId="2726FA22" w14:textId="77777777" w:rsidR="008466C7" w:rsidRDefault="008466C7" w:rsidP="00B5625C">
      <w:pPr>
        <w:pStyle w:val="CommentText"/>
      </w:pPr>
    </w:p>
    <w:p w14:paraId="1D56C3E5" w14:textId="77777777" w:rsidR="008466C7" w:rsidRDefault="008466C7" w:rsidP="00B5625C">
      <w:pPr>
        <w:pStyle w:val="CommentText"/>
      </w:pPr>
      <w:r>
        <w:t>MW Personally I quite like the idea of such a schematic, but it seems likely to invite the question whether a formal path analysis has been done</w:t>
      </w:r>
    </w:p>
    <w:p w14:paraId="4DADA111" w14:textId="1908DC46" w:rsidR="008466C7" w:rsidRPr="00B5625C" w:rsidRDefault="008466C7">
      <w:pPr>
        <w:pStyle w:val="CommentText"/>
        <w:rPr>
          <w:b/>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28A16A" w15:done="0"/>
  <w15:commentEx w15:paraId="4A31C510" w15:done="0"/>
  <w15:commentEx w15:paraId="05AF6B78" w15:done="0"/>
  <w15:commentEx w15:paraId="46E77FFB" w15:done="0"/>
  <w15:commentEx w15:paraId="6E4145BF" w15:done="0"/>
  <w15:commentEx w15:paraId="11D0A5EC" w15:paraIdParent="6E4145BF" w15:done="0"/>
  <w15:commentEx w15:paraId="1C99E952" w15:done="0"/>
  <w15:commentEx w15:paraId="6E948BF2" w15:done="0"/>
  <w15:commentEx w15:paraId="756DC6E8" w15:done="0"/>
  <w15:commentEx w15:paraId="4910C398" w15:done="0"/>
  <w15:commentEx w15:paraId="0857DC0E" w15:done="0"/>
  <w15:commentEx w15:paraId="2A0BD289" w15:done="0"/>
  <w15:commentEx w15:paraId="6EED7D74" w15:paraIdParent="2A0BD289" w15:done="0"/>
  <w15:commentEx w15:paraId="6EFB8CCD" w15:done="0"/>
  <w15:commentEx w15:paraId="2CA9C442" w15:done="0"/>
  <w15:commentEx w15:paraId="51F84D47" w15:done="0"/>
  <w15:commentEx w15:paraId="1FA33681" w15:done="0"/>
  <w15:commentEx w15:paraId="37DA0B71" w15:done="0"/>
  <w15:commentEx w15:paraId="2A845166" w15:done="0"/>
  <w15:commentEx w15:paraId="31338F5F" w15:done="0"/>
  <w15:commentEx w15:paraId="02693D70" w15:done="0"/>
  <w15:commentEx w15:paraId="05A9EB46" w15:done="0"/>
  <w15:commentEx w15:paraId="52A1EFD7" w15:done="0"/>
  <w15:commentEx w15:paraId="62EA001E" w15:paraIdParent="52A1EFD7" w15:done="0"/>
  <w15:commentEx w15:paraId="411358D6" w15:done="0"/>
  <w15:commentEx w15:paraId="6B065C76" w15:done="0"/>
  <w15:commentEx w15:paraId="4DADA11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D1355C" w14:textId="77777777" w:rsidR="003C51B9" w:rsidRDefault="003C51B9" w:rsidP="00991A62">
      <w:pPr>
        <w:spacing w:after="0" w:line="240" w:lineRule="auto"/>
      </w:pPr>
      <w:r>
        <w:separator/>
      </w:r>
    </w:p>
  </w:endnote>
  <w:endnote w:type="continuationSeparator" w:id="0">
    <w:p w14:paraId="060C6A87" w14:textId="77777777" w:rsidR="003C51B9" w:rsidRDefault="003C51B9" w:rsidP="00991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obe Caslon Pro">
    <w:altName w:val="Georgia"/>
    <w:charset w:val="00"/>
    <w:family w:val="auto"/>
    <w:pitch w:val="variable"/>
    <w:sig w:usb0="00000001" w:usb1="00000001" w:usb2="00000000" w:usb3="00000000" w:csb0="00000093" w:csb1="00000000"/>
  </w:font>
  <w:font w:name="Bradley Hand Bold">
    <w:charset w:val="00"/>
    <w:family w:val="auto"/>
    <w:pitch w:val="variable"/>
    <w:sig w:usb0="800000FF" w:usb1="5000204A" w:usb2="00000000" w:usb3="00000000" w:csb0="000001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054838"/>
      <w:docPartObj>
        <w:docPartGallery w:val="Page Numbers (Bottom of Page)"/>
        <w:docPartUnique/>
      </w:docPartObj>
    </w:sdtPr>
    <w:sdtEndPr>
      <w:rPr>
        <w:noProof/>
      </w:rPr>
    </w:sdtEndPr>
    <w:sdtContent>
      <w:p w14:paraId="556D3D6C" w14:textId="01EA9B9E" w:rsidR="008466C7" w:rsidRDefault="008466C7">
        <w:pPr>
          <w:pStyle w:val="Footer"/>
          <w:jc w:val="right"/>
        </w:pPr>
        <w:r>
          <w:fldChar w:fldCharType="begin"/>
        </w:r>
        <w:r>
          <w:instrText xml:space="preserve"> PAGE   \* MERGEFORMAT </w:instrText>
        </w:r>
        <w:r>
          <w:fldChar w:fldCharType="separate"/>
        </w:r>
        <w:r w:rsidR="005E14BF">
          <w:rPr>
            <w:noProof/>
          </w:rPr>
          <w:t>20</w:t>
        </w:r>
        <w:r>
          <w:rPr>
            <w:noProof/>
          </w:rPr>
          <w:fldChar w:fldCharType="end"/>
        </w:r>
      </w:p>
    </w:sdtContent>
  </w:sdt>
  <w:p w14:paraId="2E4FBA35" w14:textId="77777777" w:rsidR="008466C7" w:rsidRDefault="008466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D47E2C" w14:textId="77777777" w:rsidR="003C51B9" w:rsidRDefault="003C51B9" w:rsidP="00991A62">
      <w:pPr>
        <w:spacing w:after="0" w:line="240" w:lineRule="auto"/>
      </w:pPr>
      <w:r>
        <w:separator/>
      </w:r>
    </w:p>
  </w:footnote>
  <w:footnote w:type="continuationSeparator" w:id="0">
    <w:p w14:paraId="66E45183" w14:textId="77777777" w:rsidR="003C51B9" w:rsidRDefault="003C51B9" w:rsidP="00991A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756B8"/>
    <w:multiLevelType w:val="hybridMultilevel"/>
    <w:tmpl w:val="4A4A5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552CF5"/>
    <w:multiLevelType w:val="hybridMultilevel"/>
    <w:tmpl w:val="D45C83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6879B9"/>
    <w:multiLevelType w:val="hybridMultilevel"/>
    <w:tmpl w:val="A0F0C38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2790320"/>
    <w:multiLevelType w:val="hybridMultilevel"/>
    <w:tmpl w:val="1C146D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CFE27FA"/>
    <w:multiLevelType w:val="multilevel"/>
    <w:tmpl w:val="A13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D0B6E"/>
    <w:multiLevelType w:val="hybridMultilevel"/>
    <w:tmpl w:val="F8800D6E"/>
    <w:lvl w:ilvl="0" w:tplc="18AA7A8E">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5AB67C7"/>
    <w:multiLevelType w:val="hybridMultilevel"/>
    <w:tmpl w:val="8DAEE7BE"/>
    <w:lvl w:ilvl="0" w:tplc="61AC76E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9BB56C9"/>
    <w:multiLevelType w:val="hybridMultilevel"/>
    <w:tmpl w:val="6A04AA74"/>
    <w:lvl w:ilvl="0" w:tplc="FABC8A3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07C6539"/>
    <w:multiLevelType w:val="hybridMultilevel"/>
    <w:tmpl w:val="123E52AE"/>
    <w:lvl w:ilvl="0" w:tplc="418E702E">
      <w:start w:val="5"/>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A87487"/>
    <w:multiLevelType w:val="hybridMultilevel"/>
    <w:tmpl w:val="FCE2ED70"/>
    <w:lvl w:ilvl="0" w:tplc="90E05DCE">
      <w:start w:val="59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7"/>
  </w:num>
  <w:num w:numId="7">
    <w:abstractNumId w:val="10"/>
  </w:num>
  <w:num w:numId="8">
    <w:abstractNumId w:val="8"/>
  </w:num>
  <w:num w:numId="9">
    <w:abstractNumId w:val="9"/>
  </w:num>
  <w:num w:numId="10">
    <w:abstractNumId w:val="5"/>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w15:presenceInfo w15:providerId="AD" w15:userId="S-1-5-21-1594774353-775871607-213974443-252582"/>
  </w15:person>
  <w15:person w15:author="Mark Westoby">
    <w15:presenceInfo w15:providerId="None" w15:userId="Mark Westoby"/>
  </w15:person>
  <w15:person w15:author="Dr Elizabeth Wenk [2]">
    <w15:presenceInfo w15:providerId="AD" w15:userId="S-1-5-21-1594774353-775871607-213974443-252582"/>
  </w15:person>
  <w15:person w15:author="Dr Elizabeth Wenk [3]">
    <w15:presenceInfo w15:providerId="AD" w15:userId="S-1-5-21-1594774353-775871607-213974443-252582"/>
  </w15:person>
  <w15:person w15:author="Dr Elizabeth Wenk [4]">
    <w15:presenceInfo w15:providerId="AD" w15:userId="S-1-5-21-1594774353-775871607-213974443-252582"/>
  </w15:person>
  <w15:person w15:author="Dr Elizabeth Wenk [5]">
    <w15:presenceInfo w15:providerId="AD" w15:userId="S-1-5-21-1594774353-775871607-213974443-252582"/>
  </w15:person>
  <w15:person w15:author="Dr Elizabeth Wenk ">
    <w15:presenceInfo w15:providerId="AD" w15:userId="S-1-5-21-1594774353-775871607-213974443-252582"/>
  </w15:person>
  <w15:person w15:author="Dr Elizabeth Wenk [6]">
    <w15:presenceInfo w15:providerId="AD" w15:userId="S-1-5-21-1594774353-775871607-213974443-252582"/>
  </w15:person>
  <w15:person w15:author="Dr Elizabeth Wenk [7]">
    <w15:presenceInfo w15:providerId="AD" w15:userId="S-1-5-21-1594774353-775871607-213974443-252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4B"/>
    <w:rsid w:val="0000086B"/>
    <w:rsid w:val="0000114F"/>
    <w:rsid w:val="0001243A"/>
    <w:rsid w:val="00015A27"/>
    <w:rsid w:val="00015AEA"/>
    <w:rsid w:val="0002486B"/>
    <w:rsid w:val="000266CD"/>
    <w:rsid w:val="00026DA4"/>
    <w:rsid w:val="00035C45"/>
    <w:rsid w:val="00041DFE"/>
    <w:rsid w:val="00044068"/>
    <w:rsid w:val="00044431"/>
    <w:rsid w:val="0004785C"/>
    <w:rsid w:val="0005679F"/>
    <w:rsid w:val="00065D08"/>
    <w:rsid w:val="0007385B"/>
    <w:rsid w:val="00077E6E"/>
    <w:rsid w:val="00085CF0"/>
    <w:rsid w:val="000877BF"/>
    <w:rsid w:val="00091293"/>
    <w:rsid w:val="000A1C6D"/>
    <w:rsid w:val="000A2113"/>
    <w:rsid w:val="000A6870"/>
    <w:rsid w:val="000A6BDA"/>
    <w:rsid w:val="000B06B9"/>
    <w:rsid w:val="000B60EB"/>
    <w:rsid w:val="000C438C"/>
    <w:rsid w:val="000C685B"/>
    <w:rsid w:val="000D210B"/>
    <w:rsid w:val="000D2D6A"/>
    <w:rsid w:val="000D3E48"/>
    <w:rsid w:val="000D45B6"/>
    <w:rsid w:val="000D6FD5"/>
    <w:rsid w:val="000D7922"/>
    <w:rsid w:val="000E3A12"/>
    <w:rsid w:val="000E3AE0"/>
    <w:rsid w:val="000E6031"/>
    <w:rsid w:val="000F3967"/>
    <w:rsid w:val="0010069E"/>
    <w:rsid w:val="00100A08"/>
    <w:rsid w:val="001012EB"/>
    <w:rsid w:val="00102648"/>
    <w:rsid w:val="00103914"/>
    <w:rsid w:val="001065E2"/>
    <w:rsid w:val="00114027"/>
    <w:rsid w:val="001155DD"/>
    <w:rsid w:val="00115F3A"/>
    <w:rsid w:val="00115F52"/>
    <w:rsid w:val="00120BEF"/>
    <w:rsid w:val="00130EC6"/>
    <w:rsid w:val="00131838"/>
    <w:rsid w:val="00132ECE"/>
    <w:rsid w:val="00141682"/>
    <w:rsid w:val="00143ADB"/>
    <w:rsid w:val="001466D4"/>
    <w:rsid w:val="00147C3B"/>
    <w:rsid w:val="00151EF3"/>
    <w:rsid w:val="00155CC0"/>
    <w:rsid w:val="00161521"/>
    <w:rsid w:val="00171B5B"/>
    <w:rsid w:val="00172307"/>
    <w:rsid w:val="00182650"/>
    <w:rsid w:val="00182DB7"/>
    <w:rsid w:val="001871E9"/>
    <w:rsid w:val="00192544"/>
    <w:rsid w:val="0019338B"/>
    <w:rsid w:val="00194F6A"/>
    <w:rsid w:val="0019603C"/>
    <w:rsid w:val="001A0703"/>
    <w:rsid w:val="001A1B84"/>
    <w:rsid w:val="001A2079"/>
    <w:rsid w:val="001A3D22"/>
    <w:rsid w:val="001B18BD"/>
    <w:rsid w:val="001B2CCA"/>
    <w:rsid w:val="001B32B1"/>
    <w:rsid w:val="001B43E7"/>
    <w:rsid w:val="001B6D0C"/>
    <w:rsid w:val="001C049E"/>
    <w:rsid w:val="001C1B2D"/>
    <w:rsid w:val="001C3A39"/>
    <w:rsid w:val="001C4FCB"/>
    <w:rsid w:val="001D27A8"/>
    <w:rsid w:val="001D303D"/>
    <w:rsid w:val="001D54F5"/>
    <w:rsid w:val="001D5CE8"/>
    <w:rsid w:val="001D6B58"/>
    <w:rsid w:val="001D7FAA"/>
    <w:rsid w:val="001E0D29"/>
    <w:rsid w:val="001E1144"/>
    <w:rsid w:val="001F6126"/>
    <w:rsid w:val="0020109D"/>
    <w:rsid w:val="002014D0"/>
    <w:rsid w:val="002064F3"/>
    <w:rsid w:val="00210402"/>
    <w:rsid w:val="00210508"/>
    <w:rsid w:val="00216A25"/>
    <w:rsid w:val="00220449"/>
    <w:rsid w:val="00224C2A"/>
    <w:rsid w:val="00233091"/>
    <w:rsid w:val="00234842"/>
    <w:rsid w:val="00235552"/>
    <w:rsid w:val="002362BD"/>
    <w:rsid w:val="0025237B"/>
    <w:rsid w:val="00254E85"/>
    <w:rsid w:val="00256119"/>
    <w:rsid w:val="00261F69"/>
    <w:rsid w:val="0026426B"/>
    <w:rsid w:val="00264451"/>
    <w:rsid w:val="002648BF"/>
    <w:rsid w:val="002658C1"/>
    <w:rsid w:val="002666BC"/>
    <w:rsid w:val="002766F5"/>
    <w:rsid w:val="00276FD1"/>
    <w:rsid w:val="00277B98"/>
    <w:rsid w:val="002836F6"/>
    <w:rsid w:val="00285F92"/>
    <w:rsid w:val="0028648A"/>
    <w:rsid w:val="002A024A"/>
    <w:rsid w:val="002A5C83"/>
    <w:rsid w:val="002A6BE3"/>
    <w:rsid w:val="002A7922"/>
    <w:rsid w:val="002B048C"/>
    <w:rsid w:val="002B21FA"/>
    <w:rsid w:val="002C0BBE"/>
    <w:rsid w:val="002C1C9B"/>
    <w:rsid w:val="002C527C"/>
    <w:rsid w:val="002C56AF"/>
    <w:rsid w:val="002D5AC6"/>
    <w:rsid w:val="002D6A04"/>
    <w:rsid w:val="002E177B"/>
    <w:rsid w:val="002E256C"/>
    <w:rsid w:val="002E3CED"/>
    <w:rsid w:val="002E3D01"/>
    <w:rsid w:val="002E6AEA"/>
    <w:rsid w:val="002F14AE"/>
    <w:rsid w:val="002F240C"/>
    <w:rsid w:val="002F3E56"/>
    <w:rsid w:val="00305C8C"/>
    <w:rsid w:val="00307ACA"/>
    <w:rsid w:val="00314B59"/>
    <w:rsid w:val="003222B1"/>
    <w:rsid w:val="003227F1"/>
    <w:rsid w:val="0032285F"/>
    <w:rsid w:val="00323156"/>
    <w:rsid w:val="003239B9"/>
    <w:rsid w:val="003270F1"/>
    <w:rsid w:val="0033297E"/>
    <w:rsid w:val="00334B10"/>
    <w:rsid w:val="003357BD"/>
    <w:rsid w:val="00343DAF"/>
    <w:rsid w:val="003449B5"/>
    <w:rsid w:val="003450E0"/>
    <w:rsid w:val="00352C49"/>
    <w:rsid w:val="003651FD"/>
    <w:rsid w:val="00372B31"/>
    <w:rsid w:val="0037517E"/>
    <w:rsid w:val="0038264F"/>
    <w:rsid w:val="00384C76"/>
    <w:rsid w:val="0038740D"/>
    <w:rsid w:val="00392EDE"/>
    <w:rsid w:val="00393581"/>
    <w:rsid w:val="00396CFE"/>
    <w:rsid w:val="00396E33"/>
    <w:rsid w:val="003A0038"/>
    <w:rsid w:val="003A0B41"/>
    <w:rsid w:val="003A5E17"/>
    <w:rsid w:val="003B10B2"/>
    <w:rsid w:val="003B15B6"/>
    <w:rsid w:val="003B548B"/>
    <w:rsid w:val="003B6AE0"/>
    <w:rsid w:val="003C3342"/>
    <w:rsid w:val="003C51B9"/>
    <w:rsid w:val="003C7210"/>
    <w:rsid w:val="003D0241"/>
    <w:rsid w:val="003D632F"/>
    <w:rsid w:val="003E1C11"/>
    <w:rsid w:val="003E3A57"/>
    <w:rsid w:val="003F0949"/>
    <w:rsid w:val="003F5336"/>
    <w:rsid w:val="003F6B29"/>
    <w:rsid w:val="0040203F"/>
    <w:rsid w:val="00407792"/>
    <w:rsid w:val="00407C8C"/>
    <w:rsid w:val="00415BC2"/>
    <w:rsid w:val="00416677"/>
    <w:rsid w:val="00416733"/>
    <w:rsid w:val="004173DF"/>
    <w:rsid w:val="00417D69"/>
    <w:rsid w:val="00430493"/>
    <w:rsid w:val="00432532"/>
    <w:rsid w:val="00432B18"/>
    <w:rsid w:val="00432B3E"/>
    <w:rsid w:val="004356A0"/>
    <w:rsid w:val="00435B72"/>
    <w:rsid w:val="004379C8"/>
    <w:rsid w:val="004417BA"/>
    <w:rsid w:val="004432A6"/>
    <w:rsid w:val="00443A29"/>
    <w:rsid w:val="00445219"/>
    <w:rsid w:val="004469BE"/>
    <w:rsid w:val="00447D97"/>
    <w:rsid w:val="00447E7F"/>
    <w:rsid w:val="004501BA"/>
    <w:rsid w:val="00450BE8"/>
    <w:rsid w:val="004561D9"/>
    <w:rsid w:val="004570BB"/>
    <w:rsid w:val="00457D12"/>
    <w:rsid w:val="004634D9"/>
    <w:rsid w:val="0046571E"/>
    <w:rsid w:val="004666D3"/>
    <w:rsid w:val="00467A71"/>
    <w:rsid w:val="004716BC"/>
    <w:rsid w:val="00473A0E"/>
    <w:rsid w:val="00475842"/>
    <w:rsid w:val="00480928"/>
    <w:rsid w:val="004817D7"/>
    <w:rsid w:val="004828E2"/>
    <w:rsid w:val="00482BA4"/>
    <w:rsid w:val="00483B70"/>
    <w:rsid w:val="00484528"/>
    <w:rsid w:val="00491A14"/>
    <w:rsid w:val="0049263F"/>
    <w:rsid w:val="004959C0"/>
    <w:rsid w:val="00497944"/>
    <w:rsid w:val="004A424B"/>
    <w:rsid w:val="004A65C0"/>
    <w:rsid w:val="004C5CD8"/>
    <w:rsid w:val="004D0943"/>
    <w:rsid w:val="004D1582"/>
    <w:rsid w:val="004D426E"/>
    <w:rsid w:val="004D56E0"/>
    <w:rsid w:val="004D64BA"/>
    <w:rsid w:val="004D6A38"/>
    <w:rsid w:val="004E1ADB"/>
    <w:rsid w:val="004F5460"/>
    <w:rsid w:val="004F5B6E"/>
    <w:rsid w:val="004F6B2C"/>
    <w:rsid w:val="00501601"/>
    <w:rsid w:val="0050304C"/>
    <w:rsid w:val="00504650"/>
    <w:rsid w:val="005115DA"/>
    <w:rsid w:val="00512A90"/>
    <w:rsid w:val="005142CC"/>
    <w:rsid w:val="00514CFB"/>
    <w:rsid w:val="00514E51"/>
    <w:rsid w:val="00517132"/>
    <w:rsid w:val="0051734B"/>
    <w:rsid w:val="00517B67"/>
    <w:rsid w:val="00521B31"/>
    <w:rsid w:val="00523C05"/>
    <w:rsid w:val="00523CB1"/>
    <w:rsid w:val="00525DFE"/>
    <w:rsid w:val="00527091"/>
    <w:rsid w:val="0053090F"/>
    <w:rsid w:val="005327EF"/>
    <w:rsid w:val="00537884"/>
    <w:rsid w:val="005407F1"/>
    <w:rsid w:val="005517F7"/>
    <w:rsid w:val="00551D72"/>
    <w:rsid w:val="00552EFA"/>
    <w:rsid w:val="00556C27"/>
    <w:rsid w:val="00560190"/>
    <w:rsid w:val="0057133A"/>
    <w:rsid w:val="00571CA1"/>
    <w:rsid w:val="005764D3"/>
    <w:rsid w:val="005817A4"/>
    <w:rsid w:val="0058515B"/>
    <w:rsid w:val="0058534D"/>
    <w:rsid w:val="0058600C"/>
    <w:rsid w:val="00590056"/>
    <w:rsid w:val="00591276"/>
    <w:rsid w:val="00593819"/>
    <w:rsid w:val="00593DC2"/>
    <w:rsid w:val="005970FD"/>
    <w:rsid w:val="005A01D9"/>
    <w:rsid w:val="005A2338"/>
    <w:rsid w:val="005A33E4"/>
    <w:rsid w:val="005A6889"/>
    <w:rsid w:val="005A6B03"/>
    <w:rsid w:val="005A7CC4"/>
    <w:rsid w:val="005A7EBE"/>
    <w:rsid w:val="005B2926"/>
    <w:rsid w:val="005B3105"/>
    <w:rsid w:val="005B3E80"/>
    <w:rsid w:val="005C3269"/>
    <w:rsid w:val="005C3D6B"/>
    <w:rsid w:val="005C43C7"/>
    <w:rsid w:val="005D31B2"/>
    <w:rsid w:val="005E08E7"/>
    <w:rsid w:val="005E0EF1"/>
    <w:rsid w:val="005E14BF"/>
    <w:rsid w:val="005E338D"/>
    <w:rsid w:val="005E66AA"/>
    <w:rsid w:val="005F05B9"/>
    <w:rsid w:val="005F1303"/>
    <w:rsid w:val="005F211B"/>
    <w:rsid w:val="006000B9"/>
    <w:rsid w:val="00601321"/>
    <w:rsid w:val="006057FE"/>
    <w:rsid w:val="00607957"/>
    <w:rsid w:val="006133B8"/>
    <w:rsid w:val="00614181"/>
    <w:rsid w:val="00623B0C"/>
    <w:rsid w:val="00624E1C"/>
    <w:rsid w:val="006277CE"/>
    <w:rsid w:val="006317E4"/>
    <w:rsid w:val="00632960"/>
    <w:rsid w:val="006341A0"/>
    <w:rsid w:val="006429EF"/>
    <w:rsid w:val="00643CB0"/>
    <w:rsid w:val="0064600A"/>
    <w:rsid w:val="006478F9"/>
    <w:rsid w:val="00650583"/>
    <w:rsid w:val="006516A6"/>
    <w:rsid w:val="00654BEE"/>
    <w:rsid w:val="006573F0"/>
    <w:rsid w:val="00660F5D"/>
    <w:rsid w:val="00664402"/>
    <w:rsid w:val="006655EA"/>
    <w:rsid w:val="00666E35"/>
    <w:rsid w:val="006722D0"/>
    <w:rsid w:val="006733A1"/>
    <w:rsid w:val="006745A2"/>
    <w:rsid w:val="00674AEB"/>
    <w:rsid w:val="00681695"/>
    <w:rsid w:val="00682A90"/>
    <w:rsid w:val="00685263"/>
    <w:rsid w:val="0068650F"/>
    <w:rsid w:val="006869F3"/>
    <w:rsid w:val="006879A2"/>
    <w:rsid w:val="00687D3A"/>
    <w:rsid w:val="006908AF"/>
    <w:rsid w:val="00691062"/>
    <w:rsid w:val="0069532B"/>
    <w:rsid w:val="00697719"/>
    <w:rsid w:val="006A24B0"/>
    <w:rsid w:val="006A57AA"/>
    <w:rsid w:val="006B1761"/>
    <w:rsid w:val="006B4A02"/>
    <w:rsid w:val="006C39BF"/>
    <w:rsid w:val="006C6705"/>
    <w:rsid w:val="006E0A3A"/>
    <w:rsid w:val="006E26B4"/>
    <w:rsid w:val="006E2DD3"/>
    <w:rsid w:val="006E4643"/>
    <w:rsid w:val="006E76EC"/>
    <w:rsid w:val="00700857"/>
    <w:rsid w:val="00703346"/>
    <w:rsid w:val="0070471C"/>
    <w:rsid w:val="00712ACB"/>
    <w:rsid w:val="00717B9E"/>
    <w:rsid w:val="0072091B"/>
    <w:rsid w:val="00721195"/>
    <w:rsid w:val="007239A3"/>
    <w:rsid w:val="00725A78"/>
    <w:rsid w:val="00730CEF"/>
    <w:rsid w:val="00731A68"/>
    <w:rsid w:val="00736CD5"/>
    <w:rsid w:val="00737142"/>
    <w:rsid w:val="0074148E"/>
    <w:rsid w:val="00741FB0"/>
    <w:rsid w:val="007444C4"/>
    <w:rsid w:val="00744C20"/>
    <w:rsid w:val="00745AD0"/>
    <w:rsid w:val="007471F6"/>
    <w:rsid w:val="00751C3A"/>
    <w:rsid w:val="00753B09"/>
    <w:rsid w:val="00755B5E"/>
    <w:rsid w:val="00757486"/>
    <w:rsid w:val="0076033F"/>
    <w:rsid w:val="0076133E"/>
    <w:rsid w:val="00767024"/>
    <w:rsid w:val="00773BFE"/>
    <w:rsid w:val="00774BF4"/>
    <w:rsid w:val="00775FF6"/>
    <w:rsid w:val="0077723A"/>
    <w:rsid w:val="00782C92"/>
    <w:rsid w:val="007850F8"/>
    <w:rsid w:val="00790E00"/>
    <w:rsid w:val="00794FA0"/>
    <w:rsid w:val="007A27AD"/>
    <w:rsid w:val="007A35CC"/>
    <w:rsid w:val="007A7959"/>
    <w:rsid w:val="007B18EB"/>
    <w:rsid w:val="007B6510"/>
    <w:rsid w:val="007B7178"/>
    <w:rsid w:val="007C2559"/>
    <w:rsid w:val="007C79BA"/>
    <w:rsid w:val="007D23AE"/>
    <w:rsid w:val="007D3813"/>
    <w:rsid w:val="007D4F81"/>
    <w:rsid w:val="007D50A3"/>
    <w:rsid w:val="007D7B1E"/>
    <w:rsid w:val="007E2452"/>
    <w:rsid w:val="007E3C2C"/>
    <w:rsid w:val="007E75D9"/>
    <w:rsid w:val="007F0243"/>
    <w:rsid w:val="007F3731"/>
    <w:rsid w:val="007F509A"/>
    <w:rsid w:val="007F6C8C"/>
    <w:rsid w:val="007F7DA6"/>
    <w:rsid w:val="00806C17"/>
    <w:rsid w:val="00806EF2"/>
    <w:rsid w:val="008130DA"/>
    <w:rsid w:val="0081749F"/>
    <w:rsid w:val="00820E66"/>
    <w:rsid w:val="00822EA8"/>
    <w:rsid w:val="008355CB"/>
    <w:rsid w:val="008466C7"/>
    <w:rsid w:val="00853808"/>
    <w:rsid w:val="00853DFF"/>
    <w:rsid w:val="008613BF"/>
    <w:rsid w:val="008615B1"/>
    <w:rsid w:val="00863D0E"/>
    <w:rsid w:val="00864719"/>
    <w:rsid w:val="00864A3E"/>
    <w:rsid w:val="008653A4"/>
    <w:rsid w:val="008732AC"/>
    <w:rsid w:val="008748CE"/>
    <w:rsid w:val="00877AF0"/>
    <w:rsid w:val="00882407"/>
    <w:rsid w:val="008855E5"/>
    <w:rsid w:val="008934FF"/>
    <w:rsid w:val="00893F51"/>
    <w:rsid w:val="008978FD"/>
    <w:rsid w:val="008A0565"/>
    <w:rsid w:val="008A1902"/>
    <w:rsid w:val="008A36CD"/>
    <w:rsid w:val="008B607B"/>
    <w:rsid w:val="008B7C99"/>
    <w:rsid w:val="008C11AC"/>
    <w:rsid w:val="008C369F"/>
    <w:rsid w:val="008C55F9"/>
    <w:rsid w:val="008C57EB"/>
    <w:rsid w:val="008C72C6"/>
    <w:rsid w:val="008D0548"/>
    <w:rsid w:val="008D1C27"/>
    <w:rsid w:val="008D27A1"/>
    <w:rsid w:val="008D67B3"/>
    <w:rsid w:val="008E5575"/>
    <w:rsid w:val="008E5C36"/>
    <w:rsid w:val="008F24B1"/>
    <w:rsid w:val="008F4107"/>
    <w:rsid w:val="008F65B5"/>
    <w:rsid w:val="008F7743"/>
    <w:rsid w:val="008F7878"/>
    <w:rsid w:val="008F7B4B"/>
    <w:rsid w:val="00900051"/>
    <w:rsid w:val="0090058B"/>
    <w:rsid w:val="00901173"/>
    <w:rsid w:val="0090227E"/>
    <w:rsid w:val="00906D20"/>
    <w:rsid w:val="00910A75"/>
    <w:rsid w:val="00911B4C"/>
    <w:rsid w:val="009122D1"/>
    <w:rsid w:val="00913ECA"/>
    <w:rsid w:val="009151EE"/>
    <w:rsid w:val="00920167"/>
    <w:rsid w:val="009216CF"/>
    <w:rsid w:val="00921F2D"/>
    <w:rsid w:val="009220FC"/>
    <w:rsid w:val="0092677D"/>
    <w:rsid w:val="00926CD4"/>
    <w:rsid w:val="00930F90"/>
    <w:rsid w:val="00933507"/>
    <w:rsid w:val="00934455"/>
    <w:rsid w:val="009347F0"/>
    <w:rsid w:val="009348CB"/>
    <w:rsid w:val="00936BE9"/>
    <w:rsid w:val="00937390"/>
    <w:rsid w:val="00951D77"/>
    <w:rsid w:val="00952FF9"/>
    <w:rsid w:val="00954136"/>
    <w:rsid w:val="00962879"/>
    <w:rsid w:val="009629BC"/>
    <w:rsid w:val="009659FB"/>
    <w:rsid w:val="009778EB"/>
    <w:rsid w:val="009820C7"/>
    <w:rsid w:val="00987A67"/>
    <w:rsid w:val="009915C4"/>
    <w:rsid w:val="00991A62"/>
    <w:rsid w:val="009923FF"/>
    <w:rsid w:val="00992829"/>
    <w:rsid w:val="00992F9D"/>
    <w:rsid w:val="009A3CA2"/>
    <w:rsid w:val="009A3F95"/>
    <w:rsid w:val="009B32D0"/>
    <w:rsid w:val="009B4CF6"/>
    <w:rsid w:val="009B4F79"/>
    <w:rsid w:val="009B74B5"/>
    <w:rsid w:val="009C2C2F"/>
    <w:rsid w:val="009C56B7"/>
    <w:rsid w:val="009C69E3"/>
    <w:rsid w:val="009C6AF5"/>
    <w:rsid w:val="009D1755"/>
    <w:rsid w:val="009D23C5"/>
    <w:rsid w:val="009D4244"/>
    <w:rsid w:val="009D5583"/>
    <w:rsid w:val="009D68AD"/>
    <w:rsid w:val="009D7192"/>
    <w:rsid w:val="009E4327"/>
    <w:rsid w:val="009E7C1A"/>
    <w:rsid w:val="009F55CD"/>
    <w:rsid w:val="009F6139"/>
    <w:rsid w:val="00A00C45"/>
    <w:rsid w:val="00A01D75"/>
    <w:rsid w:val="00A05A79"/>
    <w:rsid w:val="00A10C6F"/>
    <w:rsid w:val="00A15A49"/>
    <w:rsid w:val="00A32BAF"/>
    <w:rsid w:val="00A36899"/>
    <w:rsid w:val="00A3792F"/>
    <w:rsid w:val="00A4069B"/>
    <w:rsid w:val="00A4309C"/>
    <w:rsid w:val="00A44100"/>
    <w:rsid w:val="00A465F6"/>
    <w:rsid w:val="00A46E48"/>
    <w:rsid w:val="00A50540"/>
    <w:rsid w:val="00A510DA"/>
    <w:rsid w:val="00A528EE"/>
    <w:rsid w:val="00A54D4F"/>
    <w:rsid w:val="00A55C2A"/>
    <w:rsid w:val="00A55FA3"/>
    <w:rsid w:val="00A57BA4"/>
    <w:rsid w:val="00A615EF"/>
    <w:rsid w:val="00A636AB"/>
    <w:rsid w:val="00A65A2A"/>
    <w:rsid w:val="00A65BD0"/>
    <w:rsid w:val="00A7291A"/>
    <w:rsid w:val="00A74228"/>
    <w:rsid w:val="00A7423B"/>
    <w:rsid w:val="00A75365"/>
    <w:rsid w:val="00A81372"/>
    <w:rsid w:val="00A87B93"/>
    <w:rsid w:val="00AA6495"/>
    <w:rsid w:val="00AA6DF4"/>
    <w:rsid w:val="00AA706E"/>
    <w:rsid w:val="00AC1B5E"/>
    <w:rsid w:val="00AC35C9"/>
    <w:rsid w:val="00AC35F9"/>
    <w:rsid w:val="00AC6223"/>
    <w:rsid w:val="00AC62B4"/>
    <w:rsid w:val="00AC63B2"/>
    <w:rsid w:val="00AC6D56"/>
    <w:rsid w:val="00AD1A1E"/>
    <w:rsid w:val="00AD30BB"/>
    <w:rsid w:val="00AD4017"/>
    <w:rsid w:val="00AD55B2"/>
    <w:rsid w:val="00AE6290"/>
    <w:rsid w:val="00AF245D"/>
    <w:rsid w:val="00AF496A"/>
    <w:rsid w:val="00AF5402"/>
    <w:rsid w:val="00B022BE"/>
    <w:rsid w:val="00B02D25"/>
    <w:rsid w:val="00B03529"/>
    <w:rsid w:val="00B04B52"/>
    <w:rsid w:val="00B06845"/>
    <w:rsid w:val="00B11F2C"/>
    <w:rsid w:val="00B178C5"/>
    <w:rsid w:val="00B17A3F"/>
    <w:rsid w:val="00B300BB"/>
    <w:rsid w:val="00B3168A"/>
    <w:rsid w:val="00B3291A"/>
    <w:rsid w:val="00B33002"/>
    <w:rsid w:val="00B36621"/>
    <w:rsid w:val="00B40B7A"/>
    <w:rsid w:val="00B40CEE"/>
    <w:rsid w:val="00B43291"/>
    <w:rsid w:val="00B46D73"/>
    <w:rsid w:val="00B5625C"/>
    <w:rsid w:val="00B57E8E"/>
    <w:rsid w:val="00B63786"/>
    <w:rsid w:val="00B671CE"/>
    <w:rsid w:val="00B677BE"/>
    <w:rsid w:val="00B73F41"/>
    <w:rsid w:val="00B7617F"/>
    <w:rsid w:val="00B772A1"/>
    <w:rsid w:val="00B85E23"/>
    <w:rsid w:val="00B976D7"/>
    <w:rsid w:val="00B97739"/>
    <w:rsid w:val="00BA0BF7"/>
    <w:rsid w:val="00BA0D72"/>
    <w:rsid w:val="00BA5768"/>
    <w:rsid w:val="00BA5B8D"/>
    <w:rsid w:val="00BA60F8"/>
    <w:rsid w:val="00BA744F"/>
    <w:rsid w:val="00BA7BDC"/>
    <w:rsid w:val="00BB1CFF"/>
    <w:rsid w:val="00BB22BA"/>
    <w:rsid w:val="00BB6023"/>
    <w:rsid w:val="00BC07F4"/>
    <w:rsid w:val="00BC0851"/>
    <w:rsid w:val="00BC11C3"/>
    <w:rsid w:val="00BC3EB4"/>
    <w:rsid w:val="00BD0368"/>
    <w:rsid w:val="00BD71EC"/>
    <w:rsid w:val="00BD7313"/>
    <w:rsid w:val="00BE33A1"/>
    <w:rsid w:val="00BE7898"/>
    <w:rsid w:val="00BF1046"/>
    <w:rsid w:val="00C021BD"/>
    <w:rsid w:val="00C04C51"/>
    <w:rsid w:val="00C12F56"/>
    <w:rsid w:val="00C130AB"/>
    <w:rsid w:val="00C1372B"/>
    <w:rsid w:val="00C13919"/>
    <w:rsid w:val="00C14873"/>
    <w:rsid w:val="00C2018E"/>
    <w:rsid w:val="00C21EA5"/>
    <w:rsid w:val="00C22354"/>
    <w:rsid w:val="00C22E00"/>
    <w:rsid w:val="00C234EC"/>
    <w:rsid w:val="00C2430E"/>
    <w:rsid w:val="00C2618D"/>
    <w:rsid w:val="00C26AB3"/>
    <w:rsid w:val="00C278F2"/>
    <w:rsid w:val="00C27FCB"/>
    <w:rsid w:val="00C32ED2"/>
    <w:rsid w:val="00C36180"/>
    <w:rsid w:val="00C36D9F"/>
    <w:rsid w:val="00C40A5E"/>
    <w:rsid w:val="00C4696C"/>
    <w:rsid w:val="00C52231"/>
    <w:rsid w:val="00C53D4C"/>
    <w:rsid w:val="00C60FC0"/>
    <w:rsid w:val="00C6125D"/>
    <w:rsid w:val="00C67BBF"/>
    <w:rsid w:val="00C701D7"/>
    <w:rsid w:val="00C70343"/>
    <w:rsid w:val="00C72F0F"/>
    <w:rsid w:val="00C7399E"/>
    <w:rsid w:val="00C75A1E"/>
    <w:rsid w:val="00C8043C"/>
    <w:rsid w:val="00C851EE"/>
    <w:rsid w:val="00C8795B"/>
    <w:rsid w:val="00C94C70"/>
    <w:rsid w:val="00C94EFD"/>
    <w:rsid w:val="00C9538A"/>
    <w:rsid w:val="00CA3C76"/>
    <w:rsid w:val="00CA4AA9"/>
    <w:rsid w:val="00CB0C54"/>
    <w:rsid w:val="00CB0D0C"/>
    <w:rsid w:val="00CB1E7D"/>
    <w:rsid w:val="00CC03B7"/>
    <w:rsid w:val="00CC0462"/>
    <w:rsid w:val="00CC3F4A"/>
    <w:rsid w:val="00CC6902"/>
    <w:rsid w:val="00CD0530"/>
    <w:rsid w:val="00CD0718"/>
    <w:rsid w:val="00CD2594"/>
    <w:rsid w:val="00CD34F5"/>
    <w:rsid w:val="00CD548E"/>
    <w:rsid w:val="00CE4918"/>
    <w:rsid w:val="00CF0B5D"/>
    <w:rsid w:val="00CF2A78"/>
    <w:rsid w:val="00CF6A00"/>
    <w:rsid w:val="00D02419"/>
    <w:rsid w:val="00D052D4"/>
    <w:rsid w:val="00D06D49"/>
    <w:rsid w:val="00D074E9"/>
    <w:rsid w:val="00D14C63"/>
    <w:rsid w:val="00D26FB7"/>
    <w:rsid w:val="00D305A2"/>
    <w:rsid w:val="00D345B6"/>
    <w:rsid w:val="00D406B9"/>
    <w:rsid w:val="00D41545"/>
    <w:rsid w:val="00D4285E"/>
    <w:rsid w:val="00D433BD"/>
    <w:rsid w:val="00D46295"/>
    <w:rsid w:val="00D46403"/>
    <w:rsid w:val="00D47837"/>
    <w:rsid w:val="00D5414D"/>
    <w:rsid w:val="00D578EE"/>
    <w:rsid w:val="00D663BE"/>
    <w:rsid w:val="00D705AE"/>
    <w:rsid w:val="00D73830"/>
    <w:rsid w:val="00D761B2"/>
    <w:rsid w:val="00D820DF"/>
    <w:rsid w:val="00D846CE"/>
    <w:rsid w:val="00D909E4"/>
    <w:rsid w:val="00D93262"/>
    <w:rsid w:val="00D9566F"/>
    <w:rsid w:val="00D96C54"/>
    <w:rsid w:val="00DA1BD6"/>
    <w:rsid w:val="00DA5B57"/>
    <w:rsid w:val="00DA6C4A"/>
    <w:rsid w:val="00DB2FA0"/>
    <w:rsid w:val="00DB469E"/>
    <w:rsid w:val="00DC3738"/>
    <w:rsid w:val="00DC55F8"/>
    <w:rsid w:val="00DC56BB"/>
    <w:rsid w:val="00DC5746"/>
    <w:rsid w:val="00DC65F4"/>
    <w:rsid w:val="00DC6D08"/>
    <w:rsid w:val="00DD190F"/>
    <w:rsid w:val="00DD658C"/>
    <w:rsid w:val="00DD6AD7"/>
    <w:rsid w:val="00DE3935"/>
    <w:rsid w:val="00DE5DB4"/>
    <w:rsid w:val="00DE6E7D"/>
    <w:rsid w:val="00DF20AA"/>
    <w:rsid w:val="00E01C92"/>
    <w:rsid w:val="00E04130"/>
    <w:rsid w:val="00E0652E"/>
    <w:rsid w:val="00E1504D"/>
    <w:rsid w:val="00E23373"/>
    <w:rsid w:val="00E2540F"/>
    <w:rsid w:val="00E306C7"/>
    <w:rsid w:val="00E327E7"/>
    <w:rsid w:val="00E3342E"/>
    <w:rsid w:val="00E341C7"/>
    <w:rsid w:val="00E378EE"/>
    <w:rsid w:val="00E40602"/>
    <w:rsid w:val="00E43601"/>
    <w:rsid w:val="00E436A4"/>
    <w:rsid w:val="00E470B1"/>
    <w:rsid w:val="00E473DC"/>
    <w:rsid w:val="00E5073E"/>
    <w:rsid w:val="00E5289F"/>
    <w:rsid w:val="00E52DA4"/>
    <w:rsid w:val="00E52FF8"/>
    <w:rsid w:val="00E54199"/>
    <w:rsid w:val="00E573B8"/>
    <w:rsid w:val="00E57D6F"/>
    <w:rsid w:val="00E63B73"/>
    <w:rsid w:val="00E70474"/>
    <w:rsid w:val="00E76AB7"/>
    <w:rsid w:val="00E77B1A"/>
    <w:rsid w:val="00E83E77"/>
    <w:rsid w:val="00E936AF"/>
    <w:rsid w:val="00E951AB"/>
    <w:rsid w:val="00E9551A"/>
    <w:rsid w:val="00E959AB"/>
    <w:rsid w:val="00E961E5"/>
    <w:rsid w:val="00EA13E4"/>
    <w:rsid w:val="00EA3135"/>
    <w:rsid w:val="00EA342B"/>
    <w:rsid w:val="00EB1EF1"/>
    <w:rsid w:val="00EB619C"/>
    <w:rsid w:val="00EC13FA"/>
    <w:rsid w:val="00EC5E1A"/>
    <w:rsid w:val="00EC6388"/>
    <w:rsid w:val="00ED12FF"/>
    <w:rsid w:val="00ED15EF"/>
    <w:rsid w:val="00ED2212"/>
    <w:rsid w:val="00ED3115"/>
    <w:rsid w:val="00ED3E97"/>
    <w:rsid w:val="00ED7DBD"/>
    <w:rsid w:val="00EF2123"/>
    <w:rsid w:val="00EF232C"/>
    <w:rsid w:val="00F02B42"/>
    <w:rsid w:val="00F0317B"/>
    <w:rsid w:val="00F235AD"/>
    <w:rsid w:val="00F239FF"/>
    <w:rsid w:val="00F33D95"/>
    <w:rsid w:val="00F37176"/>
    <w:rsid w:val="00F4674B"/>
    <w:rsid w:val="00F514EA"/>
    <w:rsid w:val="00F56467"/>
    <w:rsid w:val="00F65A77"/>
    <w:rsid w:val="00F66AAF"/>
    <w:rsid w:val="00F66C59"/>
    <w:rsid w:val="00F72286"/>
    <w:rsid w:val="00F759C0"/>
    <w:rsid w:val="00F768CA"/>
    <w:rsid w:val="00F769A0"/>
    <w:rsid w:val="00F908A5"/>
    <w:rsid w:val="00F90BEE"/>
    <w:rsid w:val="00F91B6A"/>
    <w:rsid w:val="00F92309"/>
    <w:rsid w:val="00F95E1F"/>
    <w:rsid w:val="00F97E57"/>
    <w:rsid w:val="00FA0EAE"/>
    <w:rsid w:val="00FA2964"/>
    <w:rsid w:val="00FB09D2"/>
    <w:rsid w:val="00FC4781"/>
    <w:rsid w:val="00FC4F67"/>
    <w:rsid w:val="00FC5774"/>
    <w:rsid w:val="00FD0B6B"/>
    <w:rsid w:val="00FD2B1C"/>
    <w:rsid w:val="00FD6434"/>
    <w:rsid w:val="00FD7EB1"/>
    <w:rsid w:val="00FE3EB9"/>
    <w:rsid w:val="00FE77B8"/>
    <w:rsid w:val="00FF087A"/>
    <w:rsid w:val="00FF1E3C"/>
    <w:rsid w:val="00FF39A7"/>
    <w:rsid w:val="00FF4B9B"/>
    <w:rsid w:val="00FF69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94195F"/>
  <w15:docId w15:val="{528B5DDA-84BE-44C0-8FE2-426631728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342"/>
    <w:pPr>
      <w:spacing w:after="360" w:line="480" w:lineRule="auto"/>
    </w:pPr>
    <w:rPr>
      <w:rFonts w:ascii="Times New Roman" w:hAnsi="Times New Roman"/>
      <w:sz w:val="24"/>
      <w:szCs w:val="24"/>
    </w:rPr>
  </w:style>
  <w:style w:type="paragraph" w:styleId="Heading1">
    <w:name w:val="heading 1"/>
    <w:basedOn w:val="Normal"/>
    <w:next w:val="Normal"/>
    <w:link w:val="Heading1Char"/>
    <w:uiPriority w:val="9"/>
    <w:qFormat/>
    <w:rsid w:val="0093350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66C59"/>
    <w:pPr>
      <w:keepNext/>
      <w:keepLines/>
      <w:spacing w:before="40" w:after="0"/>
      <w:outlineLvl w:val="1"/>
    </w:pPr>
    <w:rPr>
      <w:rFonts w:eastAsiaTheme="majorEastAsia" w:cs="Times New Roman"/>
      <w:b/>
    </w:rPr>
  </w:style>
  <w:style w:type="paragraph" w:styleId="Heading3">
    <w:name w:val="heading 3"/>
    <w:basedOn w:val="Normal"/>
    <w:next w:val="Normal"/>
    <w:link w:val="Heading3Char"/>
    <w:uiPriority w:val="9"/>
    <w:unhideWhenUsed/>
    <w:qFormat/>
    <w:rsid w:val="006C6705"/>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209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E00"/>
    <w:pPr>
      <w:ind w:left="720"/>
      <w:contextualSpacing/>
    </w:pPr>
  </w:style>
  <w:style w:type="character" w:customStyle="1" w:styleId="Heading2Char">
    <w:name w:val="Heading 2 Char"/>
    <w:basedOn w:val="DefaultParagraphFont"/>
    <w:link w:val="Heading2"/>
    <w:uiPriority w:val="9"/>
    <w:rsid w:val="00F66C59"/>
    <w:rPr>
      <w:rFonts w:ascii="Times New Roman" w:eastAsiaTheme="majorEastAsia" w:hAnsi="Times New Roman" w:cs="Times New Roman"/>
      <w:b/>
      <w:sz w:val="24"/>
      <w:szCs w:val="24"/>
    </w:rPr>
  </w:style>
  <w:style w:type="paragraph" w:styleId="Header">
    <w:name w:val="header"/>
    <w:basedOn w:val="Normal"/>
    <w:link w:val="HeaderChar"/>
    <w:uiPriority w:val="99"/>
    <w:unhideWhenUsed/>
    <w:rsid w:val="0099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A62"/>
  </w:style>
  <w:style w:type="paragraph" w:styleId="Footer">
    <w:name w:val="footer"/>
    <w:basedOn w:val="Normal"/>
    <w:link w:val="FooterChar"/>
    <w:uiPriority w:val="99"/>
    <w:unhideWhenUsed/>
    <w:rsid w:val="0099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A62"/>
  </w:style>
  <w:style w:type="paragraph" w:styleId="HTMLPreformatted">
    <w:name w:val="HTML Preformatted"/>
    <w:basedOn w:val="Normal"/>
    <w:link w:val="HTMLPreformattedChar"/>
    <w:uiPriority w:val="99"/>
    <w:semiHidden/>
    <w:unhideWhenUsed/>
    <w:rsid w:val="007A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A7959"/>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B46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D73"/>
    <w:rPr>
      <w:rFonts w:ascii="Segoe UI" w:hAnsi="Segoe UI" w:cs="Segoe UI"/>
      <w:sz w:val="18"/>
      <w:szCs w:val="18"/>
    </w:rPr>
  </w:style>
  <w:style w:type="character" w:customStyle="1" w:styleId="Heading1Char">
    <w:name w:val="Heading 1 Char"/>
    <w:basedOn w:val="DefaultParagraphFont"/>
    <w:link w:val="Heading1"/>
    <w:uiPriority w:val="9"/>
    <w:rsid w:val="00933507"/>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171B5B"/>
    <w:pPr>
      <w:spacing w:after="200" w:line="240" w:lineRule="auto"/>
    </w:pPr>
    <w:rPr>
      <w:i/>
      <w:iCs/>
      <w:color w:val="44546A" w:themeColor="text2"/>
      <w:sz w:val="18"/>
      <w:szCs w:val="18"/>
    </w:rPr>
  </w:style>
  <w:style w:type="table" w:styleId="TableGrid">
    <w:name w:val="Table Grid"/>
    <w:basedOn w:val="TableNormal"/>
    <w:uiPriority w:val="39"/>
    <w:rsid w:val="00A10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C670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20167"/>
    <w:rPr>
      <w:sz w:val="16"/>
      <w:szCs w:val="16"/>
    </w:rPr>
  </w:style>
  <w:style w:type="paragraph" w:styleId="CommentText">
    <w:name w:val="annotation text"/>
    <w:basedOn w:val="Normal"/>
    <w:link w:val="CommentTextChar"/>
    <w:uiPriority w:val="99"/>
    <w:semiHidden/>
    <w:unhideWhenUsed/>
    <w:rsid w:val="00920167"/>
    <w:pPr>
      <w:spacing w:line="240" w:lineRule="auto"/>
    </w:pPr>
    <w:rPr>
      <w:sz w:val="20"/>
      <w:szCs w:val="20"/>
    </w:rPr>
  </w:style>
  <w:style w:type="character" w:customStyle="1" w:styleId="CommentTextChar">
    <w:name w:val="Comment Text Char"/>
    <w:basedOn w:val="DefaultParagraphFont"/>
    <w:link w:val="CommentText"/>
    <w:uiPriority w:val="99"/>
    <w:semiHidden/>
    <w:rsid w:val="00920167"/>
    <w:rPr>
      <w:sz w:val="20"/>
      <w:szCs w:val="20"/>
    </w:rPr>
  </w:style>
  <w:style w:type="paragraph" w:styleId="CommentSubject">
    <w:name w:val="annotation subject"/>
    <w:basedOn w:val="CommentText"/>
    <w:next w:val="CommentText"/>
    <w:link w:val="CommentSubjectChar"/>
    <w:uiPriority w:val="99"/>
    <w:semiHidden/>
    <w:unhideWhenUsed/>
    <w:rsid w:val="00920167"/>
    <w:rPr>
      <w:b/>
      <w:bCs/>
    </w:rPr>
  </w:style>
  <w:style w:type="character" w:customStyle="1" w:styleId="CommentSubjectChar">
    <w:name w:val="Comment Subject Char"/>
    <w:basedOn w:val="CommentTextChar"/>
    <w:link w:val="CommentSubject"/>
    <w:uiPriority w:val="99"/>
    <w:semiHidden/>
    <w:rsid w:val="00920167"/>
    <w:rPr>
      <w:b/>
      <w:bCs/>
      <w:sz w:val="20"/>
      <w:szCs w:val="20"/>
    </w:rPr>
  </w:style>
  <w:style w:type="paragraph" w:styleId="NormalWeb">
    <w:name w:val="Normal (Web)"/>
    <w:basedOn w:val="Normal"/>
    <w:uiPriority w:val="99"/>
    <w:semiHidden/>
    <w:unhideWhenUsed/>
    <w:rsid w:val="007E3C2C"/>
    <w:pPr>
      <w:spacing w:before="100" w:beforeAutospacing="1" w:after="100" w:afterAutospacing="1" w:line="240" w:lineRule="auto"/>
    </w:pPr>
    <w:rPr>
      <w:rFonts w:eastAsiaTheme="minorEastAsia" w:cs="Times New Roman"/>
      <w:lang w:eastAsia="en-AU"/>
    </w:rPr>
  </w:style>
  <w:style w:type="paragraph" w:customStyle="1" w:styleId="references">
    <w:name w:val="references"/>
    <w:rsid w:val="00E9551A"/>
    <w:pPr>
      <w:keepLines/>
      <w:spacing w:after="0" w:line="240" w:lineRule="exact"/>
      <w:ind w:left="567" w:hanging="567"/>
    </w:pPr>
    <w:rPr>
      <w:rFonts w:ascii="Tms Rmn" w:eastAsia="Times New Roman" w:hAnsi="Tms Rmn" w:cs="Times New Roman"/>
      <w:sz w:val="24"/>
      <w:szCs w:val="20"/>
    </w:rPr>
  </w:style>
  <w:style w:type="paragraph" w:styleId="Revision">
    <w:name w:val="Revision"/>
    <w:hidden/>
    <w:uiPriority w:val="99"/>
    <w:semiHidden/>
    <w:rsid w:val="00AC6223"/>
    <w:pPr>
      <w:spacing w:after="0" w:line="240" w:lineRule="auto"/>
    </w:pPr>
  </w:style>
  <w:style w:type="character" w:customStyle="1" w:styleId="Heading4Char">
    <w:name w:val="Heading 4 Char"/>
    <w:basedOn w:val="DefaultParagraphFont"/>
    <w:link w:val="Heading4"/>
    <w:uiPriority w:val="9"/>
    <w:rsid w:val="0072091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4F6B2C"/>
    <w:pPr>
      <w:spacing w:after="240" w:line="240" w:lineRule="auto"/>
      <w:ind w:left="720" w:hanging="720"/>
    </w:pPr>
  </w:style>
  <w:style w:type="character" w:styleId="Strong">
    <w:name w:val="Strong"/>
    <w:basedOn w:val="DefaultParagraphFont"/>
    <w:uiPriority w:val="22"/>
    <w:qFormat/>
    <w:rsid w:val="00933507"/>
    <w:rPr>
      <w:b/>
      <w:bCs/>
    </w:rPr>
  </w:style>
  <w:style w:type="character" w:styleId="Hyperlink">
    <w:name w:val="Hyperlink"/>
    <w:basedOn w:val="DefaultParagraphFont"/>
    <w:uiPriority w:val="99"/>
    <w:unhideWhenUsed/>
    <w:rsid w:val="00C12F56"/>
    <w:rPr>
      <w:color w:val="0563C1" w:themeColor="hyperlink"/>
      <w:u w:val="single"/>
    </w:rPr>
  </w:style>
  <w:style w:type="character" w:styleId="LineNumber">
    <w:name w:val="line number"/>
    <w:basedOn w:val="DefaultParagraphFont"/>
    <w:uiPriority w:val="99"/>
    <w:semiHidden/>
    <w:unhideWhenUsed/>
    <w:rsid w:val="003C3342"/>
  </w:style>
  <w:style w:type="character" w:customStyle="1" w:styleId="apple-converted-space">
    <w:name w:val="apple-converted-space"/>
    <w:basedOn w:val="DefaultParagraphFont"/>
    <w:rsid w:val="003C3342"/>
  </w:style>
  <w:style w:type="character" w:styleId="Emphasis">
    <w:name w:val="Emphasis"/>
    <w:basedOn w:val="DefaultParagraphFont"/>
    <w:uiPriority w:val="20"/>
    <w:qFormat/>
    <w:rsid w:val="003C3342"/>
    <w:rPr>
      <w:i/>
      <w:iCs/>
    </w:rPr>
  </w:style>
  <w:style w:type="paragraph" w:styleId="DocumentMap">
    <w:name w:val="Document Map"/>
    <w:basedOn w:val="Normal"/>
    <w:link w:val="DocumentMapChar"/>
    <w:uiPriority w:val="99"/>
    <w:semiHidden/>
    <w:unhideWhenUsed/>
    <w:rsid w:val="00AC35F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C35F9"/>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552833">
      <w:bodyDiv w:val="1"/>
      <w:marLeft w:val="0"/>
      <w:marRight w:val="0"/>
      <w:marTop w:val="0"/>
      <w:marBottom w:val="0"/>
      <w:divBdr>
        <w:top w:val="none" w:sz="0" w:space="0" w:color="auto"/>
        <w:left w:val="none" w:sz="0" w:space="0" w:color="auto"/>
        <w:bottom w:val="none" w:sz="0" w:space="0" w:color="auto"/>
        <w:right w:val="none" w:sz="0" w:space="0" w:color="auto"/>
      </w:divBdr>
    </w:div>
    <w:div w:id="377705569">
      <w:bodyDiv w:val="1"/>
      <w:marLeft w:val="0"/>
      <w:marRight w:val="0"/>
      <w:marTop w:val="0"/>
      <w:marBottom w:val="0"/>
      <w:divBdr>
        <w:top w:val="none" w:sz="0" w:space="0" w:color="auto"/>
        <w:left w:val="none" w:sz="0" w:space="0" w:color="auto"/>
        <w:bottom w:val="none" w:sz="0" w:space="0" w:color="auto"/>
        <w:right w:val="none" w:sz="0" w:space="0" w:color="auto"/>
      </w:divBdr>
    </w:div>
    <w:div w:id="411437651">
      <w:bodyDiv w:val="1"/>
      <w:marLeft w:val="0"/>
      <w:marRight w:val="0"/>
      <w:marTop w:val="0"/>
      <w:marBottom w:val="0"/>
      <w:divBdr>
        <w:top w:val="none" w:sz="0" w:space="0" w:color="auto"/>
        <w:left w:val="none" w:sz="0" w:space="0" w:color="auto"/>
        <w:bottom w:val="none" w:sz="0" w:space="0" w:color="auto"/>
        <w:right w:val="none" w:sz="0" w:space="0" w:color="auto"/>
      </w:divBdr>
    </w:div>
    <w:div w:id="469597833">
      <w:bodyDiv w:val="1"/>
      <w:marLeft w:val="0"/>
      <w:marRight w:val="0"/>
      <w:marTop w:val="0"/>
      <w:marBottom w:val="0"/>
      <w:divBdr>
        <w:top w:val="none" w:sz="0" w:space="0" w:color="auto"/>
        <w:left w:val="none" w:sz="0" w:space="0" w:color="auto"/>
        <w:bottom w:val="none" w:sz="0" w:space="0" w:color="auto"/>
        <w:right w:val="none" w:sz="0" w:space="0" w:color="auto"/>
      </w:divBdr>
    </w:div>
    <w:div w:id="576209421">
      <w:bodyDiv w:val="1"/>
      <w:marLeft w:val="0"/>
      <w:marRight w:val="0"/>
      <w:marTop w:val="0"/>
      <w:marBottom w:val="0"/>
      <w:divBdr>
        <w:top w:val="none" w:sz="0" w:space="0" w:color="auto"/>
        <w:left w:val="none" w:sz="0" w:space="0" w:color="auto"/>
        <w:bottom w:val="none" w:sz="0" w:space="0" w:color="auto"/>
        <w:right w:val="none" w:sz="0" w:space="0" w:color="auto"/>
      </w:divBdr>
    </w:div>
    <w:div w:id="596980512">
      <w:bodyDiv w:val="1"/>
      <w:marLeft w:val="0"/>
      <w:marRight w:val="0"/>
      <w:marTop w:val="0"/>
      <w:marBottom w:val="0"/>
      <w:divBdr>
        <w:top w:val="none" w:sz="0" w:space="0" w:color="auto"/>
        <w:left w:val="none" w:sz="0" w:space="0" w:color="auto"/>
        <w:bottom w:val="none" w:sz="0" w:space="0" w:color="auto"/>
        <w:right w:val="none" w:sz="0" w:space="0" w:color="auto"/>
      </w:divBdr>
    </w:div>
    <w:div w:id="713239344">
      <w:bodyDiv w:val="1"/>
      <w:marLeft w:val="0"/>
      <w:marRight w:val="0"/>
      <w:marTop w:val="0"/>
      <w:marBottom w:val="0"/>
      <w:divBdr>
        <w:top w:val="none" w:sz="0" w:space="0" w:color="auto"/>
        <w:left w:val="none" w:sz="0" w:space="0" w:color="auto"/>
        <w:bottom w:val="none" w:sz="0" w:space="0" w:color="auto"/>
        <w:right w:val="none" w:sz="0" w:space="0" w:color="auto"/>
      </w:divBdr>
    </w:div>
    <w:div w:id="843252368">
      <w:bodyDiv w:val="1"/>
      <w:marLeft w:val="0"/>
      <w:marRight w:val="0"/>
      <w:marTop w:val="0"/>
      <w:marBottom w:val="0"/>
      <w:divBdr>
        <w:top w:val="none" w:sz="0" w:space="0" w:color="auto"/>
        <w:left w:val="none" w:sz="0" w:space="0" w:color="auto"/>
        <w:bottom w:val="none" w:sz="0" w:space="0" w:color="auto"/>
        <w:right w:val="none" w:sz="0" w:space="0" w:color="auto"/>
      </w:divBdr>
    </w:div>
    <w:div w:id="1003899560">
      <w:bodyDiv w:val="1"/>
      <w:marLeft w:val="0"/>
      <w:marRight w:val="0"/>
      <w:marTop w:val="0"/>
      <w:marBottom w:val="0"/>
      <w:divBdr>
        <w:top w:val="none" w:sz="0" w:space="0" w:color="auto"/>
        <w:left w:val="none" w:sz="0" w:space="0" w:color="auto"/>
        <w:bottom w:val="none" w:sz="0" w:space="0" w:color="auto"/>
        <w:right w:val="none" w:sz="0" w:space="0" w:color="auto"/>
      </w:divBdr>
    </w:div>
    <w:div w:id="1062756822">
      <w:bodyDiv w:val="1"/>
      <w:marLeft w:val="0"/>
      <w:marRight w:val="0"/>
      <w:marTop w:val="0"/>
      <w:marBottom w:val="0"/>
      <w:divBdr>
        <w:top w:val="none" w:sz="0" w:space="0" w:color="auto"/>
        <w:left w:val="none" w:sz="0" w:space="0" w:color="auto"/>
        <w:bottom w:val="none" w:sz="0" w:space="0" w:color="auto"/>
        <w:right w:val="none" w:sz="0" w:space="0" w:color="auto"/>
      </w:divBdr>
    </w:div>
    <w:div w:id="1298561271">
      <w:bodyDiv w:val="1"/>
      <w:marLeft w:val="0"/>
      <w:marRight w:val="0"/>
      <w:marTop w:val="0"/>
      <w:marBottom w:val="0"/>
      <w:divBdr>
        <w:top w:val="none" w:sz="0" w:space="0" w:color="auto"/>
        <w:left w:val="none" w:sz="0" w:space="0" w:color="auto"/>
        <w:bottom w:val="none" w:sz="0" w:space="0" w:color="auto"/>
        <w:right w:val="none" w:sz="0" w:space="0" w:color="auto"/>
      </w:divBdr>
    </w:div>
    <w:div w:id="1298605935">
      <w:bodyDiv w:val="1"/>
      <w:marLeft w:val="0"/>
      <w:marRight w:val="0"/>
      <w:marTop w:val="0"/>
      <w:marBottom w:val="0"/>
      <w:divBdr>
        <w:top w:val="none" w:sz="0" w:space="0" w:color="auto"/>
        <w:left w:val="none" w:sz="0" w:space="0" w:color="auto"/>
        <w:bottom w:val="none" w:sz="0" w:space="0" w:color="auto"/>
        <w:right w:val="none" w:sz="0" w:space="0" w:color="auto"/>
      </w:divBdr>
    </w:div>
    <w:div w:id="1319722797">
      <w:bodyDiv w:val="1"/>
      <w:marLeft w:val="0"/>
      <w:marRight w:val="0"/>
      <w:marTop w:val="0"/>
      <w:marBottom w:val="0"/>
      <w:divBdr>
        <w:top w:val="none" w:sz="0" w:space="0" w:color="auto"/>
        <w:left w:val="none" w:sz="0" w:space="0" w:color="auto"/>
        <w:bottom w:val="none" w:sz="0" w:space="0" w:color="auto"/>
        <w:right w:val="none" w:sz="0" w:space="0" w:color="auto"/>
      </w:divBdr>
    </w:div>
    <w:div w:id="1408696839">
      <w:bodyDiv w:val="1"/>
      <w:marLeft w:val="0"/>
      <w:marRight w:val="0"/>
      <w:marTop w:val="0"/>
      <w:marBottom w:val="0"/>
      <w:divBdr>
        <w:top w:val="none" w:sz="0" w:space="0" w:color="auto"/>
        <w:left w:val="none" w:sz="0" w:space="0" w:color="auto"/>
        <w:bottom w:val="none" w:sz="0" w:space="0" w:color="auto"/>
        <w:right w:val="none" w:sz="0" w:space="0" w:color="auto"/>
      </w:divBdr>
    </w:div>
    <w:div w:id="1621759911">
      <w:bodyDiv w:val="1"/>
      <w:marLeft w:val="0"/>
      <w:marRight w:val="0"/>
      <w:marTop w:val="0"/>
      <w:marBottom w:val="0"/>
      <w:divBdr>
        <w:top w:val="none" w:sz="0" w:space="0" w:color="auto"/>
        <w:left w:val="none" w:sz="0" w:space="0" w:color="auto"/>
        <w:bottom w:val="none" w:sz="0" w:space="0" w:color="auto"/>
        <w:right w:val="none" w:sz="0" w:space="0" w:color="auto"/>
      </w:divBdr>
    </w:div>
    <w:div w:id="1626354646">
      <w:bodyDiv w:val="1"/>
      <w:marLeft w:val="0"/>
      <w:marRight w:val="0"/>
      <w:marTop w:val="0"/>
      <w:marBottom w:val="0"/>
      <w:divBdr>
        <w:top w:val="none" w:sz="0" w:space="0" w:color="auto"/>
        <w:left w:val="none" w:sz="0" w:space="0" w:color="auto"/>
        <w:bottom w:val="none" w:sz="0" w:space="0" w:color="auto"/>
        <w:right w:val="none" w:sz="0" w:space="0" w:color="auto"/>
      </w:divBdr>
    </w:div>
    <w:div w:id="1635676039">
      <w:bodyDiv w:val="1"/>
      <w:marLeft w:val="0"/>
      <w:marRight w:val="0"/>
      <w:marTop w:val="0"/>
      <w:marBottom w:val="0"/>
      <w:divBdr>
        <w:top w:val="none" w:sz="0" w:space="0" w:color="auto"/>
        <w:left w:val="none" w:sz="0" w:space="0" w:color="auto"/>
        <w:bottom w:val="none" w:sz="0" w:space="0" w:color="auto"/>
        <w:right w:val="none" w:sz="0" w:space="0" w:color="auto"/>
      </w:divBdr>
    </w:div>
    <w:div w:id="1658342793">
      <w:bodyDiv w:val="1"/>
      <w:marLeft w:val="0"/>
      <w:marRight w:val="0"/>
      <w:marTop w:val="0"/>
      <w:marBottom w:val="0"/>
      <w:divBdr>
        <w:top w:val="none" w:sz="0" w:space="0" w:color="auto"/>
        <w:left w:val="none" w:sz="0" w:space="0" w:color="auto"/>
        <w:bottom w:val="none" w:sz="0" w:space="0" w:color="auto"/>
        <w:right w:val="none" w:sz="0" w:space="0" w:color="auto"/>
      </w:divBdr>
    </w:div>
    <w:div w:id="1766609472">
      <w:bodyDiv w:val="1"/>
      <w:marLeft w:val="0"/>
      <w:marRight w:val="0"/>
      <w:marTop w:val="0"/>
      <w:marBottom w:val="0"/>
      <w:divBdr>
        <w:top w:val="none" w:sz="0" w:space="0" w:color="auto"/>
        <w:left w:val="none" w:sz="0" w:space="0" w:color="auto"/>
        <w:bottom w:val="none" w:sz="0" w:space="0" w:color="auto"/>
        <w:right w:val="none" w:sz="0" w:space="0" w:color="auto"/>
      </w:divBdr>
    </w:div>
    <w:div w:id="1783836092">
      <w:bodyDiv w:val="1"/>
      <w:marLeft w:val="0"/>
      <w:marRight w:val="0"/>
      <w:marTop w:val="0"/>
      <w:marBottom w:val="0"/>
      <w:divBdr>
        <w:top w:val="none" w:sz="0" w:space="0" w:color="auto"/>
        <w:left w:val="none" w:sz="0" w:space="0" w:color="auto"/>
        <w:bottom w:val="none" w:sz="0" w:space="0" w:color="auto"/>
        <w:right w:val="none" w:sz="0" w:space="0" w:color="auto"/>
      </w:divBdr>
    </w:div>
    <w:div w:id="1814760402">
      <w:bodyDiv w:val="1"/>
      <w:marLeft w:val="0"/>
      <w:marRight w:val="0"/>
      <w:marTop w:val="0"/>
      <w:marBottom w:val="0"/>
      <w:divBdr>
        <w:top w:val="none" w:sz="0" w:space="0" w:color="auto"/>
        <w:left w:val="none" w:sz="0" w:space="0" w:color="auto"/>
        <w:bottom w:val="none" w:sz="0" w:space="0" w:color="auto"/>
        <w:right w:val="none" w:sz="0" w:space="0" w:color="auto"/>
      </w:divBdr>
      <w:divsChild>
        <w:div w:id="266813417">
          <w:marLeft w:val="0"/>
          <w:marRight w:val="0"/>
          <w:marTop w:val="0"/>
          <w:marBottom w:val="0"/>
          <w:divBdr>
            <w:top w:val="none" w:sz="0" w:space="0" w:color="auto"/>
            <w:left w:val="none" w:sz="0" w:space="0" w:color="auto"/>
            <w:bottom w:val="none" w:sz="0" w:space="0" w:color="auto"/>
            <w:right w:val="none" w:sz="0" w:space="0" w:color="auto"/>
          </w:divBdr>
        </w:div>
      </w:divsChild>
    </w:div>
    <w:div w:id="1867793555">
      <w:bodyDiv w:val="1"/>
      <w:marLeft w:val="0"/>
      <w:marRight w:val="0"/>
      <w:marTop w:val="0"/>
      <w:marBottom w:val="0"/>
      <w:divBdr>
        <w:top w:val="none" w:sz="0" w:space="0" w:color="auto"/>
        <w:left w:val="none" w:sz="0" w:space="0" w:color="auto"/>
        <w:bottom w:val="none" w:sz="0" w:space="0" w:color="auto"/>
        <w:right w:val="none" w:sz="0" w:space="0" w:color="auto"/>
      </w:divBdr>
    </w:div>
    <w:div w:id="1899127952">
      <w:bodyDiv w:val="1"/>
      <w:marLeft w:val="0"/>
      <w:marRight w:val="0"/>
      <w:marTop w:val="0"/>
      <w:marBottom w:val="0"/>
      <w:divBdr>
        <w:top w:val="none" w:sz="0" w:space="0" w:color="auto"/>
        <w:left w:val="none" w:sz="0" w:space="0" w:color="auto"/>
        <w:bottom w:val="none" w:sz="0" w:space="0" w:color="auto"/>
        <w:right w:val="none" w:sz="0" w:space="0" w:color="auto"/>
      </w:divBdr>
    </w:div>
    <w:div w:id="1918637827">
      <w:bodyDiv w:val="1"/>
      <w:marLeft w:val="0"/>
      <w:marRight w:val="0"/>
      <w:marTop w:val="0"/>
      <w:marBottom w:val="0"/>
      <w:divBdr>
        <w:top w:val="none" w:sz="0" w:space="0" w:color="auto"/>
        <w:left w:val="none" w:sz="0" w:space="0" w:color="auto"/>
        <w:bottom w:val="none" w:sz="0" w:space="0" w:color="auto"/>
        <w:right w:val="none" w:sz="0" w:space="0" w:color="auto"/>
      </w:divBdr>
    </w:div>
    <w:div w:id="1942641794">
      <w:bodyDiv w:val="1"/>
      <w:marLeft w:val="0"/>
      <w:marRight w:val="0"/>
      <w:marTop w:val="0"/>
      <w:marBottom w:val="0"/>
      <w:divBdr>
        <w:top w:val="none" w:sz="0" w:space="0" w:color="auto"/>
        <w:left w:val="none" w:sz="0" w:space="0" w:color="auto"/>
        <w:bottom w:val="none" w:sz="0" w:space="0" w:color="auto"/>
        <w:right w:val="none" w:sz="0" w:space="0" w:color="auto"/>
      </w:divBdr>
    </w:div>
    <w:div w:id="1982879382">
      <w:bodyDiv w:val="1"/>
      <w:marLeft w:val="0"/>
      <w:marRight w:val="0"/>
      <w:marTop w:val="0"/>
      <w:marBottom w:val="0"/>
      <w:divBdr>
        <w:top w:val="none" w:sz="0" w:space="0" w:color="auto"/>
        <w:left w:val="none" w:sz="0" w:space="0" w:color="auto"/>
        <w:bottom w:val="none" w:sz="0" w:space="0" w:color="auto"/>
        <w:right w:val="none" w:sz="0" w:space="0" w:color="auto"/>
      </w:divBdr>
    </w:div>
    <w:div w:id="203195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comments.amnat.org/2014/12/am-nat-goes-double-blind-in-new-year.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C63F4-810C-44B2-AE41-10CAE1723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38</Pages>
  <Words>61885</Words>
  <Characters>352749</Characters>
  <Application>Microsoft Office Word</Application>
  <DocSecurity>0</DocSecurity>
  <Lines>2939</Lines>
  <Paragraphs>827</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413807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3</cp:revision>
  <cp:lastPrinted>2016-03-21T02:58:00Z</cp:lastPrinted>
  <dcterms:created xsi:type="dcterms:W3CDTF">2016-09-09T03:49:00Z</dcterms:created>
  <dcterms:modified xsi:type="dcterms:W3CDTF">2016-09-09T03:53:00Z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zotero-version="4.0.29.11"&gt;&lt;session id="lf2CUbkS"/&gt;&lt;style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